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Default="003C7C53" w:rsidP="0073008D">
      <w:pPr>
        <w:rPr>
          <w:rFonts w:ascii="Roboto" w:hAnsi="Roboto"/>
          <w:rtl/>
          <w:lang w:bidi="fa-IR"/>
        </w:rPr>
      </w:pPr>
      <w:bookmarkStart w:id="0" w:name="_GoBack"/>
      <w:bookmarkEnd w:id="0"/>
      <w:r>
        <w:rPr>
          <w:rFonts w:ascii="Roboto" w:hAnsi="Roboto"/>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Default="007D65C9" w:rsidP="0073008D">
      <w:pPr>
        <w:rPr>
          <w:rFonts w:ascii="Roboto" w:hAnsi="Roboto"/>
          <w:rtl/>
          <w:lang w:bidi="fa-IR"/>
        </w:rPr>
      </w:pPr>
    </w:p>
    <w:p w14:paraId="7F3F7C5B" w14:textId="7F9795C0" w:rsidR="003F10FC" w:rsidRDefault="003F10FC" w:rsidP="0073008D">
      <w:pPr>
        <w:rPr>
          <w:rFonts w:ascii="Roboto" w:hAnsi="Roboto"/>
          <w:rtl/>
          <w:lang w:bidi="fa-IR"/>
        </w:rPr>
      </w:pPr>
    </w:p>
    <w:p w14:paraId="4192AED0" w14:textId="233C6FA7" w:rsidR="003F10FC" w:rsidRDefault="003F10FC" w:rsidP="0073008D">
      <w:pPr>
        <w:rPr>
          <w:rFonts w:ascii="Roboto" w:hAnsi="Roboto"/>
          <w:rtl/>
          <w:lang w:bidi="fa-IR"/>
        </w:rPr>
      </w:pPr>
    </w:p>
    <w:p w14:paraId="33492FDD" w14:textId="77777777" w:rsidR="003F10FC" w:rsidRDefault="003F10FC" w:rsidP="0073008D">
      <w:pPr>
        <w:rPr>
          <w:rFonts w:ascii="Roboto" w:hAnsi="Roboto"/>
          <w:rtl/>
          <w:lang w:bidi="fa-IR"/>
        </w:rPr>
      </w:pPr>
    </w:p>
    <w:p w14:paraId="19BE0402" w14:textId="77777777" w:rsidR="003F10FC" w:rsidRDefault="003F10FC" w:rsidP="0073008D">
      <w:pPr>
        <w:rPr>
          <w:rFonts w:ascii="Roboto" w:hAnsi="Roboto"/>
          <w:rtl/>
          <w:lang w:bidi="fa-IR"/>
        </w:rPr>
      </w:pPr>
    </w:p>
    <w:p w14:paraId="3F8ECA58" w14:textId="2EE9FC7B" w:rsidR="000B0528" w:rsidRDefault="000B0528" w:rsidP="0073008D">
      <w:pPr>
        <w:rPr>
          <w:rFonts w:ascii="Roboto" w:hAnsi="Roboto"/>
          <w:rtl/>
          <w:lang w:bidi="fa-IR"/>
        </w:rPr>
      </w:pPr>
    </w:p>
    <w:p w14:paraId="41A2AFF6" w14:textId="4F8498D7" w:rsidR="003F10FC" w:rsidRDefault="00004194" w:rsidP="0073008D">
      <w:pPr>
        <w:rPr>
          <w:rFonts w:ascii="Roboto" w:hAnsi="Roboto"/>
          <w:rtl/>
          <w:lang w:bidi="fa-IR"/>
        </w:rPr>
      </w:pPr>
      <w:r>
        <w:rPr>
          <w:noProof/>
        </w:rPr>
        <mc:AlternateContent>
          <mc:Choice Requires="wps">
            <w:drawing>
              <wp:anchor distT="0" distB="0" distL="114300" distR="114300" simplePos="0" relativeHeight="251695104" behindDoc="0" locked="0" layoutInCell="1" allowOverlap="1" wp14:anchorId="46053E09" wp14:editId="15D65D42">
                <wp:simplePos x="0" y="0"/>
                <wp:positionH relativeFrom="column">
                  <wp:posOffset>-250769</wp:posOffset>
                </wp:positionH>
                <wp:positionV relativeFrom="paragraph">
                  <wp:posOffset>468532</wp:posOffset>
                </wp:positionV>
                <wp:extent cx="5255288" cy="2133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5288" cy="2133600"/>
                        </a:xfrm>
                        <a:prstGeom prst="rect">
                          <a:avLst/>
                        </a:prstGeom>
                        <a:noFill/>
                        <a:ln w="6350">
                          <a:noFill/>
                        </a:ln>
                      </wps:spPr>
                      <wps:txbx>
                        <w:txbxContent>
                          <w:p w14:paraId="1844A25C" w14:textId="77777777" w:rsidR="009A323A" w:rsidRPr="00024A3C" w:rsidRDefault="009A323A" w:rsidP="009A323A">
                            <w:pPr>
                              <w:spacing w:line="276" w:lineRule="auto"/>
                              <w:ind w:hanging="27"/>
                              <w:jc w:val="center"/>
                              <w:rPr>
                                <w:rFonts w:ascii="AP Yekan" w:hAnsi="AP Yekan" w:cs="B Titr"/>
                                <w:b/>
                                <w:bCs/>
                                <w:color w:val="002060"/>
                                <w:sz w:val="44"/>
                                <w:szCs w:val="44"/>
                                <w:rtl/>
                                <w:lang w:bidi="fa-IR"/>
                              </w:rPr>
                            </w:pPr>
                            <w:r w:rsidRPr="00024A3C">
                              <w:rPr>
                                <w:rFonts w:ascii="AP Yekan" w:hAnsi="AP Yekan" w:cs="B Titr" w:hint="cs"/>
                                <w:b/>
                                <w:bCs/>
                                <w:color w:val="002060"/>
                                <w:sz w:val="44"/>
                                <w:szCs w:val="44"/>
                                <w:rtl/>
                                <w:lang w:bidi="fa-IR"/>
                              </w:rPr>
                              <w:t>گزارش راهبردی</w:t>
                            </w:r>
                          </w:p>
                          <w:p w14:paraId="1C156B95" w14:textId="77777777" w:rsidR="009A323A" w:rsidRPr="00024A3C" w:rsidRDefault="009A323A" w:rsidP="009A323A">
                            <w:pPr>
                              <w:spacing w:line="276" w:lineRule="auto"/>
                              <w:ind w:hanging="27"/>
                              <w:jc w:val="center"/>
                              <w:rPr>
                                <w:rFonts w:ascii="AP Yekan" w:hAnsi="AP Yekan" w:cs="B Titr"/>
                                <w:b/>
                                <w:bCs/>
                                <w:color w:val="002060"/>
                                <w:sz w:val="32"/>
                                <w:szCs w:val="32"/>
                                <w:rtl/>
                                <w:lang w:bidi="fa-IR"/>
                              </w:rPr>
                            </w:pPr>
                            <w:r w:rsidRPr="00024A3C">
                              <w:rPr>
                                <w:rFonts w:ascii="AP Yekan" w:hAnsi="AP Yekan" w:cs="B Titr" w:hint="cs"/>
                                <w:b/>
                                <w:bCs/>
                                <w:color w:val="002060"/>
                                <w:sz w:val="32"/>
                                <w:szCs w:val="32"/>
                                <w:rtl/>
                                <w:lang w:bidi="fa-IR"/>
                              </w:rPr>
                              <w:t>ضرورت ایجاد صنعت بیمه</w:t>
                            </w:r>
                            <w:r>
                              <w:rPr>
                                <w:rFonts w:ascii="AP Yekan" w:hAnsi="AP Yekan" w:cs="B Titr"/>
                                <w:b/>
                                <w:bCs/>
                                <w:color w:val="002060"/>
                                <w:sz w:val="32"/>
                                <w:szCs w:val="32"/>
                                <w:rtl/>
                                <w:lang w:bidi="fa-IR"/>
                              </w:rPr>
                              <w:softHyphen/>
                            </w:r>
                            <w:r w:rsidRPr="00024A3C">
                              <w:rPr>
                                <w:rFonts w:ascii="AP Yekan" w:hAnsi="AP Yekan" w:cs="B Titr" w:hint="cs"/>
                                <w:b/>
                                <w:bCs/>
                                <w:color w:val="002060"/>
                                <w:sz w:val="32"/>
                                <w:szCs w:val="32"/>
                                <w:rtl/>
                                <w:lang w:bidi="fa-IR"/>
                              </w:rPr>
                              <w:t>سایبری درکشور و چ</w:t>
                            </w:r>
                            <w:r>
                              <w:rPr>
                                <w:rFonts w:ascii="AP Yekan" w:hAnsi="AP Yekan" w:cs="B Titr" w:hint="cs"/>
                                <w:b/>
                                <w:bCs/>
                                <w:color w:val="002060"/>
                                <w:sz w:val="32"/>
                                <w:szCs w:val="32"/>
                                <w:rtl/>
                                <w:lang w:bidi="fa-IR"/>
                              </w:rPr>
                              <w:t>ه</w:t>
                            </w:r>
                            <w:r w:rsidRPr="00024A3C">
                              <w:rPr>
                                <w:rFonts w:ascii="AP Yekan" w:hAnsi="AP Yekan" w:cs="B Titr" w:hint="cs"/>
                                <w:b/>
                                <w:bCs/>
                                <w:color w:val="002060"/>
                                <w:sz w:val="32"/>
                                <w:szCs w:val="32"/>
                                <w:rtl/>
                                <w:lang w:bidi="fa-IR"/>
                              </w:rPr>
                              <w:t>ارچوب‌های توسعه آن</w:t>
                            </w:r>
                          </w:p>
                          <w:p w14:paraId="7CCCE387" w14:textId="77777777" w:rsidR="009A323A" w:rsidRPr="00EB1DB8" w:rsidRDefault="009A323A" w:rsidP="009A323A">
                            <w:pPr>
                              <w:spacing w:line="276" w:lineRule="auto"/>
                              <w:ind w:hanging="27"/>
                              <w:jc w:val="center"/>
                              <w:rPr>
                                <w:rFonts w:ascii="AP Yekan" w:hAnsi="AP Yekan" w:cs="B Lotus"/>
                                <w:b/>
                                <w:bCs/>
                                <w:color w:val="002060"/>
                                <w:sz w:val="44"/>
                                <w:szCs w:val="44"/>
                                <w:rtl/>
                                <w:lang w:bidi="fa-IR"/>
                              </w:rPr>
                            </w:pPr>
                            <w:r>
                              <w:rPr>
                                <w:rFonts w:ascii="AP Yekan" w:hAnsi="AP Yekan" w:cs="B Lotus" w:hint="cs"/>
                                <w:b/>
                                <w:bCs/>
                                <w:color w:val="002060"/>
                                <w:sz w:val="44"/>
                                <w:szCs w:val="44"/>
                                <w:rtl/>
                                <w:lang w:bidi="fa-IR"/>
                              </w:rPr>
                              <w:t>(</w:t>
                            </w:r>
                            <w:r w:rsidRPr="00024A3C">
                              <w:rPr>
                                <w:rFonts w:ascii="AP Yekan" w:hAnsi="AP Yekan" w:cs="B Titr" w:hint="cs"/>
                                <w:b/>
                                <w:bCs/>
                                <w:color w:val="002060"/>
                                <w:sz w:val="28"/>
                                <w:rtl/>
                                <w:lang w:bidi="fa-IR"/>
                              </w:rPr>
                              <w:t>بیمه سایبری رکن مهم پشتیبان امنیت سایبری</w:t>
                            </w:r>
                            <w:r>
                              <w:rPr>
                                <w:rFonts w:ascii="AP Yekan" w:hAnsi="AP Yekan" w:cs="B Lotus" w:hint="cs"/>
                                <w:b/>
                                <w:bCs/>
                                <w:color w:val="002060"/>
                                <w:sz w:val="44"/>
                                <w:szCs w:val="44"/>
                                <w:rtl/>
                                <w:lang w:bidi="fa-IR"/>
                              </w:rPr>
                              <w:t>)</w:t>
                            </w:r>
                          </w:p>
                          <w:p w14:paraId="145E5015" w14:textId="3B3F48D3" w:rsidR="002F1FC0" w:rsidRPr="00EB763D" w:rsidRDefault="002F1FC0" w:rsidP="00EB763D">
                            <w:pPr>
                              <w:spacing w:line="240" w:lineRule="auto"/>
                              <w:ind w:hanging="27"/>
                              <w:jc w:val="center"/>
                              <w:rPr>
                                <w:rFonts w:ascii="AP Yekan" w:eastAsia="Times New Roman" w:hAnsi="AP Yekan" w:cs="AP Yekan"/>
                                <w:b/>
                                <w:bCs/>
                                <w:color w:val="002060"/>
                                <w:kern w:val="28"/>
                                <w:sz w:val="32"/>
                                <w:szCs w:val="32"/>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19.75pt;margin-top:36.9pt;width:413.8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" filled="f" stroked="f" strokeweight=".5pt">
                <v:textbox>
                  <w:txbxContent>
                    <w:p w14:paraId="1844A25C" w14:textId="77777777" w:rsidR="009A323A" w:rsidRPr="00024A3C" w:rsidRDefault="009A323A" w:rsidP="009A323A">
                      <w:pPr>
                        <w:spacing w:line="276" w:lineRule="auto"/>
                        <w:ind w:hanging="27"/>
                        <w:jc w:val="center"/>
                        <w:rPr>
                          <w:rFonts w:ascii="AP Yekan" w:hAnsi="AP Yekan" w:cs="B Titr"/>
                          <w:b/>
                          <w:bCs/>
                          <w:color w:val="002060"/>
                          <w:sz w:val="44"/>
                          <w:szCs w:val="44"/>
                          <w:rtl/>
                          <w:lang w:bidi="fa-IR"/>
                        </w:rPr>
                      </w:pPr>
                      <w:r w:rsidRPr="00024A3C">
                        <w:rPr>
                          <w:rFonts w:ascii="AP Yekan" w:hAnsi="AP Yekan" w:cs="B Titr" w:hint="cs"/>
                          <w:b/>
                          <w:bCs/>
                          <w:color w:val="002060"/>
                          <w:sz w:val="44"/>
                          <w:szCs w:val="44"/>
                          <w:rtl/>
                          <w:lang w:bidi="fa-IR"/>
                        </w:rPr>
                        <w:t>گزارش راهبردی</w:t>
                      </w:r>
                    </w:p>
                    <w:p w14:paraId="1C156B95" w14:textId="77777777" w:rsidR="009A323A" w:rsidRPr="00024A3C" w:rsidRDefault="009A323A" w:rsidP="009A323A">
                      <w:pPr>
                        <w:spacing w:line="276" w:lineRule="auto"/>
                        <w:ind w:hanging="27"/>
                        <w:jc w:val="center"/>
                        <w:rPr>
                          <w:rFonts w:ascii="AP Yekan" w:hAnsi="AP Yekan" w:cs="B Titr"/>
                          <w:b/>
                          <w:bCs/>
                          <w:color w:val="002060"/>
                          <w:sz w:val="32"/>
                          <w:szCs w:val="32"/>
                          <w:rtl/>
                          <w:lang w:bidi="fa-IR"/>
                        </w:rPr>
                      </w:pPr>
                      <w:r w:rsidRPr="00024A3C">
                        <w:rPr>
                          <w:rFonts w:ascii="AP Yekan" w:hAnsi="AP Yekan" w:cs="B Titr" w:hint="cs"/>
                          <w:b/>
                          <w:bCs/>
                          <w:color w:val="002060"/>
                          <w:sz w:val="32"/>
                          <w:szCs w:val="32"/>
                          <w:rtl/>
                          <w:lang w:bidi="fa-IR"/>
                        </w:rPr>
                        <w:t>ضرورت ایجاد صنعت بیمه</w:t>
                      </w:r>
                      <w:r>
                        <w:rPr>
                          <w:rFonts w:ascii="AP Yekan" w:hAnsi="AP Yekan" w:cs="B Titr"/>
                          <w:b/>
                          <w:bCs/>
                          <w:color w:val="002060"/>
                          <w:sz w:val="32"/>
                          <w:szCs w:val="32"/>
                          <w:rtl/>
                          <w:lang w:bidi="fa-IR"/>
                        </w:rPr>
                        <w:softHyphen/>
                      </w:r>
                      <w:r w:rsidRPr="00024A3C">
                        <w:rPr>
                          <w:rFonts w:ascii="AP Yekan" w:hAnsi="AP Yekan" w:cs="B Titr" w:hint="cs"/>
                          <w:b/>
                          <w:bCs/>
                          <w:color w:val="002060"/>
                          <w:sz w:val="32"/>
                          <w:szCs w:val="32"/>
                          <w:rtl/>
                          <w:lang w:bidi="fa-IR"/>
                        </w:rPr>
                        <w:t>سایبری درکشور و چ</w:t>
                      </w:r>
                      <w:r>
                        <w:rPr>
                          <w:rFonts w:ascii="AP Yekan" w:hAnsi="AP Yekan" w:cs="B Titr" w:hint="cs"/>
                          <w:b/>
                          <w:bCs/>
                          <w:color w:val="002060"/>
                          <w:sz w:val="32"/>
                          <w:szCs w:val="32"/>
                          <w:rtl/>
                          <w:lang w:bidi="fa-IR"/>
                        </w:rPr>
                        <w:t>ه</w:t>
                      </w:r>
                      <w:r w:rsidRPr="00024A3C">
                        <w:rPr>
                          <w:rFonts w:ascii="AP Yekan" w:hAnsi="AP Yekan" w:cs="B Titr" w:hint="cs"/>
                          <w:b/>
                          <w:bCs/>
                          <w:color w:val="002060"/>
                          <w:sz w:val="32"/>
                          <w:szCs w:val="32"/>
                          <w:rtl/>
                          <w:lang w:bidi="fa-IR"/>
                        </w:rPr>
                        <w:t>ارچوب‌های توسعه آن</w:t>
                      </w:r>
                    </w:p>
                    <w:p w14:paraId="7CCCE387" w14:textId="77777777" w:rsidR="009A323A" w:rsidRPr="00EB1DB8" w:rsidRDefault="009A323A" w:rsidP="009A323A">
                      <w:pPr>
                        <w:spacing w:line="276" w:lineRule="auto"/>
                        <w:ind w:hanging="27"/>
                        <w:jc w:val="center"/>
                        <w:rPr>
                          <w:rFonts w:ascii="AP Yekan" w:hAnsi="AP Yekan" w:cs="B Lotus"/>
                          <w:b/>
                          <w:bCs/>
                          <w:color w:val="002060"/>
                          <w:sz w:val="44"/>
                          <w:szCs w:val="44"/>
                          <w:rtl/>
                          <w:lang w:bidi="fa-IR"/>
                        </w:rPr>
                      </w:pPr>
                      <w:r>
                        <w:rPr>
                          <w:rFonts w:ascii="AP Yekan" w:hAnsi="AP Yekan" w:cs="B Lotus" w:hint="cs"/>
                          <w:b/>
                          <w:bCs/>
                          <w:color w:val="002060"/>
                          <w:sz w:val="44"/>
                          <w:szCs w:val="44"/>
                          <w:rtl/>
                          <w:lang w:bidi="fa-IR"/>
                        </w:rPr>
                        <w:t>(</w:t>
                      </w:r>
                      <w:r w:rsidRPr="00024A3C">
                        <w:rPr>
                          <w:rFonts w:ascii="AP Yekan" w:hAnsi="AP Yekan" w:cs="B Titr" w:hint="cs"/>
                          <w:b/>
                          <w:bCs/>
                          <w:color w:val="002060"/>
                          <w:sz w:val="28"/>
                          <w:rtl/>
                          <w:lang w:bidi="fa-IR"/>
                        </w:rPr>
                        <w:t>بیمه سایبری رکن مهم پشتیبان امنیت سایبری</w:t>
                      </w:r>
                      <w:r>
                        <w:rPr>
                          <w:rFonts w:ascii="AP Yekan" w:hAnsi="AP Yekan" w:cs="B Lotus" w:hint="cs"/>
                          <w:b/>
                          <w:bCs/>
                          <w:color w:val="002060"/>
                          <w:sz w:val="44"/>
                          <w:szCs w:val="44"/>
                          <w:rtl/>
                          <w:lang w:bidi="fa-IR"/>
                        </w:rPr>
                        <w:t>)</w:t>
                      </w:r>
                    </w:p>
                    <w:p w14:paraId="145E5015" w14:textId="3B3F48D3" w:rsidR="002F1FC0" w:rsidRPr="00EB763D" w:rsidRDefault="002F1FC0" w:rsidP="00EB763D">
                      <w:pPr>
                        <w:spacing w:line="240" w:lineRule="auto"/>
                        <w:ind w:hanging="27"/>
                        <w:jc w:val="center"/>
                        <w:rPr>
                          <w:rFonts w:ascii="AP Yekan" w:eastAsia="Times New Roman" w:hAnsi="AP Yekan" w:cs="AP Yekan"/>
                          <w:b/>
                          <w:bCs/>
                          <w:color w:val="002060"/>
                          <w:kern w:val="28"/>
                          <w:sz w:val="32"/>
                          <w:szCs w:val="32"/>
                          <w:rtl/>
                          <w:lang w:bidi="fa-IR"/>
                        </w:rPr>
                      </w:pPr>
                    </w:p>
                  </w:txbxContent>
                </v:textbox>
              </v:shape>
            </w:pict>
          </mc:Fallback>
        </mc:AlternateContent>
      </w:r>
    </w:p>
    <w:p w14:paraId="1BBFE6A6" w14:textId="5FF83135" w:rsidR="000B0528" w:rsidRDefault="000B0528" w:rsidP="0073008D">
      <w:pPr>
        <w:rPr>
          <w:rFonts w:ascii="Roboto" w:hAnsi="Roboto"/>
          <w:rtl/>
          <w:lang w:bidi="fa-IR"/>
        </w:rPr>
      </w:pPr>
    </w:p>
    <w:p w14:paraId="16554401" w14:textId="53D22F8C" w:rsidR="00695602" w:rsidRDefault="00695602" w:rsidP="0073008D">
      <w:pPr>
        <w:rPr>
          <w:rFonts w:ascii="Roboto" w:hAnsi="Roboto"/>
          <w:rtl/>
          <w:lang w:bidi="fa-IR"/>
        </w:rPr>
      </w:pPr>
    </w:p>
    <w:p w14:paraId="601E8F09" w14:textId="77777777" w:rsidR="00695602" w:rsidRDefault="00695602" w:rsidP="0073008D">
      <w:pPr>
        <w:rPr>
          <w:rFonts w:ascii="Roboto" w:hAnsi="Roboto"/>
          <w:rtl/>
          <w:lang w:bidi="fa-IR"/>
        </w:rPr>
      </w:pPr>
    </w:p>
    <w:p w14:paraId="6CB568B4" w14:textId="77777777" w:rsidR="00ED2C0E" w:rsidRDefault="00ED2C0E" w:rsidP="0073008D">
      <w:pPr>
        <w:rPr>
          <w:rFonts w:ascii="Roboto" w:hAnsi="Roboto"/>
          <w:rtl/>
          <w:lang w:bidi="fa-IR"/>
        </w:rPr>
      </w:pPr>
    </w:p>
    <w:p w14:paraId="067EA9D8" w14:textId="77777777" w:rsidR="00ED2C0E" w:rsidRDefault="00ED2C0E" w:rsidP="0073008D">
      <w:pPr>
        <w:rPr>
          <w:rFonts w:ascii="Roboto" w:hAnsi="Roboto"/>
          <w:rtl/>
          <w:lang w:bidi="fa-IR"/>
        </w:rPr>
      </w:pPr>
    </w:p>
    <w:p w14:paraId="44467F09" w14:textId="7D95AA4C" w:rsidR="00ED2C0E" w:rsidRDefault="00ED2C0E" w:rsidP="0073008D">
      <w:pPr>
        <w:rPr>
          <w:rFonts w:ascii="Roboto" w:hAnsi="Roboto"/>
          <w:rtl/>
          <w:lang w:bidi="fa-IR"/>
        </w:rPr>
      </w:pPr>
    </w:p>
    <w:p w14:paraId="5F84659E" w14:textId="51E39E16" w:rsidR="00ED2C0E" w:rsidRDefault="00ED2C0E" w:rsidP="0073008D">
      <w:pPr>
        <w:rPr>
          <w:rFonts w:ascii="Roboto" w:hAnsi="Roboto"/>
          <w:rtl/>
          <w:lang w:bidi="fa-IR"/>
        </w:rPr>
      </w:pPr>
    </w:p>
    <w:p w14:paraId="753B4712" w14:textId="77777777" w:rsidR="00ED2C0E" w:rsidRDefault="00ED2C0E" w:rsidP="0073008D">
      <w:pPr>
        <w:rPr>
          <w:rFonts w:ascii="Roboto" w:hAnsi="Roboto"/>
          <w:rtl/>
          <w:lang w:bidi="fa-IR"/>
        </w:rPr>
      </w:pPr>
    </w:p>
    <w:p w14:paraId="6FA99A0D" w14:textId="77777777" w:rsidR="000B0528" w:rsidRDefault="000B0528" w:rsidP="0073008D">
      <w:pPr>
        <w:rPr>
          <w:rFonts w:ascii="Roboto" w:hAnsi="Roboto"/>
          <w:rtl/>
          <w:lang w:bidi="fa-IR"/>
        </w:rPr>
      </w:pPr>
    </w:p>
    <w:p w14:paraId="69678C1A" w14:textId="77777777" w:rsidR="00695602" w:rsidRDefault="00695602" w:rsidP="0073008D">
      <w:pPr>
        <w:rPr>
          <w:rFonts w:ascii="Roboto" w:hAnsi="Roboto"/>
          <w:rtl/>
          <w:lang w:bidi="fa-IR"/>
        </w:rPr>
        <w:sectPr w:rsidR="00695602"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27CBD21C" w14:textId="77777777" w:rsidR="009A323A" w:rsidRPr="00AD7E40" w:rsidRDefault="009A323A" w:rsidP="00B84330">
      <w:pPr>
        <w:jc w:val="right"/>
        <w:rPr>
          <w:rFonts w:asciiTheme="majorBidi" w:hAnsiTheme="majorBidi"/>
          <w:rtl/>
          <w:lang w:bidi="fa-IR"/>
        </w:rPr>
      </w:pPr>
      <w:r w:rsidRPr="00AD7E40">
        <w:rPr>
          <w:rFonts w:asciiTheme="majorBidi" w:hAnsiTheme="majorBidi"/>
          <w:noProof/>
          <w:rtl/>
        </w:rPr>
        <w:lastRenderedPageBreak/>
        <w:drawing>
          <wp:inline distT="0" distB="0" distL="0" distR="0" wp14:anchorId="33CDDBBB" wp14:editId="7B736687">
            <wp:extent cx="3923387" cy="346759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51484899" w14:textId="77777777" w:rsidR="009A323A" w:rsidRPr="00AD7E40" w:rsidRDefault="009A323A" w:rsidP="009A323A">
      <w:pPr>
        <w:rPr>
          <w:rFonts w:asciiTheme="majorBidi" w:hAnsiTheme="majorBidi"/>
          <w:rtl/>
          <w:lang w:bidi="fa-IR"/>
        </w:rPr>
      </w:pPr>
    </w:p>
    <w:tbl>
      <w:tblPr>
        <w:tblStyle w:val="TableGridMKI1"/>
        <w:bidiVisual/>
        <w:tblW w:w="0" w:type="auto"/>
        <w:tblBorders>
          <w:insideH w:val="none" w:sz="0" w:space="0" w:color="auto"/>
          <w:insideV w:val="none" w:sz="0" w:space="0" w:color="auto"/>
        </w:tblBorders>
        <w:shd w:val="clear" w:color="auto" w:fill="F2F2F2"/>
        <w:tblLook w:val="04A0" w:firstRow="1" w:lastRow="0" w:firstColumn="1" w:lastColumn="0" w:noHBand="0" w:noVBand="1"/>
      </w:tblPr>
      <w:tblGrid>
        <w:gridCol w:w="9620"/>
      </w:tblGrid>
      <w:tr w:rsidR="009A323A" w:rsidRPr="00B84330" w14:paraId="7E672518" w14:textId="77777777" w:rsidTr="00135957">
        <w:trPr>
          <w:trHeight w:val="804"/>
        </w:trPr>
        <w:tc>
          <w:tcPr>
            <w:tcW w:w="9620" w:type="dxa"/>
            <w:shd w:val="clear" w:color="auto" w:fill="F2F2F2"/>
          </w:tcPr>
          <w:p w14:paraId="2F2141CD" w14:textId="13A727C2" w:rsidR="009A323A" w:rsidRPr="00B84330" w:rsidRDefault="009A323A" w:rsidP="00B84330">
            <w:pPr>
              <w:spacing w:line="240" w:lineRule="auto"/>
              <w:ind w:hanging="27"/>
              <w:rPr>
                <w:rFonts w:asciiTheme="majorBidi" w:hAnsiTheme="majorBidi"/>
                <w:b/>
                <w:bCs/>
                <w:color w:val="000000" w:themeColor="text1"/>
                <w:szCs w:val="24"/>
                <w:rtl/>
                <w:lang w:bidi="fa-IR"/>
              </w:rPr>
            </w:pPr>
            <w:r w:rsidRPr="00B84330">
              <w:rPr>
                <w:rFonts w:asciiTheme="majorBidi" w:hAnsiTheme="majorBidi"/>
                <w:b/>
                <w:bCs/>
                <w:color w:val="000000" w:themeColor="text1"/>
                <w:szCs w:val="24"/>
                <w:rtl/>
                <w:lang w:bidi="fa-IR"/>
              </w:rPr>
              <w:t xml:space="preserve">عنوان گزارش: </w:t>
            </w:r>
            <w:r w:rsidRPr="00B84330">
              <w:rPr>
                <w:rFonts w:asciiTheme="majorBidi" w:hAnsiTheme="majorBidi"/>
                <w:color w:val="000000" w:themeColor="text1"/>
                <w:szCs w:val="24"/>
                <w:rtl/>
                <w:lang w:bidi="fa-IR"/>
              </w:rPr>
              <w:t>ضرورت ایجاد صنعت بیمه سایبری در کشور و چهارچوب‌های توسعه آن</w:t>
            </w:r>
            <w:r w:rsidR="00135957" w:rsidRPr="00B84330">
              <w:rPr>
                <w:rFonts w:asciiTheme="majorBidi" w:hAnsiTheme="majorBidi" w:hint="cs"/>
                <w:color w:val="000000" w:themeColor="text1"/>
                <w:szCs w:val="24"/>
                <w:rtl/>
                <w:lang w:bidi="fa-IR"/>
              </w:rPr>
              <w:t xml:space="preserve"> </w:t>
            </w:r>
            <w:r w:rsidRPr="00B84330">
              <w:rPr>
                <w:rFonts w:asciiTheme="majorBidi" w:hAnsiTheme="majorBidi"/>
                <w:color w:val="000000" w:themeColor="text1"/>
                <w:szCs w:val="24"/>
                <w:rtl/>
                <w:lang w:bidi="fa-IR"/>
              </w:rPr>
              <w:t>(بیمه سایبری رکن مهم پشتیبان امنیت سایبری)</w:t>
            </w:r>
          </w:p>
          <w:p w14:paraId="29E62D5D" w14:textId="16C7DFBA" w:rsidR="009A323A" w:rsidRPr="00B84330" w:rsidRDefault="00135957" w:rsidP="00B84330">
            <w:pPr>
              <w:spacing w:line="240" w:lineRule="auto"/>
              <w:ind w:hanging="27"/>
              <w:rPr>
                <w:rFonts w:asciiTheme="majorBidi" w:hAnsiTheme="majorBidi"/>
                <w:b/>
                <w:bCs/>
                <w:color w:val="002060"/>
                <w:szCs w:val="24"/>
                <w:rtl/>
                <w:lang w:bidi="fa-IR"/>
              </w:rPr>
            </w:pPr>
            <w:r w:rsidRPr="00B84330">
              <w:rPr>
                <w:rFonts w:asciiTheme="majorBidi" w:hAnsiTheme="majorBidi"/>
                <w:b/>
                <w:bCs/>
                <w:szCs w:val="24"/>
                <w:rtl/>
                <w:lang w:bidi="fa-IR"/>
              </w:rPr>
              <w:t xml:space="preserve">کلمات کلیدی: </w:t>
            </w:r>
            <w:r w:rsidRPr="00B84330">
              <w:rPr>
                <w:rFonts w:asciiTheme="majorBidi" w:hAnsiTheme="majorBidi"/>
                <w:szCs w:val="24"/>
                <w:rtl/>
              </w:rPr>
              <w:t xml:space="preserve">بیمه سایبری، ریسک سایبری، تهدیدات و آسیب‌پذیری‌ها، </w:t>
            </w:r>
            <w:r w:rsidRPr="00B84330">
              <w:rPr>
                <w:rFonts w:asciiTheme="majorBidi" w:hAnsiTheme="majorBidi" w:hint="cs"/>
                <w:szCs w:val="24"/>
                <w:rtl/>
                <w:lang w:bidi="fa-IR"/>
              </w:rPr>
              <w:t>اشتغال دانش</w:t>
            </w:r>
            <w:r w:rsidRPr="00B84330">
              <w:rPr>
                <w:rFonts w:asciiTheme="majorBidi" w:hAnsiTheme="majorBidi"/>
                <w:szCs w:val="24"/>
                <w:rtl/>
                <w:lang w:bidi="fa-IR"/>
              </w:rPr>
              <w:softHyphen/>
            </w:r>
            <w:r w:rsidRPr="00B84330">
              <w:rPr>
                <w:rFonts w:asciiTheme="majorBidi" w:hAnsiTheme="majorBidi" w:hint="cs"/>
                <w:szCs w:val="24"/>
                <w:rtl/>
                <w:lang w:bidi="fa-IR"/>
              </w:rPr>
              <w:t>بنیان، صنعت امنیت</w:t>
            </w:r>
          </w:p>
        </w:tc>
      </w:tr>
      <w:tr w:rsidR="009A323A" w:rsidRPr="00B84330" w14:paraId="65D282F7" w14:textId="77777777" w:rsidTr="0066246E">
        <w:tc>
          <w:tcPr>
            <w:tcW w:w="9620" w:type="dxa"/>
            <w:shd w:val="clear" w:color="auto" w:fill="F2F2F2"/>
          </w:tcPr>
          <w:p w14:paraId="56070187" w14:textId="0E2A42B4" w:rsidR="009A323A" w:rsidRPr="00B84330" w:rsidRDefault="00135957" w:rsidP="00B84330">
            <w:pPr>
              <w:spacing w:line="240" w:lineRule="auto"/>
              <w:ind w:firstLine="0"/>
              <w:rPr>
                <w:rFonts w:asciiTheme="majorBidi" w:hAnsiTheme="majorBidi"/>
                <w:b/>
                <w:bCs/>
                <w:szCs w:val="24"/>
                <w:rtl/>
                <w:lang w:bidi="fa-IR"/>
              </w:rPr>
            </w:pPr>
            <w:r w:rsidRPr="00B84330">
              <w:rPr>
                <w:rFonts w:asciiTheme="majorBidi" w:hAnsiTheme="majorBidi"/>
                <w:b/>
                <w:bCs/>
                <w:szCs w:val="24"/>
                <w:rtl/>
                <w:lang w:bidi="fa-IR"/>
              </w:rPr>
              <w:t>تهيه</w:t>
            </w:r>
            <w:r w:rsidR="00F24AC1" w:rsidRPr="00B84330">
              <w:rPr>
                <w:rFonts w:asciiTheme="majorBidi" w:hAnsiTheme="majorBidi"/>
                <w:b/>
                <w:bCs/>
                <w:szCs w:val="24"/>
                <w:rtl/>
                <w:lang w:bidi="fa-IR"/>
              </w:rPr>
              <w:softHyphen/>
            </w:r>
            <w:r w:rsidRPr="00B84330">
              <w:rPr>
                <w:rFonts w:asciiTheme="majorBidi" w:hAnsiTheme="majorBidi"/>
                <w:b/>
                <w:bCs/>
                <w:szCs w:val="24"/>
                <w:rtl/>
                <w:lang w:bidi="fa-IR"/>
              </w:rPr>
              <w:t>کنندگان:</w:t>
            </w:r>
            <w:r w:rsidRPr="00B84330">
              <w:rPr>
                <w:rFonts w:asciiTheme="majorBidi" w:hAnsiTheme="majorBidi"/>
                <w:szCs w:val="24"/>
                <w:rtl/>
              </w:rPr>
              <w:t xml:space="preserve"> </w:t>
            </w:r>
            <w:r w:rsidRPr="00B84330">
              <w:rPr>
                <w:rFonts w:asciiTheme="majorBidi" w:hAnsiTheme="majorBidi" w:hint="cs"/>
                <w:szCs w:val="24"/>
                <w:rtl/>
              </w:rPr>
              <w:t>سپهر اسکندری، محمد حسام تدین</w:t>
            </w:r>
          </w:p>
        </w:tc>
      </w:tr>
      <w:tr w:rsidR="009A323A" w:rsidRPr="00B84330" w14:paraId="31750656" w14:textId="77777777" w:rsidTr="00B54AA2">
        <w:trPr>
          <w:trHeight w:val="53"/>
        </w:trPr>
        <w:tc>
          <w:tcPr>
            <w:tcW w:w="9620" w:type="dxa"/>
            <w:shd w:val="clear" w:color="auto" w:fill="F2F2F2"/>
          </w:tcPr>
          <w:p w14:paraId="61D88A55" w14:textId="51A97759" w:rsidR="00135957" w:rsidRPr="00B84330" w:rsidRDefault="00135957" w:rsidP="00B84330">
            <w:pPr>
              <w:spacing w:line="240" w:lineRule="auto"/>
              <w:ind w:firstLine="0"/>
              <w:rPr>
                <w:rFonts w:asciiTheme="majorBidi" w:hAnsiTheme="majorBidi"/>
                <w:b/>
                <w:bCs/>
                <w:szCs w:val="24"/>
                <w:rtl/>
                <w:lang w:bidi="fa-IR"/>
              </w:rPr>
            </w:pPr>
            <w:r w:rsidRPr="00B84330">
              <w:rPr>
                <w:rFonts w:asciiTheme="majorBidi" w:hAnsiTheme="majorBidi" w:hint="cs"/>
                <w:b/>
                <w:bCs/>
                <w:szCs w:val="24"/>
                <w:rtl/>
                <w:lang w:bidi="fa-IR"/>
              </w:rPr>
              <w:t xml:space="preserve">واحد </w:t>
            </w:r>
            <w:r w:rsidRPr="00B84330">
              <w:rPr>
                <w:rFonts w:asciiTheme="majorBidi" w:hAnsiTheme="majorBidi"/>
                <w:b/>
                <w:bCs/>
                <w:szCs w:val="24"/>
                <w:rtl/>
                <w:lang w:bidi="fa-IR"/>
              </w:rPr>
              <w:t>پژوهش</w:t>
            </w:r>
            <w:r w:rsidRPr="00B84330">
              <w:rPr>
                <w:rFonts w:asciiTheme="majorBidi" w:hAnsiTheme="majorBidi" w:hint="cs"/>
                <w:b/>
                <w:bCs/>
                <w:szCs w:val="24"/>
                <w:rtl/>
                <w:lang w:bidi="fa-IR"/>
              </w:rPr>
              <w:t>ی</w:t>
            </w:r>
            <w:r w:rsidRPr="00B84330">
              <w:rPr>
                <w:rFonts w:asciiTheme="majorBidi" w:hAnsiTheme="majorBidi"/>
                <w:b/>
                <w:bCs/>
                <w:szCs w:val="24"/>
                <w:rtl/>
                <w:lang w:bidi="fa-IR"/>
              </w:rPr>
              <w:t xml:space="preserve">: </w:t>
            </w:r>
            <w:r w:rsidRPr="00B84330">
              <w:rPr>
                <w:rFonts w:asciiTheme="majorBidi" w:hAnsiTheme="majorBidi" w:hint="cs"/>
                <w:szCs w:val="24"/>
                <w:rtl/>
                <w:lang w:bidi="fa-IR"/>
              </w:rPr>
              <w:t>پژوهشکد</w:t>
            </w:r>
            <w:r w:rsidRPr="00B84330">
              <w:rPr>
                <w:rFonts w:asciiTheme="majorBidi" w:hAnsiTheme="majorBidi" w:hint="cs"/>
                <w:b/>
                <w:bCs/>
                <w:szCs w:val="24"/>
                <w:rtl/>
                <w:lang w:bidi="fa-IR"/>
              </w:rPr>
              <w:t xml:space="preserve">ه </w:t>
            </w:r>
            <w:r w:rsidRPr="00B84330">
              <w:rPr>
                <w:rFonts w:asciiTheme="majorBidi" w:hAnsiTheme="majorBidi"/>
                <w:szCs w:val="24"/>
                <w:rtl/>
                <w:lang w:bidi="fa-IR"/>
              </w:rPr>
              <w:t>امنیت ارتباطات و فناوری اطلاعات</w:t>
            </w:r>
          </w:p>
          <w:p w14:paraId="217F733F" w14:textId="3BA88981" w:rsidR="009A323A" w:rsidRPr="00B84330" w:rsidRDefault="00135957" w:rsidP="00B84330">
            <w:pPr>
              <w:spacing w:line="240" w:lineRule="auto"/>
              <w:ind w:firstLine="0"/>
              <w:rPr>
                <w:rFonts w:asciiTheme="majorBidi" w:hAnsiTheme="majorBidi"/>
                <w:b/>
                <w:bCs/>
                <w:szCs w:val="24"/>
                <w:lang w:bidi="fa-IR"/>
              </w:rPr>
            </w:pPr>
            <w:r w:rsidRPr="00B84330">
              <w:rPr>
                <w:rFonts w:asciiTheme="majorBidi" w:hAnsiTheme="majorBidi"/>
                <w:b/>
                <w:bCs/>
                <w:szCs w:val="24"/>
                <w:rtl/>
                <w:lang w:bidi="fa-IR"/>
              </w:rPr>
              <w:t>تأ</w:t>
            </w:r>
            <w:r w:rsidRPr="00B84330">
              <w:rPr>
                <w:rFonts w:asciiTheme="majorBidi" w:hAnsiTheme="majorBidi" w:hint="cs"/>
                <w:b/>
                <w:bCs/>
                <w:szCs w:val="24"/>
                <w:rtl/>
                <w:lang w:bidi="fa-IR"/>
              </w:rPr>
              <w:t>یی</w:t>
            </w:r>
            <w:r w:rsidRPr="00B84330">
              <w:rPr>
                <w:rFonts w:asciiTheme="majorBidi" w:hAnsiTheme="majorBidi" w:hint="eastAsia"/>
                <w:b/>
                <w:bCs/>
                <w:szCs w:val="24"/>
                <w:rtl/>
                <w:lang w:bidi="fa-IR"/>
              </w:rPr>
              <w:t>د</w:t>
            </w:r>
            <w:r w:rsidRPr="00B84330">
              <w:rPr>
                <w:rFonts w:asciiTheme="majorBidi" w:hAnsiTheme="majorBidi"/>
                <w:b/>
                <w:bCs/>
                <w:szCs w:val="24"/>
                <w:rtl/>
                <w:lang w:bidi="fa-IR"/>
              </w:rPr>
              <w:t xml:space="preserve"> و ارزیابی نهایی: </w:t>
            </w:r>
            <w:r w:rsidRPr="00B84330">
              <w:rPr>
                <w:rFonts w:asciiTheme="majorBidi" w:hAnsiTheme="majorBidi"/>
                <w:szCs w:val="24"/>
                <w:rtl/>
                <w:lang w:bidi="fa-IR"/>
              </w:rPr>
              <w:t>کارگروه تدوین و ارزیابی گزارش‌ها</w:t>
            </w:r>
            <w:r w:rsidRPr="00B84330">
              <w:rPr>
                <w:rFonts w:asciiTheme="majorBidi" w:hAnsiTheme="majorBidi" w:hint="cs"/>
                <w:szCs w:val="24"/>
                <w:rtl/>
                <w:lang w:bidi="fa-IR"/>
              </w:rPr>
              <w:t>ی</w:t>
            </w:r>
            <w:r w:rsidRPr="00B84330">
              <w:rPr>
                <w:rFonts w:asciiTheme="majorBidi" w:hAnsiTheme="majorBidi"/>
                <w:szCs w:val="24"/>
                <w:rtl/>
                <w:lang w:bidi="fa-IR"/>
              </w:rPr>
              <w:t xml:space="preserve"> راهبردی </w:t>
            </w:r>
            <w:r w:rsidRPr="00B84330">
              <w:rPr>
                <w:rFonts w:asciiTheme="majorBidi" w:hAnsiTheme="majorBidi"/>
                <w:b/>
                <w:bCs/>
                <w:szCs w:val="24"/>
                <w:rtl/>
                <w:lang w:bidi="fa-IR"/>
              </w:rPr>
              <w:t xml:space="preserve">   </w:t>
            </w:r>
          </w:p>
        </w:tc>
      </w:tr>
      <w:tr w:rsidR="009A323A" w:rsidRPr="00B84330" w14:paraId="28A182ED" w14:textId="77777777" w:rsidTr="0066246E">
        <w:tc>
          <w:tcPr>
            <w:tcW w:w="9620" w:type="dxa"/>
            <w:shd w:val="clear" w:color="auto" w:fill="F2F2F2"/>
          </w:tcPr>
          <w:p w14:paraId="04E1743A" w14:textId="117FA179" w:rsidR="00135957" w:rsidRPr="00B84330" w:rsidRDefault="00135957" w:rsidP="00B84330">
            <w:pPr>
              <w:spacing w:line="240" w:lineRule="auto"/>
              <w:ind w:firstLine="0"/>
              <w:rPr>
                <w:rFonts w:asciiTheme="majorBidi" w:hAnsiTheme="majorBidi"/>
                <w:b/>
                <w:bCs/>
                <w:szCs w:val="24"/>
                <w:rtl/>
                <w:lang w:bidi="fa-IR"/>
              </w:rPr>
            </w:pPr>
            <w:r w:rsidRPr="00B84330">
              <w:rPr>
                <w:rFonts w:asciiTheme="majorBidi" w:hAnsiTheme="majorBidi"/>
                <w:b/>
                <w:bCs/>
                <w:szCs w:val="24"/>
                <w:rtl/>
                <w:lang w:bidi="fa-IR"/>
              </w:rPr>
              <w:t>ویراستاری و تنظیم</w:t>
            </w:r>
            <w:r w:rsidR="00F24AC1" w:rsidRPr="00B84330">
              <w:rPr>
                <w:rFonts w:asciiTheme="majorBidi" w:hAnsiTheme="majorBidi"/>
                <w:b/>
                <w:bCs/>
                <w:szCs w:val="24"/>
                <w:rtl/>
                <w:lang w:bidi="fa-IR"/>
              </w:rPr>
              <w:t>:</w:t>
            </w:r>
            <w:r w:rsidRPr="00B84330">
              <w:rPr>
                <w:rFonts w:asciiTheme="majorBidi" w:hAnsiTheme="majorBidi"/>
                <w:b/>
                <w:bCs/>
                <w:szCs w:val="24"/>
                <w:rtl/>
                <w:lang w:bidi="fa-IR"/>
              </w:rPr>
              <w:t xml:space="preserve"> </w:t>
            </w:r>
            <w:r w:rsidRPr="00B84330">
              <w:rPr>
                <w:rFonts w:asciiTheme="majorBidi" w:hAnsiTheme="majorBidi"/>
                <w:szCs w:val="24"/>
                <w:rtl/>
                <w:lang w:bidi="fa-IR"/>
              </w:rPr>
              <w:t>فریده شهیدی</w:t>
            </w:r>
            <w:r w:rsidRPr="00B84330">
              <w:rPr>
                <w:rFonts w:asciiTheme="majorBidi" w:hAnsiTheme="majorBidi"/>
                <w:b/>
                <w:bCs/>
                <w:szCs w:val="24"/>
                <w:rtl/>
                <w:lang w:bidi="fa-IR"/>
              </w:rPr>
              <w:t xml:space="preserve">   </w:t>
            </w:r>
          </w:p>
          <w:p w14:paraId="698B8606" w14:textId="685E20FE" w:rsidR="009A323A" w:rsidRPr="00B84330" w:rsidRDefault="009A323A" w:rsidP="00B84330">
            <w:pPr>
              <w:spacing w:line="240" w:lineRule="auto"/>
              <w:ind w:firstLine="0"/>
              <w:rPr>
                <w:rFonts w:asciiTheme="majorBidi" w:hAnsiTheme="majorBidi"/>
                <w:b/>
                <w:bCs/>
                <w:szCs w:val="24"/>
                <w:rtl/>
                <w:lang w:bidi="fa-IR"/>
              </w:rPr>
            </w:pPr>
            <w:r w:rsidRPr="00B84330">
              <w:rPr>
                <w:rFonts w:asciiTheme="majorBidi" w:hAnsiTheme="majorBidi"/>
                <w:b/>
                <w:bCs/>
                <w:szCs w:val="24"/>
                <w:rtl/>
                <w:lang w:bidi="fa-IR"/>
              </w:rPr>
              <w:t xml:space="preserve">تاریخ نشر: </w:t>
            </w:r>
            <w:r w:rsidR="006F1344" w:rsidRPr="00B84330">
              <w:rPr>
                <w:rFonts w:asciiTheme="majorBidi" w:hAnsiTheme="majorBidi" w:hint="cs"/>
                <w:szCs w:val="24"/>
                <w:rtl/>
                <w:lang w:bidi="fa-IR"/>
              </w:rPr>
              <w:t>فروردین</w:t>
            </w:r>
            <w:r w:rsidRPr="00B84330">
              <w:rPr>
                <w:rFonts w:asciiTheme="majorBidi" w:hAnsiTheme="majorBidi"/>
                <w:szCs w:val="24"/>
                <w:rtl/>
              </w:rPr>
              <w:t xml:space="preserve"> </w:t>
            </w:r>
            <w:r w:rsidR="00B84330">
              <w:rPr>
                <w:rFonts w:asciiTheme="majorBidi" w:hAnsiTheme="majorBidi" w:hint="cs"/>
                <w:szCs w:val="24"/>
                <w:rtl/>
              </w:rPr>
              <w:t>1404</w:t>
            </w:r>
          </w:p>
        </w:tc>
      </w:tr>
    </w:tbl>
    <w:p w14:paraId="57288368" w14:textId="77777777" w:rsidR="009A323A" w:rsidRPr="00AD7E40" w:rsidRDefault="009A323A" w:rsidP="009A323A">
      <w:pPr>
        <w:rPr>
          <w:rFonts w:asciiTheme="majorBidi" w:hAnsiTheme="majorBidi"/>
          <w:rtl/>
          <w:lang w:bidi="fa-IR"/>
        </w:rPr>
      </w:pPr>
    </w:p>
    <w:p w14:paraId="4192B245" w14:textId="15BFBC35" w:rsidR="009A323A" w:rsidRPr="00AD7E40" w:rsidRDefault="009A323A" w:rsidP="00105A85">
      <w:pPr>
        <w:spacing w:line="276" w:lineRule="auto"/>
        <w:rPr>
          <w:rFonts w:asciiTheme="majorBidi" w:hAnsiTheme="majorBidi"/>
          <w:szCs w:val="24"/>
          <w:rtl/>
          <w:lang w:bidi="fa-IR"/>
        </w:rPr>
      </w:pPr>
      <w:r w:rsidRPr="00AD7E40">
        <w:rPr>
          <w:rFonts w:asciiTheme="majorBidi" w:hAnsiTheme="majorBidi"/>
          <w:szCs w:val="24"/>
          <w:rtl/>
          <w:lang w:bidi="fa-IR"/>
        </w:rPr>
        <w:t xml:space="preserve">حقوق معنوی این اثر متعلق به پژوهشگاه ارتباطات و فناوری اطلاعات است و استفاده از آن با ذکر </w:t>
      </w:r>
      <w:r w:rsidR="001829CD">
        <w:rPr>
          <w:rFonts w:asciiTheme="majorBidi" w:hAnsiTheme="majorBidi"/>
          <w:szCs w:val="24"/>
          <w:rtl/>
          <w:lang w:bidi="fa-IR"/>
        </w:rPr>
        <w:t>مأخذ</w:t>
      </w:r>
      <w:r w:rsidRPr="00AD7E40">
        <w:rPr>
          <w:rFonts w:asciiTheme="majorBidi" w:hAnsiTheme="majorBidi"/>
          <w:szCs w:val="24"/>
          <w:rtl/>
          <w:lang w:bidi="fa-IR"/>
        </w:rPr>
        <w:t xml:space="preserve"> بلامانع است. </w:t>
      </w:r>
    </w:p>
    <w:p w14:paraId="2DDA47D7" w14:textId="77777777" w:rsidR="00695602" w:rsidRDefault="00695602" w:rsidP="00D767B9">
      <w:pPr>
        <w:rPr>
          <w:rFonts w:ascii="Roboto" w:hAnsi="Roboto"/>
          <w:lang w:bidi="fa-IR"/>
        </w:rPr>
      </w:pPr>
    </w:p>
    <w:p w14:paraId="45526FAB" w14:textId="5C8D380E" w:rsidR="00C87319" w:rsidRDefault="00C87319" w:rsidP="00105A85">
      <w:pPr>
        <w:pStyle w:val="heading1-beforetableofcontent"/>
        <w:jc w:val="center"/>
        <w:rPr>
          <w:rFonts w:cs="B Nazanin"/>
          <w:color w:val="auto"/>
          <w:rtl/>
        </w:rPr>
      </w:pPr>
      <w:bookmarkStart w:id="1" w:name="_Toc191737835"/>
      <w:bookmarkStart w:id="2" w:name="_Toc191902131"/>
      <w:r w:rsidRPr="00105A85">
        <w:rPr>
          <w:rFonts w:cs="B Nazanin"/>
          <w:color w:val="auto"/>
          <w:rtl/>
        </w:rPr>
        <w:lastRenderedPageBreak/>
        <w:t>خلاصه مدیریتی</w:t>
      </w:r>
      <w:bookmarkEnd w:id="1"/>
      <w:bookmarkEnd w:id="2"/>
    </w:p>
    <w:p w14:paraId="0692BB22" w14:textId="69B3B5DA" w:rsidR="00C87319" w:rsidRPr="00C87319" w:rsidRDefault="004919DC" w:rsidP="00C87319">
      <w:pPr>
        <w:rPr>
          <w:rFonts w:asciiTheme="majorBidi" w:hAnsiTheme="majorBidi"/>
          <w:b/>
          <w:bCs/>
          <w:sz w:val="32"/>
          <w:szCs w:val="32"/>
        </w:rPr>
      </w:pPr>
      <w:r>
        <w:rPr>
          <w:rFonts w:asciiTheme="majorBidi" w:hAnsiTheme="majorBidi" w:hint="cs"/>
          <w:b/>
          <w:bCs/>
          <w:sz w:val="32"/>
          <w:szCs w:val="32"/>
          <w:rtl/>
        </w:rPr>
        <w:t>ال</w:t>
      </w:r>
      <w:r w:rsidR="001829CD">
        <w:rPr>
          <w:rFonts w:asciiTheme="majorBidi" w:hAnsiTheme="majorBidi"/>
          <w:b/>
          <w:bCs/>
          <w:sz w:val="32"/>
          <w:szCs w:val="32"/>
          <w:rtl/>
        </w:rPr>
        <w:t xml:space="preserve">ف - </w:t>
      </w:r>
      <w:r w:rsidR="00C87319" w:rsidRPr="00C87319">
        <w:rPr>
          <w:rFonts w:asciiTheme="majorBidi" w:hAnsiTheme="majorBidi"/>
          <w:b/>
          <w:bCs/>
          <w:sz w:val="32"/>
          <w:szCs w:val="32"/>
          <w:rtl/>
        </w:rPr>
        <w:t>یافته</w:t>
      </w:r>
      <w:r w:rsidR="00C87319" w:rsidRPr="00C87319">
        <w:rPr>
          <w:rFonts w:asciiTheme="majorBidi" w:hAnsiTheme="majorBidi"/>
          <w:b/>
          <w:bCs/>
          <w:sz w:val="32"/>
          <w:szCs w:val="32"/>
          <w:rtl/>
        </w:rPr>
        <w:softHyphen/>
        <w:t xml:space="preserve">های کلیدی </w:t>
      </w:r>
    </w:p>
    <w:p w14:paraId="7714646F" w14:textId="4B20F5ED" w:rsidR="009231FB" w:rsidRPr="009231FB" w:rsidRDefault="009231FB" w:rsidP="00E97802">
      <w:pPr>
        <w:pStyle w:val="ListParagraph"/>
        <w:numPr>
          <w:ilvl w:val="0"/>
          <w:numId w:val="43"/>
        </w:numPr>
        <w:spacing w:after="160" w:line="276" w:lineRule="auto"/>
        <w:contextualSpacing/>
        <w:rPr>
          <w:rFonts w:asciiTheme="majorBidi" w:hAnsiTheme="majorBidi"/>
        </w:rPr>
      </w:pPr>
      <w:r>
        <w:rPr>
          <w:rtl/>
        </w:rPr>
        <w:t xml:space="preserve">بیمه سایبری در برخی کشورها دارای سابقه‌ای بالغ بر سی و پنج سال است و </w:t>
      </w:r>
      <w:r w:rsidR="00F24AC1">
        <w:rPr>
          <w:rtl/>
        </w:rPr>
        <w:t>عل</w:t>
      </w:r>
      <w:r w:rsidR="00F24AC1">
        <w:rPr>
          <w:rFonts w:hint="cs"/>
          <w:rtl/>
        </w:rPr>
        <w:t>ی‌</w:t>
      </w:r>
      <w:r w:rsidR="00F24AC1">
        <w:rPr>
          <w:rFonts w:hint="eastAsia"/>
          <w:rtl/>
        </w:rPr>
        <w:t>رغم</w:t>
      </w:r>
      <w:r>
        <w:rPr>
          <w:rtl/>
        </w:rPr>
        <w:t xml:space="preserve"> بیست سال تلاش علمی و ترویجی جهت آغاز این صنعت در کشور، متأسفانه هنوز هیچ محصولی در این حوزه عرضه نشده است. غیرفعال بودن بیمه سایبری در کشور، عملاً برآورد خسارات ناشی از حملات سایبری که در سال‌های اخیر شدت یافته است را غیرممکن یا پنهان کرده است</w:t>
      </w:r>
      <w:r>
        <w:t>.</w:t>
      </w:r>
    </w:p>
    <w:p w14:paraId="4EA709BB" w14:textId="77777777" w:rsidR="009231FB" w:rsidRPr="009231FB" w:rsidRDefault="009231FB" w:rsidP="00E97802">
      <w:pPr>
        <w:pStyle w:val="ListParagraph"/>
        <w:numPr>
          <w:ilvl w:val="0"/>
          <w:numId w:val="43"/>
        </w:numPr>
        <w:spacing w:after="160" w:line="276" w:lineRule="auto"/>
        <w:contextualSpacing/>
        <w:rPr>
          <w:rFonts w:asciiTheme="majorBidi" w:hAnsiTheme="majorBidi"/>
        </w:rPr>
      </w:pPr>
      <w:r>
        <w:rPr>
          <w:rtl/>
        </w:rPr>
        <w:t>مجمع جهانی اقتصاد پیش‌بینی می‌کند که خسارات مالی جهانی ناشی از جرایم سایبری در سال 2024 به 14.57 تریلیون دلار و در سال 2027 به 23.82 تریلیون دلار خواهد رسید. این حجم بالای خسارت مالی، انگیزه‌ای مهم برای توسعه صنعت بیمه سایبری در آینده به‌منظور فراهم‌آوری امکان انتقال ریسک شرکت‌ها به شرکت‌های بیمه‌گر است</w:t>
      </w:r>
      <w:r>
        <w:t>.</w:t>
      </w:r>
    </w:p>
    <w:p w14:paraId="0CFADC26" w14:textId="64E8B650" w:rsidR="00C87319" w:rsidRPr="008861B8" w:rsidRDefault="00C87319" w:rsidP="00E97802">
      <w:pPr>
        <w:pStyle w:val="ListParagraph"/>
        <w:numPr>
          <w:ilvl w:val="0"/>
          <w:numId w:val="43"/>
        </w:numPr>
        <w:spacing w:after="160" w:line="276" w:lineRule="auto"/>
        <w:contextualSpacing/>
        <w:rPr>
          <w:rFonts w:asciiTheme="majorBidi" w:hAnsiTheme="majorBidi"/>
        </w:rPr>
      </w:pPr>
      <w:r w:rsidRPr="008861B8">
        <w:rPr>
          <w:rFonts w:asciiTheme="majorBidi" w:hAnsiTheme="majorBidi"/>
          <w:rtl/>
        </w:rPr>
        <w:t>پیش</w:t>
      </w:r>
      <w:r w:rsidRPr="008861B8">
        <w:rPr>
          <w:rFonts w:asciiTheme="majorBidi" w:hAnsiTheme="majorBidi"/>
          <w:rtl/>
        </w:rPr>
        <w:softHyphen/>
        <w:t>بینی می</w:t>
      </w:r>
      <w:r w:rsidRPr="008861B8">
        <w:rPr>
          <w:rFonts w:asciiTheme="majorBidi" w:hAnsiTheme="majorBidi"/>
          <w:rtl/>
        </w:rPr>
        <w:softHyphen/>
        <w:t>شود ظرف 5 سال آینده حجم خرید بیمه</w:t>
      </w:r>
      <w:r w:rsidRPr="008861B8">
        <w:rPr>
          <w:rFonts w:asciiTheme="majorBidi" w:hAnsiTheme="majorBidi"/>
          <w:rtl/>
        </w:rPr>
        <w:softHyphen/>
        <w:t>سایبری توسط شرکت</w:t>
      </w:r>
      <w:r w:rsidRPr="008861B8">
        <w:rPr>
          <w:rFonts w:asciiTheme="majorBidi" w:hAnsiTheme="majorBidi"/>
          <w:rtl/>
        </w:rPr>
        <w:softHyphen/>
        <w:t>ها و سازمان</w:t>
      </w:r>
      <w:r w:rsidRPr="008861B8">
        <w:rPr>
          <w:rFonts w:asciiTheme="majorBidi" w:hAnsiTheme="majorBidi"/>
          <w:rtl/>
        </w:rPr>
        <w:softHyphen/>
        <w:t>ها در دنیا به رقم 50 میلیارد دلار برسد.</w:t>
      </w:r>
    </w:p>
    <w:p w14:paraId="0D481F02" w14:textId="166CF05D" w:rsidR="008870B4" w:rsidRPr="008870B4" w:rsidRDefault="008870B4" w:rsidP="00E97802">
      <w:pPr>
        <w:pStyle w:val="ListParagraph"/>
        <w:numPr>
          <w:ilvl w:val="0"/>
          <w:numId w:val="43"/>
        </w:numPr>
        <w:spacing w:after="160" w:line="276" w:lineRule="auto"/>
        <w:contextualSpacing/>
        <w:rPr>
          <w:rFonts w:asciiTheme="majorBidi" w:hAnsiTheme="majorBidi"/>
        </w:rPr>
      </w:pPr>
      <w:r>
        <w:rPr>
          <w:rtl/>
        </w:rPr>
        <w:t>عوامل سیاسی مؤثر بر توسعه بیمه سایبری در ایران، ترکیبی از فرصت‌ها و تهدیدات را به همراه دارد. وجود تحریم‌ها، استفاده از ظرفیت شرکت‌های بیمه‌گر بین‌المللی را غیرممکن کرده است. بااین</w:t>
      </w:r>
      <w:r w:rsidR="00F36133">
        <w:rPr>
          <w:rtl/>
        </w:rPr>
        <w:softHyphen/>
      </w:r>
      <w:r>
        <w:rPr>
          <w:rtl/>
        </w:rPr>
        <w:t>حال، بهره‌گیری از ابتکارات حمایتی دولت و افزایش آگاهی عمومی می‌تواند محیطی مساعد برای رشد صنعت بیمه سایبری داخلی فراهم آورد</w:t>
      </w:r>
      <w:r>
        <w:t>.</w:t>
      </w:r>
    </w:p>
    <w:p w14:paraId="54EC889A" w14:textId="77777777" w:rsidR="004A5FD9" w:rsidRDefault="008870B4" w:rsidP="004A5FD9">
      <w:pPr>
        <w:pStyle w:val="ListParagraph"/>
        <w:numPr>
          <w:ilvl w:val="0"/>
          <w:numId w:val="43"/>
        </w:numPr>
        <w:spacing w:after="160" w:line="276" w:lineRule="auto"/>
        <w:contextualSpacing/>
        <w:rPr>
          <w:rFonts w:asciiTheme="majorBidi" w:hAnsiTheme="majorBidi"/>
        </w:rPr>
      </w:pPr>
      <w:r w:rsidRPr="008870B4">
        <w:rPr>
          <w:rFonts w:asciiTheme="majorBidi" w:hAnsiTheme="majorBidi"/>
          <w:rtl/>
        </w:rPr>
        <w:t>برای شکل‌گیری صنعت بیمه سایبری، این صنعت با چالش‌های مهمی همچون فقدان اطلاعات، پیچیدگی در ارزیابی ریسک، نیاز به توسعه و استانداردسازی محصولات بیمه‌ای، ضعف در دانش و آگاهی از مدیریت ریسک در حوزه سایبری، عدم شناخت پیامدهای اقتصادی و اجتماعی حملات سایبری بر کسب‌وکارها، و همچنین ضعف در قوانین و مقررات ضروری روبه‌رو است</w:t>
      </w:r>
      <w:r w:rsidRPr="008870B4">
        <w:rPr>
          <w:rFonts w:asciiTheme="majorBidi" w:hAnsiTheme="majorBidi"/>
        </w:rPr>
        <w:t>.</w:t>
      </w:r>
    </w:p>
    <w:p w14:paraId="6F0FD2A5" w14:textId="4EC4BAB4" w:rsidR="00072E29" w:rsidRPr="004A5FD9" w:rsidRDefault="004A5FD9" w:rsidP="004A5FD9">
      <w:pPr>
        <w:pStyle w:val="ListParagraph"/>
        <w:numPr>
          <w:ilvl w:val="0"/>
          <w:numId w:val="43"/>
        </w:numPr>
        <w:spacing w:after="160" w:line="276" w:lineRule="auto"/>
        <w:contextualSpacing/>
        <w:rPr>
          <w:rFonts w:asciiTheme="majorBidi" w:hAnsiTheme="majorBidi"/>
        </w:rPr>
      </w:pPr>
      <w:r>
        <w:rPr>
          <w:rtl/>
        </w:rPr>
        <w:t xml:space="preserve">اقتصادی شدن امنیت، راه‌حل نهایی برای شکل‌گیری زیست‌بوم امنیت و اعتماد در فضای سایبر و توسعه صنعت بیمه است. </w:t>
      </w:r>
      <w:r w:rsidR="00F24AC1">
        <w:rPr>
          <w:rtl/>
        </w:rPr>
        <w:t>درصورت</w:t>
      </w:r>
      <w:r w:rsidR="00F24AC1">
        <w:rPr>
          <w:rFonts w:hint="cs"/>
          <w:rtl/>
        </w:rPr>
        <w:t>ی‌</w:t>
      </w:r>
      <w:r w:rsidR="00F24AC1">
        <w:rPr>
          <w:rFonts w:hint="eastAsia"/>
          <w:rtl/>
        </w:rPr>
        <w:t>که</w:t>
      </w:r>
      <w:r>
        <w:rPr>
          <w:rtl/>
        </w:rPr>
        <w:t xml:space="preserve"> حاکمیت مجازات‌های بازدارنده مانند جرایم اقتصادی بسیار سنگین را برای صاحبان دارایی‌های سایبری و سکوهای دیجیتال ناامن که موجب نقض حریم خصوصی شهروندان یا قطع خدمات تعهد شده شوند، تعیین کند، انتقال ریسک از طرف آن‌ها به شرکت‌های بیمه‌گر آغاز خواهد شد. شرکت‌های بیمه‌گر برای پذیرش ریسک، شرایط مطلوب امنیتی را از سوی سکوها و سامانه‌ها خواستار خواهند شد. </w:t>
      </w:r>
      <w:r w:rsidR="00F24AC1">
        <w:rPr>
          <w:rtl/>
        </w:rPr>
        <w:t>به‌تبع</w:t>
      </w:r>
      <w:r>
        <w:rPr>
          <w:rtl/>
        </w:rPr>
        <w:t xml:space="preserve"> آن، این شرکت‌ها به سمت امن‌سازی کیفی و عمیق مطابق با استانداردها حرکت خواهند کرد. این چرخه موجب بهبود امنیت سازمان‌ها و دارایی‌های سایبری در کشور خواهد شد و در بلندمدت، هزینه‌های آن‌ها را به واسطه ارتقای سطح امنیت و کاهش خسارات ناشی از حملات سایبری، کاهش می‌دهد. تا زمانی </w:t>
      </w:r>
      <w:r>
        <w:rPr>
          <w:rtl/>
        </w:rPr>
        <w:lastRenderedPageBreak/>
        <w:t xml:space="preserve">که این چرخه </w:t>
      </w:r>
      <w:r w:rsidR="00F24AC1">
        <w:rPr>
          <w:rtl/>
        </w:rPr>
        <w:t>به‌درست</w:t>
      </w:r>
      <w:r w:rsidR="00F24AC1">
        <w:rPr>
          <w:rFonts w:hint="cs"/>
          <w:rtl/>
        </w:rPr>
        <w:t>ی</w:t>
      </w:r>
      <w:r>
        <w:rPr>
          <w:rtl/>
        </w:rPr>
        <w:t xml:space="preserve"> تعریف نشود، نه امنیت مناسبی در فضای سایبری کشور ایجاد خواهد شد و نه صنعت بیمه سایبری شکل خواهد گرفت</w:t>
      </w:r>
      <w:r>
        <w:t>.</w:t>
      </w:r>
    </w:p>
    <w:p w14:paraId="49A823E3" w14:textId="77777777" w:rsidR="00C87319" w:rsidRPr="00AD7E40" w:rsidRDefault="00C87319" w:rsidP="00C87319">
      <w:pPr>
        <w:pStyle w:val="ListParagraph"/>
        <w:numPr>
          <w:ilvl w:val="0"/>
          <w:numId w:val="42"/>
        </w:numPr>
        <w:spacing w:after="160" w:line="276" w:lineRule="auto"/>
        <w:contextualSpacing/>
        <w:rPr>
          <w:rFonts w:asciiTheme="majorBidi" w:hAnsiTheme="majorBidi"/>
          <w:sz w:val="2"/>
          <w:szCs w:val="2"/>
          <w:rtl/>
        </w:rPr>
      </w:pPr>
    </w:p>
    <w:p w14:paraId="0186429B" w14:textId="2F69CEA1" w:rsidR="004919DC" w:rsidRPr="007E2296" w:rsidRDefault="004919DC" w:rsidP="007E2296">
      <w:pPr>
        <w:rPr>
          <w:rFonts w:asciiTheme="majorBidi" w:hAnsiTheme="majorBidi"/>
          <w:b/>
          <w:bCs/>
          <w:sz w:val="32"/>
          <w:szCs w:val="32"/>
          <w:rtl/>
        </w:rPr>
      </w:pPr>
      <w:r w:rsidRPr="007E2296">
        <w:rPr>
          <w:rFonts w:asciiTheme="majorBidi" w:hAnsiTheme="majorBidi" w:hint="cs"/>
          <w:b/>
          <w:bCs/>
          <w:sz w:val="32"/>
          <w:szCs w:val="32"/>
          <w:rtl/>
        </w:rPr>
        <w:t>ب-</w:t>
      </w:r>
      <w:r w:rsidR="00A004C8" w:rsidRPr="007E2296">
        <w:rPr>
          <w:rFonts w:asciiTheme="majorBidi" w:hAnsiTheme="majorBidi" w:hint="cs"/>
          <w:b/>
          <w:bCs/>
          <w:sz w:val="32"/>
          <w:szCs w:val="32"/>
          <w:rtl/>
        </w:rPr>
        <w:t>خلاصه</w:t>
      </w:r>
      <w:r w:rsidRPr="007E2296">
        <w:rPr>
          <w:rFonts w:asciiTheme="majorBidi" w:hAnsiTheme="majorBidi" w:hint="cs"/>
          <w:b/>
          <w:bCs/>
          <w:sz w:val="32"/>
          <w:szCs w:val="32"/>
          <w:rtl/>
        </w:rPr>
        <w:t xml:space="preserve"> </w:t>
      </w:r>
    </w:p>
    <w:p w14:paraId="72654AD3" w14:textId="60A8AEB8" w:rsidR="004A5FD9" w:rsidRDefault="004A5FD9" w:rsidP="00A004C8">
      <w:pPr>
        <w:spacing w:line="276" w:lineRule="auto"/>
        <w:ind w:hanging="27"/>
      </w:pPr>
      <w:r>
        <w:rPr>
          <w:rtl/>
        </w:rPr>
        <w:t xml:space="preserve">با توجه </w:t>
      </w:r>
      <w:r w:rsidR="00F24AC1">
        <w:rPr>
          <w:rtl/>
        </w:rPr>
        <w:t>به‌سرعت</w:t>
      </w:r>
      <w:r>
        <w:rPr>
          <w:rtl/>
        </w:rPr>
        <w:t xml:space="preserve"> دیجیتالی‌شدن بسیاری از امور زندگی، حملات سایبری </w:t>
      </w:r>
      <w:r w:rsidR="00F24AC1">
        <w:rPr>
          <w:rtl/>
        </w:rPr>
        <w:t>به طور</w:t>
      </w:r>
      <w:r>
        <w:rPr>
          <w:rtl/>
        </w:rPr>
        <w:t xml:space="preserve"> </w:t>
      </w:r>
      <w:r w:rsidR="00F24AC1">
        <w:rPr>
          <w:rtl/>
        </w:rPr>
        <w:t>غ</w:t>
      </w:r>
      <w:r w:rsidR="00F24AC1">
        <w:rPr>
          <w:rFonts w:hint="cs"/>
          <w:rtl/>
        </w:rPr>
        <w:t>ی</w:t>
      </w:r>
      <w:r w:rsidR="00F24AC1">
        <w:rPr>
          <w:rFonts w:hint="eastAsia"/>
          <w:rtl/>
        </w:rPr>
        <w:t>رقابل‌وصف</w:t>
      </w:r>
      <w:r w:rsidR="00F24AC1">
        <w:rPr>
          <w:rFonts w:hint="cs"/>
          <w:rtl/>
        </w:rPr>
        <w:t>ی</w:t>
      </w:r>
      <w:r>
        <w:rPr>
          <w:rtl/>
        </w:rPr>
        <w:t xml:space="preserve"> </w:t>
      </w:r>
      <w:r w:rsidR="00F24AC1">
        <w:rPr>
          <w:rtl/>
        </w:rPr>
        <w:t>افزا</w:t>
      </w:r>
      <w:r w:rsidR="00F24AC1">
        <w:rPr>
          <w:rFonts w:hint="cs"/>
          <w:rtl/>
        </w:rPr>
        <w:t>ی</w:t>
      </w:r>
      <w:r w:rsidR="00F24AC1">
        <w:rPr>
          <w:rFonts w:hint="eastAsia"/>
          <w:rtl/>
        </w:rPr>
        <w:t>ش‌</w:t>
      </w:r>
      <w:r w:rsidR="00F24AC1">
        <w:rPr>
          <w:rFonts w:hint="cs"/>
          <w:rtl/>
        </w:rPr>
        <w:t>ی</w:t>
      </w:r>
      <w:r w:rsidR="00F24AC1">
        <w:rPr>
          <w:rFonts w:hint="eastAsia"/>
          <w:rtl/>
        </w:rPr>
        <w:t>افته</w:t>
      </w:r>
      <w:r>
        <w:rPr>
          <w:rtl/>
        </w:rPr>
        <w:t xml:space="preserve"> است. امروزه، حملات سایبری </w:t>
      </w:r>
      <w:r w:rsidR="00F24AC1">
        <w:rPr>
          <w:rtl/>
        </w:rPr>
        <w:t>با</w:t>
      </w:r>
      <w:r w:rsidR="00F24AC1">
        <w:rPr>
          <w:rFonts w:hint="cs"/>
          <w:rtl/>
        </w:rPr>
        <w:t xml:space="preserve"> </w:t>
      </w:r>
      <w:r w:rsidR="00F24AC1">
        <w:rPr>
          <w:rtl/>
        </w:rPr>
        <w:t>هدف</w:t>
      </w:r>
      <w:r>
        <w:rPr>
          <w:rtl/>
        </w:rPr>
        <w:t xml:space="preserve"> </w:t>
      </w:r>
      <w:r w:rsidR="00F24AC1">
        <w:rPr>
          <w:rtl/>
        </w:rPr>
        <w:t>قراردادن</w:t>
      </w:r>
      <w:r>
        <w:rPr>
          <w:rtl/>
        </w:rPr>
        <w:t xml:space="preserve"> تأسیسات زیرساختی مانند شبکه‌های برق، سامانه‌های بانکی، سامانه‌های درمانی و سیستم‌های ارتباطی می‌تواند پیامدهای فاجعه‌باری برای سازمان‌ها، اقتصاد کشور و </w:t>
      </w:r>
      <w:r w:rsidR="00F24AC1">
        <w:rPr>
          <w:rtl/>
        </w:rPr>
        <w:t>به طور</w:t>
      </w:r>
      <w:r>
        <w:rPr>
          <w:rtl/>
        </w:rPr>
        <w:t xml:space="preserve"> وسیع‌تر جامعه به همراه داشته باشد. ریسک سایبری، به‌ویژه در قالب حملات باج‌افزاری، و نگرانی‌های فزاینده کسب‌وکارها و دولت‌ها در خصوص امنیت سایبری، </w:t>
      </w:r>
      <w:r w:rsidR="00F24AC1">
        <w:rPr>
          <w:rtl/>
        </w:rPr>
        <w:t>به‌سرعت</w:t>
      </w:r>
      <w:r>
        <w:rPr>
          <w:rtl/>
        </w:rPr>
        <w:t xml:space="preserve"> در حال افزایش است. شرکت مک‌آفی</w:t>
      </w:r>
      <w:r w:rsidR="0046520E">
        <w:rPr>
          <w:rStyle w:val="FootnoteReference"/>
          <w:rtl/>
        </w:rPr>
        <w:footnoteReference w:id="1"/>
      </w:r>
      <w:r>
        <w:rPr>
          <w:rtl/>
        </w:rPr>
        <w:t xml:space="preserve"> خسارات مالی جهانی ناشی از جرایم سایبری در سال 2020 را حدود 945 میلیارد دلار تخمین زده است. این در حالی است که مجمع جهانی اقتصاد</w:t>
      </w:r>
      <w:r w:rsidR="00356D3B">
        <w:rPr>
          <w:rStyle w:val="FootnoteReference"/>
          <w:rtl/>
        </w:rPr>
        <w:footnoteReference w:id="2"/>
      </w:r>
      <w:r>
        <w:rPr>
          <w:rtl/>
        </w:rPr>
        <w:t>، به نقل از استاتیستا</w:t>
      </w:r>
      <w:r w:rsidR="00356D3B">
        <w:rPr>
          <w:rStyle w:val="FootnoteReference"/>
          <w:rtl/>
        </w:rPr>
        <w:footnoteReference w:id="3"/>
      </w:r>
      <w:r>
        <w:rPr>
          <w:rtl/>
        </w:rPr>
        <w:t xml:space="preserve">، پیش‌بینی می‌کند که این میزان در سال 2024 به 14.57 تریلیون دلار و در سال 2027 به 23.82 تریلیون دلار برسد. حملات سایبری </w:t>
      </w:r>
      <w:r w:rsidR="00F24AC1">
        <w:rPr>
          <w:rtl/>
        </w:rPr>
        <w:t>به‌تدر</w:t>
      </w:r>
      <w:r w:rsidR="00F24AC1">
        <w:rPr>
          <w:rFonts w:hint="cs"/>
          <w:rtl/>
        </w:rPr>
        <w:t>ی</w:t>
      </w:r>
      <w:r w:rsidR="00F24AC1">
        <w:rPr>
          <w:rFonts w:hint="eastAsia"/>
          <w:rtl/>
        </w:rPr>
        <w:t>ج</w:t>
      </w:r>
      <w:r>
        <w:rPr>
          <w:rtl/>
        </w:rPr>
        <w:t xml:space="preserve"> پیچیده‌تر شده و هکرها اکنون از تکنیک‌های اخاذی ترکیبی استفاده می‌کنند. شرکت‌های کوچک و متوسط </w:t>
      </w:r>
      <w:r w:rsidR="00F24AC1">
        <w:rPr>
          <w:rtl/>
        </w:rPr>
        <w:t>به دل</w:t>
      </w:r>
      <w:r w:rsidR="00F24AC1">
        <w:rPr>
          <w:rFonts w:hint="cs"/>
          <w:rtl/>
        </w:rPr>
        <w:t>ی</w:t>
      </w:r>
      <w:r w:rsidR="00F24AC1">
        <w:rPr>
          <w:rFonts w:hint="eastAsia"/>
          <w:rtl/>
        </w:rPr>
        <w:t>ل</w:t>
      </w:r>
      <w:r>
        <w:rPr>
          <w:rtl/>
        </w:rPr>
        <w:t xml:space="preserve"> داشتن سیستم‌های دفاعی ضعیف‌تر، اهداف آسان‌تری برای مجرمان سایبری هستند. از سوی دیگر، دیجیتالی‌شدن صنایع بزرگ، به‌ویژه در بخش‌های مربوط به زیرساخت‌های حیاتی نظیر حوزه‌های بانکی، انرژی و خدمات سلامت، آسیب‌پذیری‌ها را در کل زنجیره تأمین افزایش داده است</w:t>
      </w:r>
      <w:r>
        <w:t>.</w:t>
      </w:r>
    </w:p>
    <w:p w14:paraId="3631F882" w14:textId="77777777" w:rsidR="0046520E" w:rsidRPr="0046520E" w:rsidRDefault="0046520E" w:rsidP="0046520E">
      <w:pPr>
        <w:spacing w:line="276" w:lineRule="auto"/>
        <w:ind w:hanging="27"/>
        <w:rPr>
          <w:rFonts w:asciiTheme="majorBidi" w:hAnsiTheme="majorBidi"/>
        </w:rPr>
      </w:pPr>
      <w:r w:rsidRPr="0046520E">
        <w:rPr>
          <w:rFonts w:ascii="Times New Roman" w:eastAsia="Times New Roman" w:hAnsi="Times New Roman" w:cs="Times New Roman"/>
          <w:color w:val="auto"/>
          <w:kern w:val="0"/>
          <w:szCs w:val="24"/>
          <w:rtl/>
        </w:rPr>
        <w:t>پیش از حمله</w:t>
      </w:r>
      <w:r w:rsidRPr="0046520E">
        <w:rPr>
          <w:rFonts w:ascii="Times New Roman" w:eastAsia="Times New Roman" w:hAnsi="Times New Roman" w:cs="Times New Roman"/>
          <w:color w:val="auto"/>
          <w:kern w:val="0"/>
          <w:szCs w:val="24"/>
        </w:rPr>
        <w:t xml:space="preserve"> NotPetya </w:t>
      </w:r>
      <w:r w:rsidRPr="0046520E">
        <w:rPr>
          <w:rFonts w:asciiTheme="majorBidi" w:hAnsiTheme="majorBidi"/>
          <w:rtl/>
        </w:rPr>
        <w:t>در سال 2017، ریسک‌های سایبری عمدتاً معطوف به حوزه افشای اطلاعات و مسئولیت شخص ثالث بود، اما پس از آن، حوزه ریسک‌های مرتبط با خود کسب‌وکار (شخص اول) گسترش یافت. گسترش قانون حفظ حریم خصوصی داده‌ها و کشیده شدن دعاوی به دادگاه‌ها نیز منجر به طولانی شدن روند تسویه خسارت برای شرکت‌های بیمه مستقیم و اتکایی شده است. در دو سال اخیر، خسارت واردشده به شخص اول، به‌جای شخص ثالث، بیشتر مورد توجه قرار گرفته است. به همین منظور، شرکت‌ها، بیمه‌گران و مقامات دولتی تلاش‌های زیادی در زمینه مدیریت ریسک‌های سایبری انجام داده‌اند و انجمن‌های صنعتی و بیمه‌گران برای رسیدگی به موضوعات مرتبط با ریسک سایبری همکاری کرده‌اند. بیمه نقش کلیدی در این زمینه ایفا کرده و نه تنها در انتقال ریسک، بلکه در ایجاد انگیزه برای کاهش ریسک، حمایت از نظارت و پاسخ مناسب به ریسک، مؤثر عمل می‌کند</w:t>
      </w:r>
      <w:r w:rsidRPr="0046520E">
        <w:rPr>
          <w:rFonts w:asciiTheme="majorBidi" w:hAnsiTheme="majorBidi"/>
        </w:rPr>
        <w:t>.</w:t>
      </w:r>
    </w:p>
    <w:p w14:paraId="36175BD5" w14:textId="77777777" w:rsidR="0046520E" w:rsidRPr="0046520E" w:rsidRDefault="0046520E" w:rsidP="0046520E">
      <w:pPr>
        <w:spacing w:line="276" w:lineRule="auto"/>
        <w:ind w:hanging="27"/>
        <w:rPr>
          <w:rFonts w:asciiTheme="majorBidi" w:hAnsiTheme="majorBidi"/>
        </w:rPr>
      </w:pPr>
      <w:r w:rsidRPr="0046520E">
        <w:rPr>
          <w:rFonts w:asciiTheme="majorBidi" w:hAnsiTheme="majorBidi"/>
          <w:rtl/>
        </w:rPr>
        <w:t xml:space="preserve">اکثر شرکت‌ها، بیمه سایبری ندارند یا از پوشش بیمه‌ای مناسب برخوردار نیستند. در یک نظرسنجی که اخیراً انجام شده است، مشخص شد که تنها 55 درصد از کسب‌وکارها دارای پوشش سایبری بوده و کمتر از یک شرکت از هر </w:t>
      </w:r>
      <w:r w:rsidRPr="0046520E">
        <w:rPr>
          <w:rFonts w:asciiTheme="majorBidi" w:hAnsiTheme="majorBidi"/>
          <w:rtl/>
        </w:rPr>
        <w:lastRenderedPageBreak/>
        <w:t>پنج شرکت، دارای پوششی بالاتر از میانگین تقاضای باج‌افزارها هستند. به‌طور تقریبی، کل خسارات ناشی از یک حمله سایبری در شرکت‌های کوچک و متوسط، به‌طور نسبی سه برابر بیشتر از شرکت‌های بزرگ است. علاوه بر این، در شرکتی با گردش مالی کمتر از 50 میلیون دلار، هزینه‌های جرم‌یابی معمولاً از 20 هزار تا 100 هزار دلار متغیر است</w:t>
      </w:r>
      <w:r w:rsidRPr="0046520E">
        <w:rPr>
          <w:rFonts w:asciiTheme="majorBidi" w:hAnsiTheme="majorBidi"/>
        </w:rPr>
        <w:t>.</w:t>
      </w:r>
    </w:p>
    <w:p w14:paraId="392AD498" w14:textId="186C90FA" w:rsidR="0046520E" w:rsidRPr="0046520E" w:rsidRDefault="0046520E" w:rsidP="0046520E">
      <w:pPr>
        <w:spacing w:line="276" w:lineRule="auto"/>
        <w:ind w:hanging="27"/>
        <w:rPr>
          <w:rFonts w:asciiTheme="majorBidi" w:hAnsiTheme="majorBidi"/>
          <w:rtl/>
        </w:rPr>
      </w:pPr>
      <w:r w:rsidRPr="0046520E">
        <w:rPr>
          <w:rFonts w:asciiTheme="majorBidi" w:hAnsiTheme="majorBidi"/>
          <w:rtl/>
        </w:rPr>
        <w:t>افزایش حملات باج‌افزاری، باعث افزایش ضریب خسارت در سال 2020 شد. بیمه‌گران با افزایش قیمت‌ها، بهبود شرایط بیمه‌نامه، معرفی حد غرامت‌های فرعی و بیمه مشترک، شفاف‌سازی شرایط و ضوابط و استثنائات، تلاش کردند تا با چنین ریسک‌هایی برخورد کنند. این اقدامات تا حدودی موفقیت‌آمیز بوده و منجر به کاهش ضریب خسارت در سال 2021 شد</w:t>
      </w:r>
      <w:r>
        <w:rPr>
          <w:rFonts w:asciiTheme="majorBidi" w:hAnsiTheme="majorBidi" w:hint="cs"/>
          <w:rtl/>
        </w:rPr>
        <w:t>.</w:t>
      </w:r>
    </w:p>
    <w:p w14:paraId="0CC1A94F" w14:textId="4EA603BB" w:rsidR="00A674A4" w:rsidRPr="00A349FA" w:rsidRDefault="00A349FA" w:rsidP="00A349FA">
      <w:pPr>
        <w:spacing w:line="276" w:lineRule="auto"/>
        <w:ind w:hanging="27"/>
        <w:rPr>
          <w:rFonts w:asciiTheme="majorBidi" w:hAnsiTheme="majorBidi"/>
          <w:rtl/>
        </w:rPr>
      </w:pPr>
      <w:r w:rsidRPr="00A349FA">
        <w:rPr>
          <w:rFonts w:asciiTheme="majorBidi" w:hAnsiTheme="majorBidi"/>
          <w:rtl/>
        </w:rPr>
        <w:t>برای رفع محدودیت‌های حوزه بیمه سایبری، افزایش دانش سایبری، استفاده از داده‌های استاندارد، مدل‌سازی بهتر، ثبات بیشتر در بیمه‌نامه‌های سایبری و منابع جدید سرمایه‌گذاری، ضروری است. به همین ترتیب، باید زمینه را برای ایجاد فرصت‌های مشارکت عموم</w:t>
      </w:r>
      <w:r w:rsidR="00F24AC1">
        <w:rPr>
          <w:rFonts w:asciiTheme="majorBidi" w:hAnsiTheme="majorBidi" w:hint="cs"/>
          <w:rtl/>
        </w:rPr>
        <w:t>ی</w:t>
      </w:r>
      <w:r w:rsidR="00F24AC1">
        <w:rPr>
          <w:rFonts w:asciiTheme="majorBidi" w:hAnsiTheme="majorBidi"/>
          <w:rtl/>
        </w:rPr>
        <w:t xml:space="preserve"> - </w:t>
      </w:r>
      <w:r w:rsidRPr="00A349FA">
        <w:rPr>
          <w:rFonts w:asciiTheme="majorBidi" w:hAnsiTheme="majorBidi"/>
          <w:rtl/>
        </w:rPr>
        <w:t xml:space="preserve">خصوصی فراهم کرد. این اقدامات می‌تواند به کاهش مواجهه کلی با ریسک، بهبود درک ریسک و تاب‌آوری جامعه در برابر حملات با پیامدهای مخرب و همچنین بهبود ریسک سیستمی کمک کند. حملات سایبری، ماهیت انسانی و شبکه‌ای دارند و </w:t>
      </w:r>
      <w:r w:rsidR="00F24AC1">
        <w:rPr>
          <w:rFonts w:asciiTheme="majorBidi" w:hAnsiTheme="majorBidi"/>
          <w:rtl/>
        </w:rPr>
        <w:t>به طور</w:t>
      </w:r>
      <w:r w:rsidRPr="00A349FA">
        <w:rPr>
          <w:rFonts w:asciiTheme="majorBidi" w:hAnsiTheme="majorBidi"/>
          <w:rtl/>
        </w:rPr>
        <w:t xml:space="preserve"> مداوم در حال تکامل هستند</w:t>
      </w:r>
      <w:r w:rsidR="00F24AC1">
        <w:rPr>
          <w:rFonts w:asciiTheme="majorBidi" w:hAnsiTheme="majorBidi"/>
          <w:rtl/>
        </w:rPr>
        <w:t xml:space="preserve"> که </w:t>
      </w:r>
      <w:r w:rsidRPr="00A349FA">
        <w:rPr>
          <w:rFonts w:asciiTheme="majorBidi" w:hAnsiTheme="majorBidi"/>
          <w:rtl/>
        </w:rPr>
        <w:t>این امر نیازمند یک واکنش هماهنگ است. افزایش تاب‌آوری در این زمینه نیز مستلزم همکاری نزدیک بین شرکت‌ها، بیمه‌گران و دولت‌ها است</w:t>
      </w:r>
      <w:r>
        <w:rPr>
          <w:rFonts w:asciiTheme="majorBidi" w:hAnsiTheme="majorBidi" w:hint="cs"/>
          <w:rtl/>
        </w:rPr>
        <w:t>.</w:t>
      </w:r>
    </w:p>
    <w:p w14:paraId="2B4F6E67" w14:textId="214B29FB" w:rsidR="00A674A4" w:rsidRDefault="00A674A4" w:rsidP="0073008D">
      <w:pPr>
        <w:rPr>
          <w:rFonts w:ascii="Roboto" w:hAnsi="Roboto"/>
          <w:rtl/>
          <w:lang w:bidi="fa-IR"/>
        </w:rPr>
      </w:pPr>
    </w:p>
    <w:p w14:paraId="5B963D60" w14:textId="2DBD78BF" w:rsidR="00A674A4" w:rsidRDefault="00A674A4" w:rsidP="0073008D">
      <w:pPr>
        <w:rPr>
          <w:rFonts w:ascii="Roboto" w:hAnsi="Roboto"/>
          <w:rtl/>
          <w:lang w:bidi="fa-IR"/>
        </w:rPr>
      </w:pPr>
    </w:p>
    <w:p w14:paraId="58CE0E4D" w14:textId="740794C8" w:rsidR="00A674A4" w:rsidRDefault="00A674A4" w:rsidP="0073008D">
      <w:pPr>
        <w:rPr>
          <w:rFonts w:ascii="Roboto" w:hAnsi="Roboto"/>
          <w:rtl/>
          <w:lang w:bidi="fa-IR"/>
        </w:rPr>
      </w:pPr>
    </w:p>
    <w:p w14:paraId="61E3C3AD" w14:textId="79D6A9F9" w:rsidR="00A674A4" w:rsidRDefault="00A674A4" w:rsidP="0073008D">
      <w:pPr>
        <w:rPr>
          <w:rFonts w:ascii="Roboto" w:hAnsi="Roboto"/>
          <w:rtl/>
          <w:lang w:bidi="fa-IR"/>
        </w:rPr>
      </w:pPr>
    </w:p>
    <w:p w14:paraId="3B43A567" w14:textId="2D2D2248" w:rsidR="00A674A4" w:rsidRDefault="00A674A4" w:rsidP="0073008D">
      <w:pPr>
        <w:rPr>
          <w:rFonts w:ascii="Roboto" w:hAnsi="Roboto"/>
          <w:rtl/>
          <w:lang w:bidi="fa-IR"/>
        </w:rPr>
      </w:pPr>
    </w:p>
    <w:p w14:paraId="3788F109" w14:textId="77777777" w:rsidR="00A674A4" w:rsidRDefault="00A674A4" w:rsidP="0073008D">
      <w:pPr>
        <w:rPr>
          <w:rFonts w:ascii="Roboto" w:hAnsi="Roboto"/>
          <w:lang w:bidi="fa-IR"/>
        </w:rPr>
      </w:pPr>
    </w:p>
    <w:p w14:paraId="28602257" w14:textId="0B122B64" w:rsidR="009A323A" w:rsidRDefault="009A323A" w:rsidP="0073008D">
      <w:pPr>
        <w:rPr>
          <w:rFonts w:ascii="Roboto" w:hAnsi="Roboto"/>
          <w:lang w:bidi="fa-IR"/>
        </w:rPr>
      </w:pPr>
    </w:p>
    <w:p w14:paraId="53174F41" w14:textId="404845BB" w:rsidR="009A323A" w:rsidRDefault="009A323A" w:rsidP="0073008D">
      <w:pPr>
        <w:rPr>
          <w:rFonts w:ascii="Roboto" w:hAnsi="Roboto"/>
          <w:lang w:bidi="fa-IR"/>
        </w:rPr>
      </w:pPr>
    </w:p>
    <w:p w14:paraId="2FA7FDF6" w14:textId="5AC696D7" w:rsidR="009A323A" w:rsidRDefault="009A323A" w:rsidP="0073008D">
      <w:pPr>
        <w:rPr>
          <w:rFonts w:ascii="Roboto" w:hAnsi="Roboto"/>
          <w:lang w:bidi="fa-IR"/>
        </w:rPr>
      </w:pPr>
    </w:p>
    <w:p w14:paraId="0F959318" w14:textId="7838C327" w:rsidR="009A323A" w:rsidRDefault="009A323A" w:rsidP="0073008D">
      <w:pPr>
        <w:rPr>
          <w:rFonts w:ascii="Roboto" w:hAnsi="Roboto"/>
          <w:lang w:bidi="fa-IR"/>
        </w:rPr>
      </w:pPr>
    </w:p>
    <w:p w14:paraId="34A39B4A" w14:textId="038943EC" w:rsidR="009A323A" w:rsidRDefault="009A323A" w:rsidP="0073008D">
      <w:pPr>
        <w:rPr>
          <w:rFonts w:ascii="Roboto" w:hAnsi="Roboto"/>
          <w:lang w:bidi="fa-IR"/>
        </w:rPr>
      </w:pPr>
    </w:p>
    <w:p w14:paraId="43FF66A3" w14:textId="38115401" w:rsidR="009A323A" w:rsidRDefault="009A323A" w:rsidP="0073008D">
      <w:pPr>
        <w:rPr>
          <w:rFonts w:ascii="Roboto" w:hAnsi="Roboto"/>
          <w:lang w:bidi="fa-IR"/>
        </w:rPr>
      </w:pPr>
    </w:p>
    <w:p w14:paraId="0BD08D92" w14:textId="5AD3E065" w:rsidR="009A323A" w:rsidRDefault="009A323A" w:rsidP="0073008D">
      <w:pPr>
        <w:rPr>
          <w:rFonts w:ascii="Roboto" w:hAnsi="Roboto"/>
          <w:lang w:bidi="fa-IR"/>
        </w:rPr>
      </w:pPr>
    </w:p>
    <w:sdt>
      <w:sdtPr>
        <w:rPr>
          <w:rFonts w:ascii="Calibri" w:eastAsia="B Nazanin" w:hAnsi="Calibri" w:cs="B Nazanin"/>
          <w:color w:val="000000"/>
          <w:kern w:val="18"/>
          <w:sz w:val="24"/>
          <w:szCs w:val="28"/>
          <w:rtl/>
          <w:lang w:bidi="ar-SA"/>
        </w:rPr>
        <w:id w:val="-1600712326"/>
        <w:docPartObj>
          <w:docPartGallery w:val="Table of Contents"/>
          <w:docPartUnique/>
        </w:docPartObj>
      </w:sdtPr>
      <w:sdtEndPr>
        <w:rPr>
          <w:b/>
          <w:bCs/>
          <w:noProof/>
          <w:sz w:val="22"/>
          <w:szCs w:val="26"/>
        </w:rPr>
      </w:sdtEndPr>
      <w:sdtContent>
        <w:p w14:paraId="44CA43B0" w14:textId="7CB9AEC0" w:rsidR="00A64A9C" w:rsidRDefault="00567022" w:rsidP="002F1FC0">
          <w:pPr>
            <w:pStyle w:val="TOCHeading"/>
            <w:bidi/>
            <w:jc w:val="center"/>
          </w:pPr>
          <w:r>
            <w:rPr>
              <w:rFonts w:hint="cs"/>
              <w:rtl/>
            </w:rPr>
            <w:t>فهرست مطالب</w:t>
          </w:r>
        </w:p>
        <w:p w14:paraId="21079763" w14:textId="395277F2" w:rsidR="00616BBF" w:rsidRPr="00100D1A" w:rsidRDefault="00A64A9C" w:rsidP="00447B1A">
          <w:pPr>
            <w:pStyle w:val="TOC1"/>
            <w:numPr>
              <w:ilvl w:val="0"/>
              <w:numId w:val="46"/>
            </w:numPr>
            <w:rPr>
              <w:rFonts w:eastAsiaTheme="minorEastAsia"/>
              <w:noProof/>
              <w:color w:val="auto"/>
              <w:kern w:val="0"/>
              <w:rtl/>
            </w:rPr>
          </w:pPr>
          <w:r w:rsidRPr="00E31D31">
            <w:rPr>
              <w:sz w:val="22"/>
              <w:szCs w:val="26"/>
            </w:rPr>
            <w:fldChar w:fldCharType="begin"/>
          </w:r>
          <w:r w:rsidRPr="00E31D31">
            <w:rPr>
              <w:sz w:val="22"/>
              <w:szCs w:val="26"/>
            </w:rPr>
            <w:instrText xml:space="preserve"> TOC \o "1-3" \h \z \u </w:instrText>
          </w:r>
          <w:r w:rsidRPr="00E31D31">
            <w:rPr>
              <w:sz w:val="22"/>
              <w:szCs w:val="26"/>
            </w:rPr>
            <w:fldChar w:fldCharType="separate"/>
          </w:r>
          <w:hyperlink w:anchor="_Toc191902132" w:history="1">
            <w:r w:rsidR="00616BBF" w:rsidRPr="00100D1A">
              <w:rPr>
                <w:rStyle w:val="Hyperlink"/>
                <w:rFonts w:asciiTheme="majorBidi" w:hAnsiTheme="majorBidi"/>
                <w:sz w:val="20"/>
                <w:rtl/>
              </w:rPr>
              <w:t>مقدمه</w:t>
            </w:r>
            <w:r w:rsidR="00616BBF" w:rsidRPr="00100D1A">
              <w:rPr>
                <w:noProof/>
                <w:webHidden/>
                <w:rtl/>
              </w:rPr>
              <w:tab/>
            </w:r>
            <w:r w:rsidR="00616BBF" w:rsidRPr="00100D1A">
              <w:rPr>
                <w:noProof/>
                <w:webHidden/>
                <w:rtl/>
              </w:rPr>
              <w:fldChar w:fldCharType="begin"/>
            </w:r>
            <w:r w:rsidR="00616BBF" w:rsidRPr="00100D1A">
              <w:rPr>
                <w:noProof/>
                <w:webHidden/>
                <w:rtl/>
              </w:rPr>
              <w:instrText xml:space="preserve"> </w:instrText>
            </w:r>
            <w:r w:rsidR="00616BBF" w:rsidRPr="00100D1A">
              <w:rPr>
                <w:noProof/>
                <w:webHidden/>
              </w:rPr>
              <w:instrText>PAGEREF</w:instrText>
            </w:r>
            <w:r w:rsidR="00616BBF" w:rsidRPr="00100D1A">
              <w:rPr>
                <w:noProof/>
                <w:webHidden/>
                <w:rtl/>
              </w:rPr>
              <w:instrText xml:space="preserve"> _</w:instrText>
            </w:r>
            <w:r w:rsidR="00616BBF" w:rsidRPr="00100D1A">
              <w:rPr>
                <w:noProof/>
                <w:webHidden/>
              </w:rPr>
              <w:instrText>Toc191902132 \h</w:instrText>
            </w:r>
            <w:r w:rsidR="00616BBF" w:rsidRPr="00100D1A">
              <w:rPr>
                <w:noProof/>
                <w:webHidden/>
                <w:rtl/>
              </w:rPr>
              <w:instrText xml:space="preserve"> </w:instrText>
            </w:r>
            <w:r w:rsidR="00616BBF" w:rsidRPr="00100D1A">
              <w:rPr>
                <w:noProof/>
                <w:webHidden/>
                <w:rtl/>
              </w:rPr>
            </w:r>
            <w:r w:rsidR="00616BBF" w:rsidRPr="00100D1A">
              <w:rPr>
                <w:noProof/>
                <w:webHidden/>
                <w:rtl/>
              </w:rPr>
              <w:fldChar w:fldCharType="separate"/>
            </w:r>
            <w:r w:rsidR="00D66D85">
              <w:rPr>
                <w:noProof/>
                <w:webHidden/>
                <w:rtl/>
              </w:rPr>
              <w:t>1</w:t>
            </w:r>
            <w:r w:rsidR="00616BBF" w:rsidRPr="00100D1A">
              <w:rPr>
                <w:noProof/>
                <w:webHidden/>
                <w:rtl/>
              </w:rPr>
              <w:fldChar w:fldCharType="end"/>
            </w:r>
          </w:hyperlink>
        </w:p>
        <w:p w14:paraId="3B4785EF" w14:textId="34E46E61" w:rsidR="00616BBF" w:rsidRPr="00100D1A" w:rsidRDefault="005871B8" w:rsidP="00447B1A">
          <w:pPr>
            <w:pStyle w:val="TOC1"/>
            <w:numPr>
              <w:ilvl w:val="0"/>
              <w:numId w:val="46"/>
            </w:numPr>
            <w:rPr>
              <w:rFonts w:eastAsiaTheme="minorEastAsia"/>
              <w:noProof/>
              <w:color w:val="auto"/>
              <w:kern w:val="0"/>
              <w:rtl/>
            </w:rPr>
          </w:pPr>
          <w:hyperlink w:anchor="_Toc191902133" w:history="1">
            <w:r w:rsidR="00100D1A">
              <w:rPr>
                <w:rStyle w:val="Hyperlink"/>
                <w:rFonts w:asciiTheme="majorBidi" w:hAnsiTheme="majorBidi" w:hint="cs"/>
                <w:sz w:val="20"/>
                <w:rtl/>
              </w:rPr>
              <w:t xml:space="preserve"> </w:t>
            </w:r>
            <w:r w:rsidR="00616BBF" w:rsidRPr="00100D1A">
              <w:rPr>
                <w:rStyle w:val="Hyperlink"/>
                <w:rFonts w:asciiTheme="majorBidi" w:hAnsiTheme="majorBidi"/>
                <w:sz w:val="20"/>
                <w:rtl/>
              </w:rPr>
              <w:t>روش انجام کار</w:t>
            </w:r>
            <w:r w:rsidR="00616BBF" w:rsidRPr="00100D1A">
              <w:rPr>
                <w:noProof/>
                <w:webHidden/>
                <w:rtl/>
              </w:rPr>
              <w:tab/>
            </w:r>
            <w:r w:rsidR="00616BBF" w:rsidRPr="00100D1A">
              <w:rPr>
                <w:noProof/>
                <w:webHidden/>
                <w:rtl/>
              </w:rPr>
              <w:fldChar w:fldCharType="begin"/>
            </w:r>
            <w:r w:rsidR="00616BBF" w:rsidRPr="00100D1A">
              <w:rPr>
                <w:noProof/>
                <w:webHidden/>
                <w:rtl/>
              </w:rPr>
              <w:instrText xml:space="preserve"> </w:instrText>
            </w:r>
            <w:r w:rsidR="00616BBF" w:rsidRPr="00100D1A">
              <w:rPr>
                <w:noProof/>
                <w:webHidden/>
              </w:rPr>
              <w:instrText>PAGEREF</w:instrText>
            </w:r>
            <w:r w:rsidR="00616BBF" w:rsidRPr="00100D1A">
              <w:rPr>
                <w:noProof/>
                <w:webHidden/>
                <w:rtl/>
              </w:rPr>
              <w:instrText xml:space="preserve"> _</w:instrText>
            </w:r>
            <w:r w:rsidR="00616BBF" w:rsidRPr="00100D1A">
              <w:rPr>
                <w:noProof/>
                <w:webHidden/>
              </w:rPr>
              <w:instrText>Toc191902133 \h</w:instrText>
            </w:r>
            <w:r w:rsidR="00616BBF" w:rsidRPr="00100D1A">
              <w:rPr>
                <w:noProof/>
                <w:webHidden/>
                <w:rtl/>
              </w:rPr>
              <w:instrText xml:space="preserve"> </w:instrText>
            </w:r>
            <w:r w:rsidR="00616BBF" w:rsidRPr="00100D1A">
              <w:rPr>
                <w:noProof/>
                <w:webHidden/>
                <w:rtl/>
              </w:rPr>
            </w:r>
            <w:r w:rsidR="00616BBF" w:rsidRPr="00100D1A">
              <w:rPr>
                <w:noProof/>
                <w:webHidden/>
                <w:rtl/>
              </w:rPr>
              <w:fldChar w:fldCharType="separate"/>
            </w:r>
            <w:r w:rsidR="00D66D85">
              <w:rPr>
                <w:noProof/>
                <w:webHidden/>
                <w:rtl/>
              </w:rPr>
              <w:t>3</w:t>
            </w:r>
            <w:r w:rsidR="00616BBF" w:rsidRPr="00100D1A">
              <w:rPr>
                <w:noProof/>
                <w:webHidden/>
                <w:rtl/>
              </w:rPr>
              <w:fldChar w:fldCharType="end"/>
            </w:r>
          </w:hyperlink>
        </w:p>
        <w:p w14:paraId="41E9FAEA" w14:textId="41B5AEEB" w:rsidR="00616BBF" w:rsidRPr="00100D1A" w:rsidRDefault="005871B8" w:rsidP="00447B1A">
          <w:pPr>
            <w:pStyle w:val="TOC1"/>
            <w:numPr>
              <w:ilvl w:val="0"/>
              <w:numId w:val="46"/>
            </w:numPr>
            <w:rPr>
              <w:rFonts w:eastAsiaTheme="minorEastAsia"/>
              <w:noProof/>
              <w:color w:val="auto"/>
              <w:kern w:val="0"/>
              <w:rtl/>
            </w:rPr>
          </w:pPr>
          <w:hyperlink w:anchor="_Toc191902134" w:history="1">
            <w:r w:rsidR="00100D1A">
              <w:rPr>
                <w:rStyle w:val="Hyperlink"/>
                <w:rFonts w:asciiTheme="majorBidi" w:hAnsiTheme="majorBidi" w:hint="cs"/>
                <w:sz w:val="20"/>
                <w:rtl/>
              </w:rPr>
              <w:t xml:space="preserve"> </w:t>
            </w:r>
            <w:r w:rsidR="00616BBF" w:rsidRPr="00100D1A">
              <w:rPr>
                <w:rStyle w:val="Hyperlink"/>
                <w:rFonts w:asciiTheme="majorBidi" w:hAnsiTheme="majorBidi"/>
                <w:sz w:val="20"/>
                <w:rtl/>
              </w:rPr>
              <w:t>بحث‌وبررسی تفضیلی</w:t>
            </w:r>
            <w:r w:rsidR="00616BBF" w:rsidRPr="00100D1A">
              <w:rPr>
                <w:noProof/>
                <w:webHidden/>
                <w:rtl/>
              </w:rPr>
              <w:tab/>
            </w:r>
            <w:r w:rsidR="00616BBF" w:rsidRPr="00100D1A">
              <w:rPr>
                <w:noProof/>
                <w:webHidden/>
                <w:rtl/>
              </w:rPr>
              <w:fldChar w:fldCharType="begin"/>
            </w:r>
            <w:r w:rsidR="00616BBF" w:rsidRPr="00100D1A">
              <w:rPr>
                <w:noProof/>
                <w:webHidden/>
                <w:rtl/>
              </w:rPr>
              <w:instrText xml:space="preserve"> </w:instrText>
            </w:r>
            <w:r w:rsidR="00616BBF" w:rsidRPr="00100D1A">
              <w:rPr>
                <w:noProof/>
                <w:webHidden/>
              </w:rPr>
              <w:instrText>PAGEREF</w:instrText>
            </w:r>
            <w:r w:rsidR="00616BBF" w:rsidRPr="00100D1A">
              <w:rPr>
                <w:noProof/>
                <w:webHidden/>
                <w:rtl/>
              </w:rPr>
              <w:instrText xml:space="preserve"> _</w:instrText>
            </w:r>
            <w:r w:rsidR="00616BBF" w:rsidRPr="00100D1A">
              <w:rPr>
                <w:noProof/>
                <w:webHidden/>
              </w:rPr>
              <w:instrText>Toc191902134 \h</w:instrText>
            </w:r>
            <w:r w:rsidR="00616BBF" w:rsidRPr="00100D1A">
              <w:rPr>
                <w:noProof/>
                <w:webHidden/>
                <w:rtl/>
              </w:rPr>
              <w:instrText xml:space="preserve"> </w:instrText>
            </w:r>
            <w:r w:rsidR="00616BBF" w:rsidRPr="00100D1A">
              <w:rPr>
                <w:noProof/>
                <w:webHidden/>
                <w:rtl/>
              </w:rPr>
            </w:r>
            <w:r w:rsidR="00616BBF" w:rsidRPr="00100D1A">
              <w:rPr>
                <w:noProof/>
                <w:webHidden/>
                <w:rtl/>
              </w:rPr>
              <w:fldChar w:fldCharType="separate"/>
            </w:r>
            <w:r w:rsidR="00D66D85">
              <w:rPr>
                <w:noProof/>
                <w:webHidden/>
                <w:rtl/>
              </w:rPr>
              <w:t>4</w:t>
            </w:r>
            <w:r w:rsidR="00616BBF" w:rsidRPr="00100D1A">
              <w:rPr>
                <w:noProof/>
                <w:webHidden/>
                <w:rtl/>
              </w:rPr>
              <w:fldChar w:fldCharType="end"/>
            </w:r>
          </w:hyperlink>
        </w:p>
        <w:p w14:paraId="484BBBB9" w14:textId="275B093E"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35" w:history="1">
            <w:r w:rsidR="00100D1A">
              <w:rPr>
                <w:rStyle w:val="Hyperlink"/>
                <w:rFonts w:asciiTheme="majorBidi" w:hAnsiTheme="majorBidi" w:cs="B Nazanin" w:hint="cs"/>
                <w:sz w:val="20"/>
                <w:szCs w:val="24"/>
                <w:rtl/>
              </w:rPr>
              <w:t xml:space="preserve">1-3 </w:t>
            </w:r>
            <w:r w:rsidR="00616BBF" w:rsidRPr="00100D1A">
              <w:rPr>
                <w:rStyle w:val="Hyperlink"/>
                <w:rFonts w:asciiTheme="majorBidi" w:hAnsiTheme="majorBidi" w:cs="B Nazanin"/>
                <w:sz w:val="20"/>
                <w:szCs w:val="24"/>
                <w:rtl/>
              </w:rPr>
              <w:t xml:space="preserve">تحلیل محیط خارج با استفاده از مدل </w:t>
            </w:r>
            <w:r w:rsidR="00616BBF" w:rsidRPr="00100D1A">
              <w:rPr>
                <w:rStyle w:val="Hyperlink"/>
                <w:rFonts w:asciiTheme="majorBidi" w:hAnsiTheme="majorBidi" w:cs="B Nazanin"/>
                <w:sz w:val="20"/>
                <w:szCs w:val="24"/>
              </w:rPr>
              <w:t>PESTEL</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Toc191902135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4</w:t>
            </w:r>
            <w:r w:rsidR="00616BBF" w:rsidRPr="00100D1A">
              <w:rPr>
                <w:rFonts w:asciiTheme="majorBidi" w:hAnsiTheme="majorBidi" w:cs="B Nazanin"/>
                <w:noProof/>
                <w:webHidden/>
                <w:sz w:val="20"/>
                <w:szCs w:val="24"/>
                <w:rtl/>
              </w:rPr>
              <w:fldChar w:fldCharType="end"/>
            </w:r>
          </w:hyperlink>
        </w:p>
        <w:p w14:paraId="1C6D8472" w14:textId="0B1C0ECF" w:rsidR="00616BBF" w:rsidRPr="00100D1A" w:rsidRDefault="005871B8" w:rsidP="00100D1A">
          <w:pPr>
            <w:pStyle w:val="TOC3"/>
            <w:tabs>
              <w:tab w:val="left" w:pos="2382"/>
              <w:tab w:val="right" w:leader="dot" w:pos="9620"/>
            </w:tabs>
            <w:spacing w:line="240" w:lineRule="auto"/>
            <w:rPr>
              <w:rFonts w:asciiTheme="majorBidi" w:eastAsiaTheme="minorEastAsia" w:hAnsiTheme="majorBidi" w:cs="B Nazanin"/>
              <w:noProof/>
              <w:color w:val="auto"/>
              <w:kern w:val="0"/>
              <w:rtl/>
            </w:rPr>
          </w:pPr>
          <w:hyperlink w:anchor="_Toc191902136" w:history="1">
            <w:r w:rsidR="00616BBF" w:rsidRPr="00100D1A">
              <w:rPr>
                <w:rStyle w:val="Hyperlink"/>
                <w:rFonts w:asciiTheme="majorBidi" w:hAnsiTheme="majorBidi" w:cs="B Nazanin"/>
                <w:rtl/>
              </w:rPr>
              <w:t>1-1-3-</w:t>
            </w:r>
            <w:r w:rsidR="00100D1A">
              <w:rPr>
                <w:rFonts w:asciiTheme="majorBidi" w:eastAsiaTheme="minorEastAsia" w:hAnsiTheme="majorBidi" w:cs="B Nazanin" w:hint="cs"/>
                <w:noProof/>
                <w:color w:val="auto"/>
                <w:kern w:val="0"/>
                <w:rtl/>
              </w:rPr>
              <w:t xml:space="preserve"> </w:t>
            </w:r>
            <w:r w:rsidR="00616BBF" w:rsidRPr="00100D1A">
              <w:rPr>
                <w:rStyle w:val="Hyperlink"/>
                <w:rFonts w:asciiTheme="majorBidi" w:hAnsiTheme="majorBidi" w:cs="B Nazanin"/>
                <w:rtl/>
              </w:rPr>
              <w:t>عوامل سیاسی</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Toc191902136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4</w:t>
            </w:r>
            <w:r w:rsidR="00616BBF" w:rsidRPr="00100D1A">
              <w:rPr>
                <w:rFonts w:asciiTheme="majorBidi" w:hAnsiTheme="majorBidi" w:cs="B Nazanin"/>
                <w:noProof/>
                <w:webHidden/>
                <w:rtl/>
              </w:rPr>
              <w:fldChar w:fldCharType="end"/>
            </w:r>
          </w:hyperlink>
        </w:p>
        <w:p w14:paraId="307ED3E5" w14:textId="5B9B3327"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37" w:history="1">
            <w:r w:rsidR="00100D1A">
              <w:rPr>
                <w:rStyle w:val="Hyperlink"/>
                <w:rFonts w:asciiTheme="majorBidi" w:hAnsiTheme="majorBidi" w:cs="B Nazanin" w:hint="cs"/>
                <w:rtl/>
              </w:rPr>
              <w:t xml:space="preserve">2-1-3- </w:t>
            </w:r>
            <w:r w:rsidR="00616BBF" w:rsidRPr="00100D1A">
              <w:rPr>
                <w:rStyle w:val="Hyperlink"/>
                <w:rFonts w:asciiTheme="majorBidi" w:hAnsiTheme="majorBidi" w:cs="B Nazanin"/>
                <w:rtl/>
              </w:rPr>
              <w:t>عوامل اقتصادی</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Toc191902137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5</w:t>
            </w:r>
            <w:r w:rsidR="00616BBF" w:rsidRPr="00100D1A">
              <w:rPr>
                <w:rFonts w:asciiTheme="majorBidi" w:hAnsiTheme="majorBidi" w:cs="B Nazanin"/>
                <w:noProof/>
                <w:webHidden/>
                <w:rtl/>
              </w:rPr>
              <w:fldChar w:fldCharType="end"/>
            </w:r>
          </w:hyperlink>
        </w:p>
        <w:p w14:paraId="0C93C0CD" w14:textId="4758414B"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38" w:history="1">
            <w:r w:rsidR="00100D1A">
              <w:rPr>
                <w:rStyle w:val="Hyperlink"/>
                <w:rFonts w:asciiTheme="majorBidi" w:hAnsiTheme="majorBidi" w:cs="B Nazanin" w:hint="cs"/>
                <w:rtl/>
              </w:rPr>
              <w:t xml:space="preserve">3-1-3- </w:t>
            </w:r>
            <w:r w:rsidR="00616BBF" w:rsidRPr="00100D1A">
              <w:rPr>
                <w:rStyle w:val="Hyperlink"/>
                <w:rFonts w:asciiTheme="majorBidi" w:hAnsiTheme="majorBidi" w:cs="B Nazanin"/>
                <w:rtl/>
              </w:rPr>
              <w:t>عوامل فرهنگی - اجتماعی</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Toc191902138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6</w:t>
            </w:r>
            <w:r w:rsidR="00616BBF" w:rsidRPr="00100D1A">
              <w:rPr>
                <w:rFonts w:asciiTheme="majorBidi" w:hAnsiTheme="majorBidi" w:cs="B Nazanin"/>
                <w:noProof/>
                <w:webHidden/>
                <w:rtl/>
              </w:rPr>
              <w:fldChar w:fldCharType="end"/>
            </w:r>
          </w:hyperlink>
        </w:p>
        <w:p w14:paraId="1B582C53" w14:textId="313D84C5"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39" w:history="1">
            <w:r w:rsidR="00100D1A">
              <w:rPr>
                <w:rStyle w:val="Hyperlink"/>
                <w:rFonts w:asciiTheme="majorBidi" w:hAnsiTheme="majorBidi" w:cs="B Nazanin" w:hint="cs"/>
                <w:rtl/>
              </w:rPr>
              <w:t xml:space="preserve">4-1-3- </w:t>
            </w:r>
            <w:r w:rsidR="00616BBF" w:rsidRPr="00100D1A">
              <w:rPr>
                <w:rStyle w:val="Hyperlink"/>
                <w:rFonts w:asciiTheme="majorBidi" w:hAnsiTheme="majorBidi" w:cs="B Nazanin"/>
                <w:rtl/>
              </w:rPr>
              <w:t>عوامل تکنولوژیک</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Toc191902139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7</w:t>
            </w:r>
            <w:r w:rsidR="00616BBF" w:rsidRPr="00100D1A">
              <w:rPr>
                <w:rFonts w:asciiTheme="majorBidi" w:hAnsiTheme="majorBidi" w:cs="B Nazanin"/>
                <w:noProof/>
                <w:webHidden/>
                <w:rtl/>
              </w:rPr>
              <w:fldChar w:fldCharType="end"/>
            </w:r>
          </w:hyperlink>
        </w:p>
        <w:p w14:paraId="20A93A4E" w14:textId="50DD6B2A"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0" w:history="1">
            <w:r w:rsidR="00100D1A">
              <w:rPr>
                <w:rStyle w:val="Hyperlink"/>
                <w:rFonts w:asciiTheme="majorBidi" w:hAnsiTheme="majorBidi" w:cs="B Nazanin" w:hint="cs"/>
                <w:rtl/>
              </w:rPr>
              <w:t xml:space="preserve">5-1-3- </w:t>
            </w:r>
            <w:r w:rsidR="00616BBF" w:rsidRPr="00100D1A">
              <w:rPr>
                <w:rStyle w:val="Hyperlink"/>
                <w:rFonts w:asciiTheme="majorBidi" w:hAnsiTheme="majorBidi" w:cs="B Nazanin"/>
                <w:rtl/>
              </w:rPr>
              <w:t>عوامل جهانی و محیطی</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Toc191902140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8</w:t>
            </w:r>
            <w:r w:rsidR="00616BBF" w:rsidRPr="00100D1A">
              <w:rPr>
                <w:rFonts w:asciiTheme="majorBidi" w:hAnsiTheme="majorBidi" w:cs="B Nazanin"/>
                <w:noProof/>
                <w:webHidden/>
                <w:rtl/>
              </w:rPr>
              <w:fldChar w:fldCharType="end"/>
            </w:r>
          </w:hyperlink>
        </w:p>
        <w:p w14:paraId="172E871F" w14:textId="12698F9F"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1" w:history="1">
            <w:r w:rsidR="00100D1A">
              <w:rPr>
                <w:rStyle w:val="Hyperlink"/>
                <w:rFonts w:asciiTheme="majorBidi" w:hAnsiTheme="majorBidi" w:cs="B Nazanin" w:hint="cs"/>
                <w:rtl/>
              </w:rPr>
              <w:t xml:space="preserve">6-1-3- </w:t>
            </w:r>
            <w:r w:rsidR="00616BBF" w:rsidRPr="00100D1A">
              <w:rPr>
                <w:rStyle w:val="Hyperlink"/>
                <w:rFonts w:asciiTheme="majorBidi" w:hAnsiTheme="majorBidi" w:cs="B Nazanin"/>
                <w:rtl/>
              </w:rPr>
              <w:t>عوامل قانونی</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Toc191902141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9</w:t>
            </w:r>
            <w:r w:rsidR="00616BBF" w:rsidRPr="00100D1A">
              <w:rPr>
                <w:rFonts w:asciiTheme="majorBidi" w:hAnsiTheme="majorBidi" w:cs="B Nazanin"/>
                <w:noProof/>
                <w:webHidden/>
                <w:rtl/>
              </w:rPr>
              <w:fldChar w:fldCharType="end"/>
            </w:r>
          </w:hyperlink>
        </w:p>
        <w:p w14:paraId="6F02805C" w14:textId="77EA870E"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42" w:history="1">
            <w:r w:rsidR="00100D1A">
              <w:rPr>
                <w:rStyle w:val="Hyperlink"/>
                <w:rFonts w:asciiTheme="majorBidi" w:hAnsiTheme="majorBidi" w:cs="B Nazanin" w:hint="cs"/>
                <w:sz w:val="20"/>
                <w:szCs w:val="24"/>
                <w:rtl/>
              </w:rPr>
              <w:t xml:space="preserve">2-3- </w:t>
            </w:r>
            <w:r w:rsidR="00616BBF" w:rsidRPr="00100D1A">
              <w:rPr>
                <w:rStyle w:val="Hyperlink"/>
                <w:rFonts w:asciiTheme="majorBidi" w:hAnsiTheme="majorBidi" w:cs="B Nazanin"/>
                <w:sz w:val="20"/>
                <w:szCs w:val="24"/>
                <w:rtl/>
              </w:rPr>
              <w:t xml:space="preserve">تحلیل جذابیت صنعت با استفاده از مدل </w:t>
            </w:r>
            <w:r w:rsidR="00616BBF" w:rsidRPr="00100D1A">
              <w:rPr>
                <w:rStyle w:val="Hyperlink"/>
                <w:rFonts w:asciiTheme="majorBidi" w:hAnsiTheme="majorBidi" w:cs="B Nazanin"/>
                <w:sz w:val="20"/>
                <w:szCs w:val="24"/>
              </w:rPr>
              <w:t>PORTER</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Toc191902142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10</w:t>
            </w:r>
            <w:r w:rsidR="00616BBF" w:rsidRPr="00100D1A">
              <w:rPr>
                <w:rFonts w:asciiTheme="majorBidi" w:hAnsiTheme="majorBidi" w:cs="B Nazanin"/>
                <w:noProof/>
                <w:webHidden/>
                <w:sz w:val="20"/>
                <w:szCs w:val="24"/>
                <w:rtl/>
              </w:rPr>
              <w:fldChar w:fldCharType="end"/>
            </w:r>
          </w:hyperlink>
        </w:p>
        <w:p w14:paraId="4E0329EE" w14:textId="2F532816"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3" w:history="1">
            <w:r w:rsidR="00100D1A">
              <w:rPr>
                <w:rStyle w:val="Hyperlink"/>
                <w:rFonts w:asciiTheme="majorBidi" w:hAnsiTheme="majorBidi" w:cs="B Nazanin" w:hint="cs"/>
                <w:rtl/>
              </w:rPr>
              <w:t xml:space="preserve">1-2-3- </w:t>
            </w:r>
            <w:r w:rsidR="00616BBF" w:rsidRPr="00100D1A">
              <w:rPr>
                <w:rStyle w:val="Hyperlink"/>
                <w:rFonts w:asciiTheme="majorBidi" w:hAnsiTheme="majorBidi" w:cs="B Nazanin"/>
                <w:rtl/>
              </w:rPr>
              <w:t>محصولات / خدمات جایگزین</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Toc191902143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11</w:t>
            </w:r>
            <w:r w:rsidR="00616BBF" w:rsidRPr="00100D1A">
              <w:rPr>
                <w:rFonts w:asciiTheme="majorBidi" w:hAnsiTheme="majorBidi" w:cs="B Nazanin"/>
                <w:noProof/>
                <w:webHidden/>
                <w:rtl/>
              </w:rPr>
              <w:fldChar w:fldCharType="end"/>
            </w:r>
          </w:hyperlink>
        </w:p>
        <w:p w14:paraId="6A6C6780" w14:textId="3621C6AE"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4" w:history="1">
            <w:r w:rsidR="00100D1A">
              <w:rPr>
                <w:rStyle w:val="Hyperlink"/>
                <w:rFonts w:asciiTheme="majorBidi" w:hAnsiTheme="majorBidi" w:cs="B Nazanin" w:hint="cs"/>
                <w:rtl/>
              </w:rPr>
              <w:t xml:space="preserve">2-2-3- </w:t>
            </w:r>
            <w:r w:rsidR="00616BBF" w:rsidRPr="00100D1A">
              <w:rPr>
                <w:rStyle w:val="Hyperlink"/>
                <w:rFonts w:asciiTheme="majorBidi" w:hAnsiTheme="majorBidi" w:cs="B Nazanin"/>
                <w:rtl/>
              </w:rPr>
              <w:t>ورود رقبای جدید</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Toc191902144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12</w:t>
            </w:r>
            <w:r w:rsidR="00616BBF" w:rsidRPr="00100D1A">
              <w:rPr>
                <w:rFonts w:asciiTheme="majorBidi" w:hAnsiTheme="majorBidi" w:cs="B Nazanin"/>
                <w:noProof/>
                <w:webHidden/>
                <w:rtl/>
              </w:rPr>
              <w:fldChar w:fldCharType="end"/>
            </w:r>
          </w:hyperlink>
        </w:p>
        <w:p w14:paraId="5BCB83BF" w14:textId="65813C85"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5" w:history="1">
            <w:r w:rsidR="00100D1A">
              <w:rPr>
                <w:rStyle w:val="Hyperlink"/>
                <w:rFonts w:asciiTheme="majorBidi" w:hAnsiTheme="majorBidi" w:cs="B Nazanin" w:hint="cs"/>
                <w:rtl/>
              </w:rPr>
              <w:t xml:space="preserve">3-2-3- </w:t>
            </w:r>
            <w:r w:rsidR="00616BBF" w:rsidRPr="00100D1A">
              <w:rPr>
                <w:rStyle w:val="Hyperlink"/>
                <w:rFonts w:asciiTheme="majorBidi" w:hAnsiTheme="majorBidi" w:cs="B Nazanin"/>
                <w:rtl/>
              </w:rPr>
              <w:t>رقابت بین رقبای موجود</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Toc191902145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12</w:t>
            </w:r>
            <w:r w:rsidR="00616BBF" w:rsidRPr="00100D1A">
              <w:rPr>
                <w:rFonts w:asciiTheme="majorBidi" w:hAnsiTheme="majorBidi" w:cs="B Nazanin"/>
                <w:noProof/>
                <w:webHidden/>
                <w:rtl/>
              </w:rPr>
              <w:fldChar w:fldCharType="end"/>
            </w:r>
          </w:hyperlink>
        </w:p>
        <w:p w14:paraId="298A25F5" w14:textId="344A0A60"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6" w:history="1">
            <w:r w:rsidR="00100D1A">
              <w:rPr>
                <w:rStyle w:val="Hyperlink"/>
                <w:rFonts w:asciiTheme="majorBidi" w:hAnsiTheme="majorBidi" w:cs="B Nazanin" w:hint="cs"/>
                <w:rtl/>
              </w:rPr>
              <w:t xml:space="preserve">4-2-3- </w:t>
            </w:r>
            <w:r w:rsidR="00616BBF" w:rsidRPr="00100D1A">
              <w:rPr>
                <w:rStyle w:val="Hyperlink"/>
                <w:rFonts w:asciiTheme="majorBidi" w:hAnsiTheme="majorBidi" w:cs="B Nazanin"/>
                <w:rtl/>
              </w:rPr>
              <w:t>قدرت چانه‌زنی خریداران</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Toc191902146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13</w:t>
            </w:r>
            <w:r w:rsidR="00616BBF" w:rsidRPr="00100D1A">
              <w:rPr>
                <w:rFonts w:asciiTheme="majorBidi" w:hAnsiTheme="majorBidi" w:cs="B Nazanin"/>
                <w:noProof/>
                <w:webHidden/>
                <w:rtl/>
              </w:rPr>
              <w:fldChar w:fldCharType="end"/>
            </w:r>
          </w:hyperlink>
        </w:p>
        <w:p w14:paraId="33DEED3D" w14:textId="2B762FCB"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7" w:history="1">
            <w:r w:rsidR="00100D1A">
              <w:rPr>
                <w:rStyle w:val="Hyperlink"/>
                <w:rFonts w:asciiTheme="majorBidi" w:hAnsiTheme="majorBidi" w:cs="B Nazanin" w:hint="cs"/>
                <w:rtl/>
              </w:rPr>
              <w:t xml:space="preserve">5-2-3- </w:t>
            </w:r>
            <w:r w:rsidR="00616BBF" w:rsidRPr="00100D1A">
              <w:rPr>
                <w:rStyle w:val="Hyperlink"/>
                <w:rFonts w:asciiTheme="majorBidi" w:hAnsiTheme="majorBidi" w:cs="B Nazanin"/>
                <w:rtl/>
              </w:rPr>
              <w:t>قدرت چانه‌زنی تأمین‌کنندگان</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Toc191902147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13</w:t>
            </w:r>
            <w:r w:rsidR="00616BBF" w:rsidRPr="00100D1A">
              <w:rPr>
                <w:rFonts w:asciiTheme="majorBidi" w:hAnsiTheme="majorBidi" w:cs="B Nazanin"/>
                <w:noProof/>
                <w:webHidden/>
                <w:rtl/>
              </w:rPr>
              <w:fldChar w:fldCharType="end"/>
            </w:r>
          </w:hyperlink>
        </w:p>
        <w:p w14:paraId="0A4010B5" w14:textId="559D5AED" w:rsidR="00616BBF" w:rsidRPr="00100D1A" w:rsidRDefault="005871B8" w:rsidP="00100D1A">
          <w:pPr>
            <w:pStyle w:val="TOC3"/>
            <w:tabs>
              <w:tab w:val="left" w:pos="2284"/>
              <w:tab w:val="right" w:leader="dot" w:pos="9620"/>
            </w:tabs>
            <w:spacing w:line="240" w:lineRule="auto"/>
            <w:rPr>
              <w:rFonts w:asciiTheme="majorBidi" w:eastAsiaTheme="minorEastAsia" w:hAnsiTheme="majorBidi" w:cs="B Nazanin"/>
              <w:noProof/>
              <w:color w:val="auto"/>
              <w:kern w:val="0"/>
              <w:rtl/>
            </w:rPr>
          </w:pPr>
          <w:hyperlink w:anchor="_Toc191902148" w:history="1">
            <w:r w:rsidR="00100D1A">
              <w:rPr>
                <w:rStyle w:val="Hyperlink"/>
                <w:rFonts w:asciiTheme="majorBidi" w:hAnsiTheme="majorBidi" w:cs="B Nazanin" w:hint="cs"/>
                <w:rtl/>
              </w:rPr>
              <w:t xml:space="preserve">6-2-3- </w:t>
            </w:r>
            <w:r w:rsidR="00616BBF" w:rsidRPr="00100D1A">
              <w:rPr>
                <w:rStyle w:val="Hyperlink"/>
                <w:rFonts w:asciiTheme="majorBidi" w:hAnsiTheme="majorBidi" w:cs="B Nazanin"/>
                <w:rtl/>
              </w:rPr>
              <w:t>جمع‌بندی</w:t>
            </w:r>
            <w:r w:rsidR="00100D1A">
              <w:rPr>
                <w:rStyle w:val="Hyperlink"/>
                <w:rFonts w:asciiTheme="majorBidi" w:hAnsiTheme="majorBidi" w:cs="B Nazanin" w:hint="cs"/>
                <w:rtl/>
              </w:rPr>
              <w:t>.....</w:t>
            </w:r>
            <w:r w:rsidR="00616BBF" w:rsidRPr="00100D1A">
              <w:rPr>
                <w:rFonts w:asciiTheme="majorBidi" w:hAnsiTheme="majorBidi" w:cs="B Nazanin"/>
                <w:noProof/>
                <w:webHidden/>
                <w:rtl/>
              </w:rPr>
              <w:tab/>
            </w:r>
            <w:r w:rsidR="00616BBF" w:rsidRPr="00100D1A">
              <w:rPr>
                <w:rFonts w:asciiTheme="majorBidi" w:hAnsiTheme="majorBidi" w:cs="B Nazanin"/>
                <w:noProof/>
                <w:webHidden/>
                <w:rtl/>
              </w:rPr>
              <w:fldChar w:fldCharType="begin"/>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Pr>
              <w:instrText>PAGEREF</w:instrText>
            </w:r>
            <w:r w:rsidR="00616BBF" w:rsidRPr="00100D1A">
              <w:rPr>
                <w:rFonts w:asciiTheme="majorBidi" w:hAnsiTheme="majorBidi" w:cs="B Nazanin"/>
                <w:noProof/>
                <w:webHidden/>
                <w:rtl/>
              </w:rPr>
              <w:instrText xml:space="preserve"> _</w:instrText>
            </w:r>
            <w:r w:rsidR="00616BBF" w:rsidRPr="00100D1A">
              <w:rPr>
                <w:rFonts w:asciiTheme="majorBidi" w:hAnsiTheme="majorBidi" w:cs="B Nazanin"/>
                <w:noProof/>
                <w:webHidden/>
              </w:rPr>
              <w:instrText>Toc191902148 \h</w:instrText>
            </w:r>
            <w:r w:rsidR="00616BBF" w:rsidRPr="00100D1A">
              <w:rPr>
                <w:rFonts w:asciiTheme="majorBidi" w:hAnsiTheme="majorBidi" w:cs="B Nazanin"/>
                <w:noProof/>
                <w:webHidden/>
                <w:rtl/>
              </w:rPr>
              <w:instrText xml:space="preserve"> </w:instrText>
            </w:r>
            <w:r w:rsidR="00616BBF" w:rsidRPr="00100D1A">
              <w:rPr>
                <w:rFonts w:asciiTheme="majorBidi" w:hAnsiTheme="majorBidi" w:cs="B Nazanin"/>
                <w:noProof/>
                <w:webHidden/>
                <w:rtl/>
              </w:rPr>
            </w:r>
            <w:r w:rsidR="00616BBF" w:rsidRPr="00100D1A">
              <w:rPr>
                <w:rFonts w:asciiTheme="majorBidi" w:hAnsiTheme="majorBidi" w:cs="B Nazanin"/>
                <w:noProof/>
                <w:webHidden/>
                <w:rtl/>
              </w:rPr>
              <w:fldChar w:fldCharType="separate"/>
            </w:r>
            <w:r w:rsidR="00D66D85">
              <w:rPr>
                <w:rFonts w:asciiTheme="majorBidi" w:hAnsiTheme="majorBidi" w:cs="B Nazanin"/>
                <w:noProof/>
                <w:webHidden/>
                <w:rtl/>
              </w:rPr>
              <w:t>14</w:t>
            </w:r>
            <w:r w:rsidR="00616BBF" w:rsidRPr="00100D1A">
              <w:rPr>
                <w:rFonts w:asciiTheme="majorBidi" w:hAnsiTheme="majorBidi" w:cs="B Nazanin"/>
                <w:noProof/>
                <w:webHidden/>
                <w:rtl/>
              </w:rPr>
              <w:fldChar w:fldCharType="end"/>
            </w:r>
          </w:hyperlink>
        </w:p>
        <w:p w14:paraId="56CDB789" w14:textId="32F8C296"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49" w:history="1">
            <w:r w:rsidR="00616BBF" w:rsidRPr="00100D1A">
              <w:rPr>
                <w:rStyle w:val="Hyperlink"/>
                <w:rFonts w:asciiTheme="majorBidi" w:hAnsiTheme="majorBidi" w:cs="B Nazanin"/>
                <w:sz w:val="20"/>
                <w:szCs w:val="24"/>
                <w:rtl/>
              </w:rPr>
              <w:t>3-3-</w:t>
            </w:r>
            <w:r w:rsidR="00100D1A">
              <w:rPr>
                <w:rFonts w:asciiTheme="majorBidi" w:eastAsiaTheme="minorEastAsia" w:hAnsiTheme="majorBidi" w:cs="B Nazanin" w:hint="cs"/>
                <w:b w:val="0"/>
                <w:bCs w:val="0"/>
                <w:noProof/>
                <w:color w:val="auto"/>
                <w:kern w:val="0"/>
                <w:sz w:val="20"/>
                <w:szCs w:val="24"/>
                <w:rtl/>
              </w:rPr>
              <w:t xml:space="preserve"> </w:t>
            </w:r>
            <w:r w:rsidR="00616BBF" w:rsidRPr="00100D1A">
              <w:rPr>
                <w:rStyle w:val="Hyperlink"/>
                <w:rFonts w:asciiTheme="majorBidi" w:hAnsiTheme="majorBidi" w:cs="B Nazanin"/>
                <w:sz w:val="20"/>
                <w:szCs w:val="24"/>
                <w:rtl/>
              </w:rPr>
              <w:t>نتیجه‌گیری تحلیل عوامل خارجی</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Toc191902149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14</w:t>
            </w:r>
            <w:r w:rsidR="00616BBF" w:rsidRPr="00100D1A">
              <w:rPr>
                <w:rFonts w:asciiTheme="majorBidi" w:hAnsiTheme="majorBidi" w:cs="B Nazanin"/>
                <w:noProof/>
                <w:webHidden/>
                <w:sz w:val="20"/>
                <w:szCs w:val="24"/>
                <w:rtl/>
              </w:rPr>
              <w:fldChar w:fldCharType="end"/>
            </w:r>
          </w:hyperlink>
        </w:p>
        <w:p w14:paraId="2D06DD0F" w14:textId="1D7EC0BF"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50" w:history="1">
            <w:r w:rsidR="00616BBF" w:rsidRPr="00100D1A">
              <w:rPr>
                <w:rStyle w:val="Hyperlink"/>
                <w:rFonts w:asciiTheme="majorBidi" w:hAnsiTheme="majorBidi" w:cs="B Nazanin"/>
                <w:sz w:val="20"/>
                <w:szCs w:val="24"/>
                <w:rtl/>
              </w:rPr>
              <w:t>4-3-</w:t>
            </w:r>
            <w:r w:rsidR="00100D1A">
              <w:rPr>
                <w:rFonts w:asciiTheme="majorBidi" w:eastAsiaTheme="minorEastAsia" w:hAnsiTheme="majorBidi" w:cs="B Nazanin" w:hint="cs"/>
                <w:b w:val="0"/>
                <w:bCs w:val="0"/>
                <w:noProof/>
                <w:color w:val="auto"/>
                <w:kern w:val="0"/>
                <w:sz w:val="20"/>
                <w:szCs w:val="24"/>
                <w:rtl/>
              </w:rPr>
              <w:t xml:space="preserve"> </w:t>
            </w:r>
            <w:r w:rsidR="00616BBF" w:rsidRPr="00100D1A">
              <w:rPr>
                <w:rStyle w:val="Hyperlink"/>
                <w:rFonts w:asciiTheme="majorBidi" w:hAnsiTheme="majorBidi" w:cs="B Nazanin"/>
                <w:sz w:val="20"/>
                <w:szCs w:val="24"/>
                <w:rtl/>
              </w:rPr>
              <w:t>نتیجه</w:t>
            </w:r>
            <w:r w:rsidR="00100D1A">
              <w:rPr>
                <w:rStyle w:val="Hyperlink"/>
                <w:rFonts w:asciiTheme="majorBidi" w:hAnsiTheme="majorBidi" w:cs="B Nazanin"/>
                <w:sz w:val="20"/>
                <w:szCs w:val="24"/>
                <w:rtl/>
              </w:rPr>
              <w:softHyphen/>
            </w:r>
            <w:r w:rsidR="00616BBF" w:rsidRPr="00100D1A">
              <w:rPr>
                <w:rStyle w:val="Hyperlink"/>
                <w:rFonts w:asciiTheme="majorBidi" w:hAnsiTheme="majorBidi" w:cs="B Nazanin"/>
                <w:sz w:val="20"/>
                <w:szCs w:val="24"/>
                <w:rtl/>
              </w:rPr>
              <w:t>گیری عوامل تحلیل داخلی</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Toc191902150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16</w:t>
            </w:r>
            <w:r w:rsidR="00616BBF" w:rsidRPr="00100D1A">
              <w:rPr>
                <w:rFonts w:asciiTheme="majorBidi" w:hAnsiTheme="majorBidi" w:cs="B Nazanin"/>
                <w:noProof/>
                <w:webHidden/>
                <w:sz w:val="20"/>
                <w:szCs w:val="24"/>
                <w:rtl/>
              </w:rPr>
              <w:fldChar w:fldCharType="end"/>
            </w:r>
          </w:hyperlink>
        </w:p>
        <w:p w14:paraId="7B5B5D91" w14:textId="19F75F0F"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51" w:history="1">
            <w:r w:rsidR="00616BBF" w:rsidRPr="00100D1A">
              <w:rPr>
                <w:rStyle w:val="Hyperlink"/>
                <w:rFonts w:asciiTheme="majorBidi" w:hAnsiTheme="majorBidi" w:cs="B Nazanin"/>
                <w:sz w:val="20"/>
                <w:szCs w:val="24"/>
                <w:rtl/>
              </w:rPr>
              <w:t>5-3-</w:t>
            </w:r>
            <w:r w:rsidR="00100D1A">
              <w:rPr>
                <w:rFonts w:asciiTheme="majorBidi" w:eastAsiaTheme="minorEastAsia" w:hAnsiTheme="majorBidi" w:cs="B Nazanin" w:hint="cs"/>
                <w:b w:val="0"/>
                <w:bCs w:val="0"/>
                <w:noProof/>
                <w:color w:val="auto"/>
                <w:kern w:val="0"/>
                <w:sz w:val="20"/>
                <w:szCs w:val="24"/>
                <w:rtl/>
              </w:rPr>
              <w:t xml:space="preserve"> </w:t>
            </w:r>
            <w:r w:rsidR="00616BBF" w:rsidRPr="00100D1A">
              <w:rPr>
                <w:rStyle w:val="Hyperlink"/>
                <w:rFonts w:asciiTheme="majorBidi" w:hAnsiTheme="majorBidi" w:cs="B Nazanin"/>
                <w:sz w:val="20"/>
                <w:szCs w:val="24"/>
                <w:rtl/>
              </w:rPr>
              <w:t>مأموریت و چشم‌انداز توسعه بیمه سایبری در کشور</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Toc191902151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16</w:t>
            </w:r>
            <w:r w:rsidR="00616BBF" w:rsidRPr="00100D1A">
              <w:rPr>
                <w:rFonts w:asciiTheme="majorBidi" w:hAnsiTheme="majorBidi" w:cs="B Nazanin"/>
                <w:noProof/>
                <w:webHidden/>
                <w:sz w:val="20"/>
                <w:szCs w:val="24"/>
                <w:rtl/>
              </w:rPr>
              <w:fldChar w:fldCharType="end"/>
            </w:r>
          </w:hyperlink>
        </w:p>
        <w:p w14:paraId="7B216AB3" w14:textId="109B6C18"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52" w:history="1">
            <w:r w:rsidR="00616BBF" w:rsidRPr="00100D1A">
              <w:rPr>
                <w:rStyle w:val="Hyperlink"/>
                <w:rFonts w:asciiTheme="majorBidi" w:hAnsiTheme="majorBidi" w:cs="B Nazanin"/>
                <w:sz w:val="20"/>
                <w:szCs w:val="24"/>
                <w:rtl/>
              </w:rPr>
              <w:t>6-3-</w:t>
            </w:r>
            <w:r w:rsidR="00100D1A">
              <w:rPr>
                <w:rFonts w:asciiTheme="majorBidi" w:eastAsiaTheme="minorEastAsia" w:hAnsiTheme="majorBidi" w:cs="B Nazanin" w:hint="cs"/>
                <w:b w:val="0"/>
                <w:bCs w:val="0"/>
                <w:noProof/>
                <w:color w:val="auto"/>
                <w:kern w:val="0"/>
                <w:sz w:val="20"/>
                <w:szCs w:val="24"/>
                <w:rtl/>
              </w:rPr>
              <w:t xml:space="preserve"> </w:t>
            </w:r>
            <w:r w:rsidR="00616BBF" w:rsidRPr="00100D1A">
              <w:rPr>
                <w:rStyle w:val="Hyperlink"/>
                <w:rFonts w:asciiTheme="majorBidi" w:hAnsiTheme="majorBidi" w:cs="B Nazanin"/>
                <w:sz w:val="20"/>
                <w:szCs w:val="24"/>
                <w:rtl/>
              </w:rPr>
              <w:t>فعالیت‌های کسب‌وکاری مطلوب، فاکتورهای کلیدی موفقیت، نقشه قابلیت‌ها و مدل کسب‌وکار</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Toc191902152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17</w:t>
            </w:r>
            <w:r w:rsidR="00616BBF" w:rsidRPr="00100D1A">
              <w:rPr>
                <w:rFonts w:asciiTheme="majorBidi" w:hAnsiTheme="majorBidi" w:cs="B Nazanin"/>
                <w:noProof/>
                <w:webHidden/>
                <w:sz w:val="20"/>
                <w:szCs w:val="24"/>
                <w:rtl/>
              </w:rPr>
              <w:fldChar w:fldCharType="end"/>
            </w:r>
          </w:hyperlink>
        </w:p>
        <w:p w14:paraId="4C074BF0" w14:textId="3B251425"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53" w:history="1">
            <w:r w:rsidR="00100D1A">
              <w:rPr>
                <w:rStyle w:val="Hyperlink"/>
                <w:rFonts w:asciiTheme="majorBidi" w:hAnsiTheme="majorBidi" w:cs="B Nazanin" w:hint="cs"/>
                <w:sz w:val="20"/>
                <w:szCs w:val="24"/>
                <w:rtl/>
              </w:rPr>
              <w:t xml:space="preserve">7-3- </w:t>
            </w:r>
            <w:r w:rsidR="00616BBF" w:rsidRPr="00100D1A">
              <w:rPr>
                <w:rStyle w:val="Hyperlink"/>
                <w:rFonts w:asciiTheme="majorBidi" w:hAnsiTheme="majorBidi" w:cs="B Nazanin"/>
                <w:sz w:val="20"/>
                <w:szCs w:val="24"/>
                <w:rtl/>
              </w:rPr>
              <w:t>نقشه قابلیت</w:t>
            </w:r>
            <w:r w:rsidR="00100D1A">
              <w:rPr>
                <w:rStyle w:val="Hyperlink"/>
                <w:rFonts w:asciiTheme="majorBidi" w:hAnsiTheme="majorBidi" w:cs="B Nazanin"/>
                <w:sz w:val="20"/>
                <w:szCs w:val="24"/>
                <w:rtl/>
              </w:rPr>
              <w:softHyphen/>
            </w:r>
            <w:r w:rsidR="00616BBF" w:rsidRPr="00100D1A">
              <w:rPr>
                <w:rStyle w:val="Hyperlink"/>
                <w:rFonts w:asciiTheme="majorBidi" w:hAnsiTheme="majorBidi" w:cs="B Nazanin"/>
                <w:sz w:val="20"/>
                <w:szCs w:val="24"/>
                <w:rtl/>
              </w:rPr>
              <w:t>ها</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Toc191902153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19</w:t>
            </w:r>
            <w:r w:rsidR="00616BBF" w:rsidRPr="00100D1A">
              <w:rPr>
                <w:rFonts w:asciiTheme="majorBidi" w:hAnsiTheme="majorBidi" w:cs="B Nazanin"/>
                <w:noProof/>
                <w:webHidden/>
                <w:sz w:val="20"/>
                <w:szCs w:val="24"/>
                <w:rtl/>
              </w:rPr>
              <w:fldChar w:fldCharType="end"/>
            </w:r>
          </w:hyperlink>
        </w:p>
        <w:p w14:paraId="4EF91A37" w14:textId="63D96C8A"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54" w:history="1">
            <w:r w:rsidR="00100D1A">
              <w:rPr>
                <w:rStyle w:val="Hyperlink"/>
                <w:rFonts w:asciiTheme="majorBidi" w:hAnsiTheme="majorBidi" w:cs="B Nazanin" w:hint="cs"/>
                <w:sz w:val="20"/>
                <w:szCs w:val="24"/>
                <w:rtl/>
              </w:rPr>
              <w:t xml:space="preserve">8-3- </w:t>
            </w:r>
            <w:r w:rsidR="00616BBF" w:rsidRPr="00100D1A">
              <w:rPr>
                <w:rStyle w:val="Hyperlink"/>
                <w:rFonts w:asciiTheme="majorBidi" w:hAnsiTheme="majorBidi" w:cs="B Nazanin"/>
                <w:sz w:val="20"/>
                <w:szCs w:val="24"/>
                <w:rtl/>
              </w:rPr>
              <w:t>مدل کسب‌وکار بیمه سایبری</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Toc191902154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19</w:t>
            </w:r>
            <w:r w:rsidR="00616BBF" w:rsidRPr="00100D1A">
              <w:rPr>
                <w:rFonts w:asciiTheme="majorBidi" w:hAnsiTheme="majorBidi" w:cs="B Nazanin"/>
                <w:noProof/>
                <w:webHidden/>
                <w:sz w:val="20"/>
                <w:szCs w:val="24"/>
                <w:rtl/>
              </w:rPr>
              <w:fldChar w:fldCharType="end"/>
            </w:r>
          </w:hyperlink>
        </w:p>
        <w:p w14:paraId="456F9CA0" w14:textId="7090E578" w:rsidR="00616BBF" w:rsidRPr="00100D1A" w:rsidRDefault="005871B8" w:rsidP="00447B1A">
          <w:pPr>
            <w:pStyle w:val="TOC1"/>
            <w:numPr>
              <w:ilvl w:val="0"/>
              <w:numId w:val="46"/>
            </w:numPr>
            <w:rPr>
              <w:rFonts w:eastAsiaTheme="minorEastAsia"/>
              <w:noProof/>
              <w:color w:val="auto"/>
              <w:kern w:val="0"/>
              <w:rtl/>
            </w:rPr>
          </w:pPr>
          <w:hyperlink w:anchor="_Toc191902155" w:history="1">
            <w:r w:rsidR="00100D1A">
              <w:rPr>
                <w:rStyle w:val="Hyperlink"/>
                <w:rFonts w:asciiTheme="majorBidi" w:hAnsiTheme="majorBidi" w:hint="cs"/>
                <w:sz w:val="20"/>
                <w:rtl/>
              </w:rPr>
              <w:t xml:space="preserve"> </w:t>
            </w:r>
            <w:r w:rsidR="00616BBF" w:rsidRPr="00100D1A">
              <w:rPr>
                <w:rStyle w:val="Hyperlink"/>
                <w:rFonts w:asciiTheme="majorBidi" w:hAnsiTheme="majorBidi"/>
                <w:sz w:val="20"/>
                <w:rtl/>
              </w:rPr>
              <w:t>نتیجه‌گیری</w:t>
            </w:r>
            <w:r w:rsidR="00616BBF" w:rsidRPr="00100D1A">
              <w:rPr>
                <w:noProof/>
                <w:webHidden/>
                <w:rtl/>
              </w:rPr>
              <w:tab/>
            </w:r>
            <w:r w:rsidR="00616BBF" w:rsidRPr="00100D1A">
              <w:rPr>
                <w:noProof/>
                <w:webHidden/>
                <w:rtl/>
              </w:rPr>
              <w:fldChar w:fldCharType="begin"/>
            </w:r>
            <w:r w:rsidR="00616BBF" w:rsidRPr="00100D1A">
              <w:rPr>
                <w:noProof/>
                <w:webHidden/>
                <w:rtl/>
              </w:rPr>
              <w:instrText xml:space="preserve"> </w:instrText>
            </w:r>
            <w:r w:rsidR="00616BBF" w:rsidRPr="00100D1A">
              <w:rPr>
                <w:noProof/>
                <w:webHidden/>
              </w:rPr>
              <w:instrText>PAGEREF</w:instrText>
            </w:r>
            <w:r w:rsidR="00616BBF" w:rsidRPr="00100D1A">
              <w:rPr>
                <w:noProof/>
                <w:webHidden/>
                <w:rtl/>
              </w:rPr>
              <w:instrText xml:space="preserve"> _</w:instrText>
            </w:r>
            <w:r w:rsidR="00616BBF" w:rsidRPr="00100D1A">
              <w:rPr>
                <w:noProof/>
                <w:webHidden/>
              </w:rPr>
              <w:instrText>Toc191902155 \h</w:instrText>
            </w:r>
            <w:r w:rsidR="00616BBF" w:rsidRPr="00100D1A">
              <w:rPr>
                <w:noProof/>
                <w:webHidden/>
                <w:rtl/>
              </w:rPr>
              <w:instrText xml:space="preserve"> </w:instrText>
            </w:r>
            <w:r w:rsidR="00616BBF" w:rsidRPr="00100D1A">
              <w:rPr>
                <w:noProof/>
                <w:webHidden/>
                <w:rtl/>
              </w:rPr>
            </w:r>
            <w:r w:rsidR="00616BBF" w:rsidRPr="00100D1A">
              <w:rPr>
                <w:noProof/>
                <w:webHidden/>
                <w:rtl/>
              </w:rPr>
              <w:fldChar w:fldCharType="separate"/>
            </w:r>
            <w:r w:rsidR="00D66D85">
              <w:rPr>
                <w:noProof/>
                <w:webHidden/>
                <w:rtl/>
              </w:rPr>
              <w:t>21</w:t>
            </w:r>
            <w:r w:rsidR="00616BBF" w:rsidRPr="00100D1A">
              <w:rPr>
                <w:noProof/>
                <w:webHidden/>
                <w:rtl/>
              </w:rPr>
              <w:fldChar w:fldCharType="end"/>
            </w:r>
          </w:hyperlink>
        </w:p>
        <w:p w14:paraId="65D88E80" w14:textId="428F365C"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56" w:history="1">
            <w:r w:rsidR="00616BBF" w:rsidRPr="00100D1A">
              <w:rPr>
                <w:rStyle w:val="Hyperlink"/>
                <w:rFonts w:asciiTheme="majorBidi" w:hAnsiTheme="majorBidi" w:cs="B Nazanin"/>
                <w:sz w:val="20"/>
                <w:szCs w:val="24"/>
                <w:rtl/>
              </w:rPr>
              <w:t>1-4-</w:t>
            </w:r>
            <w:r w:rsidR="00100D1A">
              <w:rPr>
                <w:rFonts w:asciiTheme="majorBidi" w:eastAsiaTheme="minorEastAsia" w:hAnsiTheme="majorBidi" w:cs="B Nazanin" w:hint="cs"/>
                <w:b w:val="0"/>
                <w:bCs w:val="0"/>
                <w:noProof/>
                <w:color w:val="auto"/>
                <w:kern w:val="0"/>
                <w:sz w:val="20"/>
                <w:szCs w:val="24"/>
                <w:rtl/>
              </w:rPr>
              <w:t xml:space="preserve"> </w:t>
            </w:r>
            <w:r w:rsidR="00616BBF" w:rsidRPr="00100D1A">
              <w:rPr>
                <w:rStyle w:val="Hyperlink"/>
                <w:rFonts w:asciiTheme="majorBidi" w:hAnsiTheme="majorBidi" w:cs="B Nazanin"/>
                <w:sz w:val="20"/>
                <w:szCs w:val="24"/>
                <w:rtl/>
              </w:rPr>
              <w:t>راهبردهای تحقق چشم‌انداز و توسعه حوزه‌های کسب‌وکار متناسب با مسیر استراتژیک</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Toc191902156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21</w:t>
            </w:r>
            <w:r w:rsidR="00616BBF" w:rsidRPr="00100D1A">
              <w:rPr>
                <w:rFonts w:asciiTheme="majorBidi" w:hAnsiTheme="majorBidi" w:cs="B Nazanin"/>
                <w:noProof/>
                <w:webHidden/>
                <w:sz w:val="20"/>
                <w:szCs w:val="24"/>
                <w:rtl/>
              </w:rPr>
              <w:fldChar w:fldCharType="end"/>
            </w:r>
          </w:hyperlink>
        </w:p>
        <w:p w14:paraId="3FDF9F50" w14:textId="2E797933" w:rsidR="00616BBF" w:rsidRPr="00100D1A" w:rsidRDefault="005871B8" w:rsidP="00100D1A">
          <w:pPr>
            <w:pStyle w:val="TOC2"/>
            <w:tabs>
              <w:tab w:val="left" w:pos="1920"/>
              <w:tab w:val="right" w:leader="dot" w:pos="9620"/>
            </w:tabs>
            <w:spacing w:before="0" w:line="240" w:lineRule="auto"/>
            <w:rPr>
              <w:rFonts w:asciiTheme="majorBidi" w:eastAsiaTheme="minorEastAsia" w:hAnsiTheme="majorBidi" w:cs="B Nazanin"/>
              <w:b w:val="0"/>
              <w:bCs w:val="0"/>
              <w:noProof/>
              <w:color w:val="auto"/>
              <w:kern w:val="0"/>
              <w:sz w:val="20"/>
              <w:szCs w:val="24"/>
              <w:rtl/>
            </w:rPr>
          </w:pPr>
          <w:hyperlink w:anchor="_Toc191902157" w:history="1">
            <w:r w:rsidR="00616BBF" w:rsidRPr="00100D1A">
              <w:rPr>
                <w:rStyle w:val="Hyperlink"/>
                <w:rFonts w:asciiTheme="majorBidi" w:hAnsiTheme="majorBidi" w:cs="B Nazanin"/>
                <w:sz w:val="20"/>
                <w:szCs w:val="24"/>
                <w:rtl/>
              </w:rPr>
              <w:t>2-4-</w:t>
            </w:r>
            <w:r w:rsidR="00100D1A">
              <w:rPr>
                <w:rFonts w:asciiTheme="majorBidi" w:eastAsiaTheme="minorEastAsia" w:hAnsiTheme="majorBidi" w:cs="B Nazanin" w:hint="cs"/>
                <w:b w:val="0"/>
                <w:bCs w:val="0"/>
                <w:noProof/>
                <w:color w:val="auto"/>
                <w:kern w:val="0"/>
                <w:sz w:val="20"/>
                <w:szCs w:val="24"/>
                <w:rtl/>
              </w:rPr>
              <w:t xml:space="preserve"> </w:t>
            </w:r>
            <w:r w:rsidR="00616BBF" w:rsidRPr="00100D1A">
              <w:rPr>
                <w:rStyle w:val="Hyperlink"/>
                <w:rFonts w:asciiTheme="majorBidi" w:hAnsiTheme="majorBidi" w:cs="B Nazanin"/>
                <w:sz w:val="20"/>
                <w:szCs w:val="24"/>
                <w:rtl/>
              </w:rPr>
              <w:t>برنامه اقدام عملیاتی</w:t>
            </w:r>
            <w:r w:rsidR="00616BBF" w:rsidRPr="00100D1A">
              <w:rPr>
                <w:rFonts w:asciiTheme="majorBidi" w:hAnsiTheme="majorBidi" w:cs="B Nazanin"/>
                <w:noProof/>
                <w:webHidden/>
                <w:sz w:val="20"/>
                <w:szCs w:val="24"/>
                <w:rtl/>
              </w:rPr>
              <w:tab/>
            </w:r>
            <w:r w:rsidR="00616BBF" w:rsidRPr="00100D1A">
              <w:rPr>
                <w:rFonts w:asciiTheme="majorBidi" w:hAnsiTheme="majorBidi" w:cs="B Nazanin"/>
                <w:noProof/>
                <w:webHidden/>
                <w:sz w:val="20"/>
                <w:szCs w:val="24"/>
                <w:rtl/>
              </w:rPr>
              <w:fldChar w:fldCharType="begin"/>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Pr>
              <w:instrText>PAGEREF</w:instrText>
            </w:r>
            <w:r w:rsidR="00616BBF" w:rsidRPr="00100D1A">
              <w:rPr>
                <w:rFonts w:asciiTheme="majorBidi" w:hAnsiTheme="majorBidi" w:cs="B Nazanin"/>
                <w:noProof/>
                <w:webHidden/>
                <w:sz w:val="20"/>
                <w:szCs w:val="24"/>
                <w:rtl/>
              </w:rPr>
              <w:instrText xml:space="preserve"> _</w:instrText>
            </w:r>
            <w:r w:rsidR="00616BBF" w:rsidRPr="00100D1A">
              <w:rPr>
                <w:rFonts w:asciiTheme="majorBidi" w:hAnsiTheme="majorBidi" w:cs="B Nazanin"/>
                <w:noProof/>
                <w:webHidden/>
                <w:sz w:val="20"/>
                <w:szCs w:val="24"/>
              </w:rPr>
              <w:instrText>Toc191902157 \h</w:instrText>
            </w:r>
            <w:r w:rsidR="00616BBF" w:rsidRPr="00100D1A">
              <w:rPr>
                <w:rFonts w:asciiTheme="majorBidi" w:hAnsiTheme="majorBidi" w:cs="B Nazanin"/>
                <w:noProof/>
                <w:webHidden/>
                <w:sz w:val="20"/>
                <w:szCs w:val="24"/>
                <w:rtl/>
              </w:rPr>
              <w:instrText xml:space="preserve"> </w:instrText>
            </w:r>
            <w:r w:rsidR="00616BBF" w:rsidRPr="00100D1A">
              <w:rPr>
                <w:rFonts w:asciiTheme="majorBidi" w:hAnsiTheme="majorBidi" w:cs="B Nazanin"/>
                <w:noProof/>
                <w:webHidden/>
                <w:sz w:val="20"/>
                <w:szCs w:val="24"/>
                <w:rtl/>
              </w:rPr>
            </w:r>
            <w:r w:rsidR="00616BBF" w:rsidRPr="00100D1A">
              <w:rPr>
                <w:rFonts w:asciiTheme="majorBidi" w:hAnsiTheme="majorBidi" w:cs="B Nazanin"/>
                <w:noProof/>
                <w:webHidden/>
                <w:sz w:val="20"/>
                <w:szCs w:val="24"/>
                <w:rtl/>
              </w:rPr>
              <w:fldChar w:fldCharType="separate"/>
            </w:r>
            <w:r w:rsidR="00D66D85">
              <w:rPr>
                <w:rFonts w:asciiTheme="majorBidi" w:hAnsiTheme="majorBidi" w:cs="B Nazanin"/>
                <w:noProof/>
                <w:webHidden/>
                <w:sz w:val="20"/>
                <w:szCs w:val="24"/>
                <w:rtl/>
              </w:rPr>
              <w:t>21</w:t>
            </w:r>
            <w:r w:rsidR="00616BBF" w:rsidRPr="00100D1A">
              <w:rPr>
                <w:rFonts w:asciiTheme="majorBidi" w:hAnsiTheme="majorBidi" w:cs="B Nazanin"/>
                <w:noProof/>
                <w:webHidden/>
                <w:sz w:val="20"/>
                <w:szCs w:val="24"/>
                <w:rtl/>
              </w:rPr>
              <w:fldChar w:fldCharType="end"/>
            </w:r>
          </w:hyperlink>
        </w:p>
        <w:p w14:paraId="00EF9F9A" w14:textId="6B6397F2" w:rsidR="00616BBF" w:rsidRPr="00100D1A" w:rsidRDefault="005871B8" w:rsidP="00447B1A">
          <w:pPr>
            <w:pStyle w:val="TOC1"/>
            <w:numPr>
              <w:ilvl w:val="0"/>
              <w:numId w:val="46"/>
            </w:numPr>
            <w:rPr>
              <w:rFonts w:eastAsiaTheme="minorEastAsia"/>
              <w:noProof/>
              <w:color w:val="auto"/>
              <w:kern w:val="0"/>
              <w:rtl/>
            </w:rPr>
          </w:pPr>
          <w:hyperlink w:anchor="_Toc191902158" w:history="1">
            <w:r w:rsidR="00100D1A">
              <w:rPr>
                <w:rStyle w:val="Hyperlink"/>
                <w:rFonts w:asciiTheme="majorBidi" w:hAnsiTheme="majorBidi" w:hint="cs"/>
                <w:sz w:val="20"/>
                <w:rtl/>
              </w:rPr>
              <w:t xml:space="preserve"> </w:t>
            </w:r>
            <w:r w:rsidR="00616BBF" w:rsidRPr="00100D1A">
              <w:rPr>
                <w:rStyle w:val="Hyperlink"/>
                <w:rFonts w:asciiTheme="majorBidi" w:hAnsiTheme="majorBidi"/>
                <w:sz w:val="20"/>
                <w:rtl/>
              </w:rPr>
              <w:t>توصیه محوری (بیمه سایبری به مثابه پلتفرم)</w:t>
            </w:r>
            <w:r w:rsidR="00616BBF" w:rsidRPr="00100D1A">
              <w:rPr>
                <w:noProof/>
                <w:webHidden/>
                <w:rtl/>
              </w:rPr>
              <w:tab/>
            </w:r>
            <w:r w:rsidR="00616BBF" w:rsidRPr="00100D1A">
              <w:rPr>
                <w:noProof/>
                <w:webHidden/>
                <w:rtl/>
              </w:rPr>
              <w:fldChar w:fldCharType="begin"/>
            </w:r>
            <w:r w:rsidR="00616BBF" w:rsidRPr="00100D1A">
              <w:rPr>
                <w:noProof/>
                <w:webHidden/>
                <w:rtl/>
              </w:rPr>
              <w:instrText xml:space="preserve"> </w:instrText>
            </w:r>
            <w:r w:rsidR="00616BBF" w:rsidRPr="00100D1A">
              <w:rPr>
                <w:noProof/>
                <w:webHidden/>
              </w:rPr>
              <w:instrText>PAGEREF</w:instrText>
            </w:r>
            <w:r w:rsidR="00616BBF" w:rsidRPr="00100D1A">
              <w:rPr>
                <w:noProof/>
                <w:webHidden/>
                <w:rtl/>
              </w:rPr>
              <w:instrText xml:space="preserve"> _</w:instrText>
            </w:r>
            <w:r w:rsidR="00616BBF" w:rsidRPr="00100D1A">
              <w:rPr>
                <w:noProof/>
                <w:webHidden/>
              </w:rPr>
              <w:instrText>Toc191902158 \h</w:instrText>
            </w:r>
            <w:r w:rsidR="00616BBF" w:rsidRPr="00100D1A">
              <w:rPr>
                <w:noProof/>
                <w:webHidden/>
                <w:rtl/>
              </w:rPr>
              <w:instrText xml:space="preserve"> </w:instrText>
            </w:r>
            <w:r w:rsidR="00616BBF" w:rsidRPr="00100D1A">
              <w:rPr>
                <w:noProof/>
                <w:webHidden/>
                <w:rtl/>
              </w:rPr>
            </w:r>
            <w:r w:rsidR="00616BBF" w:rsidRPr="00100D1A">
              <w:rPr>
                <w:noProof/>
                <w:webHidden/>
                <w:rtl/>
              </w:rPr>
              <w:fldChar w:fldCharType="separate"/>
            </w:r>
            <w:r w:rsidR="00D66D85">
              <w:rPr>
                <w:noProof/>
                <w:webHidden/>
                <w:rtl/>
              </w:rPr>
              <w:t>23</w:t>
            </w:r>
            <w:r w:rsidR="00616BBF" w:rsidRPr="00100D1A">
              <w:rPr>
                <w:noProof/>
                <w:webHidden/>
                <w:rtl/>
              </w:rPr>
              <w:fldChar w:fldCharType="end"/>
            </w:r>
          </w:hyperlink>
        </w:p>
        <w:p w14:paraId="03CA7AC4" w14:textId="47D64C08" w:rsidR="00616BBF" w:rsidRPr="00100D1A" w:rsidRDefault="005871B8" w:rsidP="00447B1A">
          <w:pPr>
            <w:pStyle w:val="TOC1"/>
            <w:numPr>
              <w:ilvl w:val="0"/>
              <w:numId w:val="46"/>
            </w:numPr>
            <w:rPr>
              <w:rFonts w:eastAsiaTheme="minorEastAsia"/>
              <w:noProof/>
              <w:color w:val="auto"/>
              <w:kern w:val="0"/>
              <w:rtl/>
            </w:rPr>
          </w:pPr>
          <w:hyperlink w:anchor="_Toc191902159" w:history="1">
            <w:r w:rsidR="00100D1A">
              <w:rPr>
                <w:rStyle w:val="Hyperlink"/>
                <w:rFonts w:asciiTheme="majorBidi" w:hAnsiTheme="majorBidi" w:hint="cs"/>
                <w:sz w:val="20"/>
                <w:rtl/>
              </w:rPr>
              <w:t xml:space="preserve"> </w:t>
            </w:r>
            <w:r w:rsidR="00616BBF" w:rsidRPr="00100D1A">
              <w:rPr>
                <w:rStyle w:val="Hyperlink"/>
                <w:rFonts w:asciiTheme="majorBidi" w:hAnsiTheme="majorBidi"/>
                <w:sz w:val="20"/>
                <w:rtl/>
              </w:rPr>
              <w:t>مراجع</w:t>
            </w:r>
            <w:r w:rsidR="00616BBF" w:rsidRPr="00100D1A">
              <w:rPr>
                <w:noProof/>
                <w:webHidden/>
                <w:rtl/>
              </w:rPr>
              <w:tab/>
            </w:r>
            <w:r w:rsidR="00616BBF" w:rsidRPr="00100D1A">
              <w:rPr>
                <w:noProof/>
                <w:webHidden/>
                <w:rtl/>
              </w:rPr>
              <w:fldChar w:fldCharType="begin"/>
            </w:r>
            <w:r w:rsidR="00616BBF" w:rsidRPr="00100D1A">
              <w:rPr>
                <w:noProof/>
                <w:webHidden/>
                <w:rtl/>
              </w:rPr>
              <w:instrText xml:space="preserve"> </w:instrText>
            </w:r>
            <w:r w:rsidR="00616BBF" w:rsidRPr="00100D1A">
              <w:rPr>
                <w:noProof/>
                <w:webHidden/>
              </w:rPr>
              <w:instrText>PAGEREF</w:instrText>
            </w:r>
            <w:r w:rsidR="00616BBF" w:rsidRPr="00100D1A">
              <w:rPr>
                <w:noProof/>
                <w:webHidden/>
                <w:rtl/>
              </w:rPr>
              <w:instrText xml:space="preserve"> _</w:instrText>
            </w:r>
            <w:r w:rsidR="00616BBF" w:rsidRPr="00100D1A">
              <w:rPr>
                <w:noProof/>
                <w:webHidden/>
              </w:rPr>
              <w:instrText>Toc191902159 \h</w:instrText>
            </w:r>
            <w:r w:rsidR="00616BBF" w:rsidRPr="00100D1A">
              <w:rPr>
                <w:noProof/>
                <w:webHidden/>
                <w:rtl/>
              </w:rPr>
              <w:instrText xml:space="preserve"> </w:instrText>
            </w:r>
            <w:r w:rsidR="00616BBF" w:rsidRPr="00100D1A">
              <w:rPr>
                <w:noProof/>
                <w:webHidden/>
                <w:rtl/>
              </w:rPr>
            </w:r>
            <w:r w:rsidR="00616BBF" w:rsidRPr="00100D1A">
              <w:rPr>
                <w:noProof/>
                <w:webHidden/>
                <w:rtl/>
              </w:rPr>
              <w:fldChar w:fldCharType="separate"/>
            </w:r>
            <w:r w:rsidR="00D66D85">
              <w:rPr>
                <w:noProof/>
                <w:webHidden/>
                <w:rtl/>
              </w:rPr>
              <w:t>27</w:t>
            </w:r>
            <w:r w:rsidR="00616BBF" w:rsidRPr="00100D1A">
              <w:rPr>
                <w:noProof/>
                <w:webHidden/>
                <w:rtl/>
              </w:rPr>
              <w:fldChar w:fldCharType="end"/>
            </w:r>
          </w:hyperlink>
        </w:p>
        <w:p w14:paraId="09D45DF1" w14:textId="567218AB" w:rsidR="00616BBF" w:rsidRDefault="005871B8" w:rsidP="00447B1A">
          <w:pPr>
            <w:pStyle w:val="TOC1"/>
            <w:numPr>
              <w:ilvl w:val="0"/>
              <w:numId w:val="46"/>
            </w:numPr>
            <w:rPr>
              <w:rFonts w:asciiTheme="minorHAnsi" w:eastAsiaTheme="minorEastAsia" w:hAnsiTheme="minorHAnsi" w:cstheme="minorBidi"/>
              <w:noProof/>
              <w:color w:val="auto"/>
              <w:kern w:val="0"/>
              <w:sz w:val="22"/>
              <w:szCs w:val="22"/>
              <w:rtl/>
            </w:rPr>
          </w:pPr>
          <w:hyperlink w:anchor="_Toc191902160" w:history="1">
            <w:r w:rsidR="00100D1A">
              <w:rPr>
                <w:rFonts w:eastAsiaTheme="minorEastAsia" w:hint="cs"/>
                <w:noProof/>
                <w:color w:val="auto"/>
                <w:kern w:val="0"/>
                <w:rtl/>
              </w:rPr>
              <w:t xml:space="preserve"> </w:t>
            </w:r>
            <w:r w:rsidR="00616BBF" w:rsidRPr="00100D1A">
              <w:rPr>
                <w:rStyle w:val="Hyperlink"/>
                <w:rFonts w:asciiTheme="majorBidi" w:hAnsiTheme="majorBidi"/>
                <w:sz w:val="20"/>
                <w:rtl/>
              </w:rPr>
              <w:t>ضمیمه (مصادیقی از حملات سایبری)</w:t>
            </w:r>
            <w:r w:rsidR="00616BBF" w:rsidRPr="00100D1A">
              <w:rPr>
                <w:noProof/>
                <w:webHidden/>
                <w:rtl/>
              </w:rPr>
              <w:tab/>
            </w:r>
            <w:r w:rsidR="00616BBF" w:rsidRPr="00100D1A">
              <w:rPr>
                <w:noProof/>
                <w:webHidden/>
                <w:rtl/>
              </w:rPr>
              <w:fldChar w:fldCharType="begin"/>
            </w:r>
            <w:r w:rsidR="00616BBF" w:rsidRPr="00100D1A">
              <w:rPr>
                <w:noProof/>
                <w:webHidden/>
                <w:rtl/>
              </w:rPr>
              <w:instrText xml:space="preserve"> </w:instrText>
            </w:r>
            <w:r w:rsidR="00616BBF" w:rsidRPr="00100D1A">
              <w:rPr>
                <w:noProof/>
                <w:webHidden/>
              </w:rPr>
              <w:instrText>PAGEREF</w:instrText>
            </w:r>
            <w:r w:rsidR="00616BBF" w:rsidRPr="00100D1A">
              <w:rPr>
                <w:noProof/>
                <w:webHidden/>
                <w:rtl/>
              </w:rPr>
              <w:instrText xml:space="preserve"> _</w:instrText>
            </w:r>
            <w:r w:rsidR="00616BBF" w:rsidRPr="00100D1A">
              <w:rPr>
                <w:noProof/>
                <w:webHidden/>
              </w:rPr>
              <w:instrText>Toc191902160 \h</w:instrText>
            </w:r>
            <w:r w:rsidR="00616BBF" w:rsidRPr="00100D1A">
              <w:rPr>
                <w:noProof/>
                <w:webHidden/>
                <w:rtl/>
              </w:rPr>
              <w:instrText xml:space="preserve"> </w:instrText>
            </w:r>
            <w:r w:rsidR="00616BBF" w:rsidRPr="00100D1A">
              <w:rPr>
                <w:noProof/>
                <w:webHidden/>
                <w:rtl/>
              </w:rPr>
            </w:r>
            <w:r w:rsidR="00616BBF" w:rsidRPr="00100D1A">
              <w:rPr>
                <w:noProof/>
                <w:webHidden/>
                <w:rtl/>
              </w:rPr>
              <w:fldChar w:fldCharType="separate"/>
            </w:r>
            <w:r w:rsidR="00D66D85">
              <w:rPr>
                <w:noProof/>
                <w:webHidden/>
                <w:rtl/>
              </w:rPr>
              <w:t>28</w:t>
            </w:r>
            <w:r w:rsidR="00616BBF" w:rsidRPr="00100D1A">
              <w:rPr>
                <w:noProof/>
                <w:webHidden/>
                <w:rtl/>
              </w:rPr>
              <w:fldChar w:fldCharType="end"/>
            </w:r>
          </w:hyperlink>
        </w:p>
        <w:p w14:paraId="1E937EA5" w14:textId="33249005" w:rsidR="00A64A9C" w:rsidRPr="00E31D31" w:rsidRDefault="00A64A9C">
          <w:pPr>
            <w:rPr>
              <w:sz w:val="22"/>
              <w:szCs w:val="26"/>
            </w:rPr>
          </w:pPr>
          <w:r w:rsidRPr="00E31D31">
            <w:rPr>
              <w:b/>
              <w:bCs/>
              <w:noProof/>
              <w:sz w:val="22"/>
              <w:szCs w:val="26"/>
            </w:rPr>
            <w:fldChar w:fldCharType="end"/>
          </w:r>
        </w:p>
      </w:sdtContent>
    </w:sdt>
    <w:p w14:paraId="3D18EA41" w14:textId="77777777" w:rsidR="003A0A22" w:rsidRDefault="003A0A22" w:rsidP="00F56928">
      <w:pPr>
        <w:tabs>
          <w:tab w:val="left" w:pos="2884"/>
        </w:tabs>
        <w:rPr>
          <w:rFonts w:ascii="Roboto" w:hAnsi="Roboto"/>
          <w:rtl/>
          <w:lang w:bidi="fa-IR"/>
        </w:rPr>
      </w:pPr>
    </w:p>
    <w:p w14:paraId="421151AA" w14:textId="354428FD" w:rsidR="003A0A22" w:rsidRDefault="003A0A22" w:rsidP="00F56928">
      <w:pPr>
        <w:tabs>
          <w:tab w:val="left" w:pos="2884"/>
        </w:tabs>
        <w:rPr>
          <w:rFonts w:ascii="Roboto" w:hAnsi="Roboto"/>
          <w:rtl/>
          <w:lang w:bidi="fa-IR"/>
        </w:rPr>
      </w:pPr>
    </w:p>
    <w:p w14:paraId="12E546CF" w14:textId="77777777" w:rsidR="00447B1A" w:rsidRDefault="00447B1A" w:rsidP="00F56928">
      <w:pPr>
        <w:tabs>
          <w:tab w:val="left" w:pos="2884"/>
        </w:tabs>
        <w:rPr>
          <w:rFonts w:ascii="Roboto" w:hAnsi="Roboto"/>
          <w:rtl/>
          <w:lang w:bidi="fa-IR"/>
        </w:rPr>
      </w:pPr>
    </w:p>
    <w:p w14:paraId="6C4A3859" w14:textId="0A9E6FCF" w:rsidR="003A0A22" w:rsidRDefault="003A0A22" w:rsidP="003A0A22">
      <w:pPr>
        <w:pStyle w:val="TOCHeading"/>
        <w:bidi/>
        <w:jc w:val="center"/>
      </w:pPr>
      <w:r>
        <w:rPr>
          <w:rFonts w:hint="cs"/>
          <w:rtl/>
        </w:rPr>
        <w:lastRenderedPageBreak/>
        <w:t>فهرست جداول</w:t>
      </w:r>
    </w:p>
    <w:p w14:paraId="50085FA6" w14:textId="77777777" w:rsidR="003A0A22" w:rsidRDefault="003A0A22">
      <w:pPr>
        <w:pStyle w:val="TableofFigures"/>
        <w:tabs>
          <w:tab w:val="right" w:leader="dot" w:pos="9620"/>
        </w:tabs>
        <w:rPr>
          <w:rFonts w:ascii="Roboto" w:hAnsi="Roboto"/>
          <w:rtl/>
          <w:lang w:bidi="fa-IR"/>
        </w:rPr>
      </w:pPr>
    </w:p>
    <w:p w14:paraId="66443899" w14:textId="2315E388" w:rsidR="00086B80" w:rsidRDefault="003A0A22">
      <w:pPr>
        <w:pStyle w:val="TableofFigures"/>
        <w:tabs>
          <w:tab w:val="right" w:leader="dot" w:pos="9620"/>
        </w:tabs>
        <w:rPr>
          <w:rFonts w:asciiTheme="minorHAnsi" w:eastAsiaTheme="minorEastAsia" w:hAnsiTheme="minorHAnsi" w:cstheme="minorBidi"/>
          <w:noProof/>
          <w:color w:val="auto"/>
          <w:kern w:val="0"/>
          <w:sz w:val="22"/>
          <w:szCs w:val="22"/>
          <w:rtl/>
        </w:rPr>
      </w:pPr>
      <w:r>
        <w:rPr>
          <w:rFonts w:ascii="Roboto" w:hAnsi="Roboto"/>
          <w:rtl/>
          <w:lang w:bidi="fa-IR"/>
        </w:rPr>
        <w:fldChar w:fldCharType="begin"/>
      </w:r>
      <w:r>
        <w:rPr>
          <w:rFonts w:ascii="Roboto" w:hAnsi="Roboto"/>
          <w:rtl/>
          <w:lang w:bidi="fa-IR"/>
        </w:rPr>
        <w:instrText xml:space="preserve"> </w:instrText>
      </w:r>
      <w:r>
        <w:rPr>
          <w:rFonts w:ascii="Roboto" w:hAnsi="Roboto"/>
          <w:lang w:bidi="fa-IR"/>
        </w:rPr>
        <w:instrText>TOC</w:instrText>
      </w:r>
      <w:r>
        <w:rPr>
          <w:rFonts w:ascii="Roboto" w:hAnsi="Roboto"/>
          <w:rtl/>
          <w:lang w:bidi="fa-IR"/>
        </w:rPr>
        <w:instrText xml:space="preserve"> \</w:instrText>
      </w:r>
      <w:r>
        <w:rPr>
          <w:rFonts w:ascii="Roboto" w:hAnsi="Roboto"/>
          <w:lang w:bidi="fa-IR"/>
        </w:rPr>
        <w:instrText>h \z \c</w:instrText>
      </w:r>
      <w:r>
        <w:rPr>
          <w:rFonts w:ascii="Roboto" w:hAnsi="Roboto"/>
          <w:rtl/>
          <w:lang w:bidi="fa-IR"/>
        </w:rPr>
        <w:instrText xml:space="preserve"> "جدول" </w:instrText>
      </w:r>
      <w:r>
        <w:rPr>
          <w:rFonts w:ascii="Roboto" w:hAnsi="Roboto"/>
          <w:rtl/>
          <w:lang w:bidi="fa-IR"/>
        </w:rPr>
        <w:fldChar w:fldCharType="separate"/>
      </w:r>
      <w:hyperlink w:anchor="_Toc191893894" w:history="1">
        <w:r w:rsidR="00086B80" w:rsidRPr="00D04AA0">
          <w:rPr>
            <w:rStyle w:val="Hyperlink"/>
            <w:rtl/>
          </w:rPr>
          <w:t>جدول</w:t>
        </w:r>
        <w:r w:rsidR="00086B80" w:rsidRPr="00D04AA0">
          <w:rPr>
            <w:rStyle w:val="Hyperlink"/>
          </w:rPr>
          <w:t xml:space="preserve"> </w:t>
        </w:r>
        <w:r w:rsidR="00615B10">
          <w:rPr>
            <w:rStyle w:val="Hyperlink"/>
            <w:rFonts w:hint="cs"/>
            <w:rtl/>
          </w:rPr>
          <w:t>1</w:t>
        </w:r>
        <w:r w:rsidR="00086B80" w:rsidRPr="00D04AA0">
          <w:rPr>
            <w:rStyle w:val="Hyperlink"/>
            <w:rtl/>
          </w:rPr>
          <w:t xml:space="preserve">- </w:t>
        </w:r>
        <w:r w:rsidR="00086B80" w:rsidRPr="00D04AA0">
          <w:rPr>
            <w:rStyle w:val="Hyperlink"/>
            <w:rFonts w:asciiTheme="majorBidi" w:hAnsiTheme="majorBidi"/>
            <w:rtl/>
          </w:rPr>
          <w:t>فرصت</w:t>
        </w:r>
        <w:r w:rsidR="00086B80">
          <w:rPr>
            <w:rStyle w:val="Hyperlink"/>
            <w:rFonts w:asciiTheme="majorBidi" w:hAnsiTheme="majorBidi"/>
            <w:rtl/>
          </w:rPr>
          <w:softHyphen/>
        </w:r>
        <w:r w:rsidR="00086B80" w:rsidRPr="00D04AA0">
          <w:rPr>
            <w:rStyle w:val="Hyperlink"/>
            <w:rFonts w:asciiTheme="majorBidi" w:hAnsiTheme="majorBidi"/>
            <w:rtl/>
          </w:rPr>
          <w:t>ها و تهد</w:t>
        </w:r>
        <w:r w:rsidR="00086B80" w:rsidRPr="00D04AA0">
          <w:rPr>
            <w:rStyle w:val="Hyperlink"/>
            <w:rFonts w:asciiTheme="majorBidi" w:hAnsiTheme="majorBidi" w:hint="cs"/>
            <w:rtl/>
          </w:rPr>
          <w:t>ی</w:t>
        </w:r>
        <w:r w:rsidR="00086B80" w:rsidRPr="00D04AA0">
          <w:rPr>
            <w:rStyle w:val="Hyperlink"/>
            <w:rFonts w:asciiTheme="majorBidi" w:hAnsiTheme="majorBidi" w:hint="eastAsia"/>
            <w:rtl/>
          </w:rPr>
          <w:t>دها</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191893894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15</w:t>
        </w:r>
        <w:r w:rsidR="00086B80">
          <w:rPr>
            <w:noProof/>
            <w:webHidden/>
            <w:rtl/>
          </w:rPr>
          <w:fldChar w:fldCharType="end"/>
        </w:r>
      </w:hyperlink>
    </w:p>
    <w:p w14:paraId="623C3DD7" w14:textId="754C7C98"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895" w:history="1">
        <w:r w:rsidR="00086B80" w:rsidRPr="00D04AA0">
          <w:rPr>
            <w:rStyle w:val="Hyperlink"/>
            <w:rtl/>
          </w:rPr>
          <w:t>جدول</w:t>
        </w:r>
        <w:r w:rsidR="00086B80" w:rsidRPr="00D04AA0">
          <w:rPr>
            <w:rStyle w:val="Hyperlink"/>
          </w:rPr>
          <w:t xml:space="preserve"> </w:t>
        </w:r>
        <w:r w:rsidR="00615B10">
          <w:rPr>
            <w:rStyle w:val="Hyperlink"/>
            <w:rFonts w:hint="cs"/>
            <w:rtl/>
          </w:rPr>
          <w:t>2</w:t>
        </w:r>
        <w:r w:rsidR="00086B80" w:rsidRPr="00D04AA0">
          <w:rPr>
            <w:rStyle w:val="Hyperlink"/>
            <w:rtl/>
          </w:rPr>
          <w:t xml:space="preserve">- </w:t>
        </w:r>
        <w:r w:rsidR="00086B80" w:rsidRPr="00D04AA0">
          <w:rPr>
            <w:rStyle w:val="Hyperlink"/>
            <w:rFonts w:asciiTheme="majorBidi" w:hAnsiTheme="majorBidi"/>
            <w:rtl/>
          </w:rPr>
          <w:t>قوت</w:t>
        </w:r>
        <w:r w:rsidR="00086B80">
          <w:rPr>
            <w:rStyle w:val="Hyperlink"/>
            <w:rFonts w:asciiTheme="majorBidi" w:hAnsiTheme="majorBidi"/>
            <w:rtl/>
          </w:rPr>
          <w:softHyphen/>
        </w:r>
        <w:r w:rsidR="00086B80" w:rsidRPr="00D04AA0">
          <w:rPr>
            <w:rStyle w:val="Hyperlink"/>
            <w:rFonts w:asciiTheme="majorBidi" w:hAnsiTheme="majorBidi"/>
            <w:rtl/>
          </w:rPr>
          <w:t>ها و ضعف</w:t>
        </w:r>
        <w:r w:rsidR="00086B80">
          <w:rPr>
            <w:rStyle w:val="Hyperlink"/>
            <w:rFonts w:asciiTheme="majorBidi" w:hAnsiTheme="majorBidi"/>
            <w:rtl/>
          </w:rPr>
          <w:softHyphen/>
        </w:r>
        <w:r w:rsidR="00086B80" w:rsidRPr="00D04AA0">
          <w:rPr>
            <w:rStyle w:val="Hyperlink"/>
            <w:rFonts w:asciiTheme="majorBidi" w:hAnsiTheme="majorBidi"/>
            <w:rtl/>
          </w:rPr>
          <w:t>ها</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191893895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16</w:t>
        </w:r>
        <w:r w:rsidR="00086B80">
          <w:rPr>
            <w:noProof/>
            <w:webHidden/>
            <w:rtl/>
          </w:rPr>
          <w:fldChar w:fldCharType="end"/>
        </w:r>
      </w:hyperlink>
    </w:p>
    <w:p w14:paraId="3C1D4F67" w14:textId="574615C3"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896" w:history="1">
        <w:r w:rsidR="00086B80" w:rsidRPr="00D04AA0">
          <w:rPr>
            <w:rStyle w:val="Hyperlink"/>
            <w:rtl/>
          </w:rPr>
          <w:t xml:space="preserve">جدول 3-  </w:t>
        </w:r>
        <w:r w:rsidR="00086B80" w:rsidRPr="00D04AA0">
          <w:rPr>
            <w:rStyle w:val="Hyperlink"/>
            <w:rFonts w:asciiTheme="majorBidi" w:hAnsiTheme="majorBidi"/>
            <w:rtl/>
          </w:rPr>
          <w:t>فاکتورها</w:t>
        </w:r>
        <w:r w:rsidR="00086B80" w:rsidRPr="00D04AA0">
          <w:rPr>
            <w:rStyle w:val="Hyperlink"/>
            <w:rFonts w:asciiTheme="majorBidi" w:hAnsiTheme="majorBidi" w:hint="cs"/>
            <w:rtl/>
          </w:rPr>
          <w:t>ی</w:t>
        </w:r>
        <w:r w:rsidR="00086B80" w:rsidRPr="00D04AA0">
          <w:rPr>
            <w:rStyle w:val="Hyperlink"/>
            <w:rFonts w:asciiTheme="majorBidi" w:hAnsiTheme="majorBidi"/>
            <w:rtl/>
          </w:rPr>
          <w:t xml:space="preserve"> کل</w:t>
        </w:r>
        <w:r w:rsidR="00086B80" w:rsidRPr="00D04AA0">
          <w:rPr>
            <w:rStyle w:val="Hyperlink"/>
            <w:rFonts w:asciiTheme="majorBidi" w:hAnsiTheme="majorBidi" w:hint="cs"/>
            <w:rtl/>
          </w:rPr>
          <w:t>ی</w:t>
        </w:r>
        <w:r w:rsidR="00086B80" w:rsidRPr="00D04AA0">
          <w:rPr>
            <w:rStyle w:val="Hyperlink"/>
            <w:rFonts w:asciiTheme="majorBidi" w:hAnsiTheme="majorBidi" w:hint="eastAsia"/>
            <w:rtl/>
          </w:rPr>
          <w:t>د</w:t>
        </w:r>
        <w:r w:rsidR="00086B80" w:rsidRPr="00D04AA0">
          <w:rPr>
            <w:rStyle w:val="Hyperlink"/>
            <w:rFonts w:asciiTheme="majorBidi" w:hAnsiTheme="majorBidi" w:hint="cs"/>
            <w:rtl/>
          </w:rPr>
          <w:t>ی</w:t>
        </w:r>
        <w:r w:rsidR="00086B80" w:rsidRPr="00D04AA0">
          <w:rPr>
            <w:rStyle w:val="Hyperlink"/>
            <w:rFonts w:asciiTheme="majorBidi" w:hAnsiTheme="majorBidi"/>
            <w:rtl/>
          </w:rPr>
          <w:t xml:space="preserve"> موفق</w:t>
        </w:r>
        <w:r w:rsidR="00086B80" w:rsidRPr="00D04AA0">
          <w:rPr>
            <w:rStyle w:val="Hyperlink"/>
            <w:rFonts w:asciiTheme="majorBidi" w:hAnsiTheme="majorBidi" w:hint="cs"/>
            <w:rtl/>
          </w:rPr>
          <w:t>ی</w:t>
        </w:r>
        <w:r w:rsidR="00086B80" w:rsidRPr="00D04AA0">
          <w:rPr>
            <w:rStyle w:val="Hyperlink"/>
            <w:rFonts w:asciiTheme="majorBidi" w:hAnsiTheme="majorBidi" w:hint="eastAsia"/>
            <w:rtl/>
          </w:rPr>
          <w:t>ت</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191893896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18</w:t>
        </w:r>
        <w:r w:rsidR="00086B80">
          <w:rPr>
            <w:noProof/>
            <w:webHidden/>
            <w:rtl/>
          </w:rPr>
          <w:fldChar w:fldCharType="end"/>
        </w:r>
      </w:hyperlink>
    </w:p>
    <w:p w14:paraId="4B7BE448" w14:textId="27C53ED3"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897" w:history="1">
        <w:r w:rsidR="00086B80" w:rsidRPr="00D04AA0">
          <w:rPr>
            <w:rStyle w:val="Hyperlink"/>
            <w:rtl/>
          </w:rPr>
          <w:t xml:space="preserve">جدول 4- </w:t>
        </w:r>
        <w:r w:rsidR="00086B80" w:rsidRPr="00D04AA0">
          <w:rPr>
            <w:rStyle w:val="Hyperlink"/>
            <w:rFonts w:asciiTheme="majorBidi" w:hAnsiTheme="majorBidi"/>
            <w:rtl/>
          </w:rPr>
          <w:t>اقدامات کل</w:t>
        </w:r>
        <w:r w:rsidR="00086B80" w:rsidRPr="00D04AA0">
          <w:rPr>
            <w:rStyle w:val="Hyperlink"/>
            <w:rFonts w:asciiTheme="majorBidi" w:hAnsiTheme="majorBidi" w:hint="cs"/>
            <w:rtl/>
          </w:rPr>
          <w:t>ی</w:t>
        </w:r>
        <w:r w:rsidR="00086B80" w:rsidRPr="00D04AA0">
          <w:rPr>
            <w:rStyle w:val="Hyperlink"/>
            <w:rFonts w:asciiTheme="majorBidi" w:hAnsiTheme="majorBidi" w:hint="eastAsia"/>
            <w:rtl/>
          </w:rPr>
          <w:t>د</w:t>
        </w:r>
        <w:r w:rsidR="00086B80" w:rsidRPr="00D04AA0">
          <w:rPr>
            <w:rStyle w:val="Hyperlink"/>
            <w:rFonts w:asciiTheme="majorBidi" w:hAnsiTheme="majorBidi" w:hint="cs"/>
            <w:rtl/>
          </w:rPr>
          <w:t>ی</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191893897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22</w:t>
        </w:r>
        <w:r w:rsidR="00086B80">
          <w:rPr>
            <w:noProof/>
            <w:webHidden/>
            <w:rtl/>
          </w:rPr>
          <w:fldChar w:fldCharType="end"/>
        </w:r>
      </w:hyperlink>
    </w:p>
    <w:p w14:paraId="6AF16B08" w14:textId="29C7527B"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898" w:history="1">
        <w:r w:rsidR="00086B80" w:rsidRPr="00D04AA0">
          <w:rPr>
            <w:rStyle w:val="Hyperlink"/>
            <w:rtl/>
          </w:rPr>
          <w:t>جدول 5- باز</w:t>
        </w:r>
        <w:r w:rsidR="00086B80" w:rsidRPr="00D04AA0">
          <w:rPr>
            <w:rStyle w:val="Hyperlink"/>
            <w:rFonts w:hint="cs"/>
            <w:rtl/>
          </w:rPr>
          <w:t>ی</w:t>
        </w:r>
        <w:r w:rsidR="00086B80" w:rsidRPr="00D04AA0">
          <w:rPr>
            <w:rStyle w:val="Hyperlink"/>
            <w:rFonts w:hint="eastAsia"/>
            <w:rtl/>
          </w:rPr>
          <w:t>گران</w:t>
        </w:r>
        <w:r w:rsidR="00086B80" w:rsidRPr="00D04AA0">
          <w:rPr>
            <w:rStyle w:val="Hyperlink"/>
            <w:rtl/>
          </w:rPr>
          <w:t xml:space="preserve"> اصل</w:t>
        </w:r>
        <w:r w:rsidR="00086B80" w:rsidRPr="00D04AA0">
          <w:rPr>
            <w:rStyle w:val="Hyperlink"/>
            <w:rFonts w:hint="cs"/>
            <w:rtl/>
          </w:rPr>
          <w:t>ی</w:t>
        </w:r>
        <w:r w:rsidR="00086B80" w:rsidRPr="00D04AA0">
          <w:rPr>
            <w:rStyle w:val="Hyperlink"/>
            <w:rtl/>
          </w:rPr>
          <w:t xml:space="preserve"> اکوس</w:t>
        </w:r>
        <w:r w:rsidR="00086B80" w:rsidRPr="00D04AA0">
          <w:rPr>
            <w:rStyle w:val="Hyperlink"/>
            <w:rFonts w:hint="cs"/>
            <w:rtl/>
          </w:rPr>
          <w:t>ی</w:t>
        </w:r>
        <w:r w:rsidR="00086B80" w:rsidRPr="00D04AA0">
          <w:rPr>
            <w:rStyle w:val="Hyperlink"/>
            <w:rFonts w:hint="eastAsia"/>
            <w:rtl/>
          </w:rPr>
          <w:t>ستم</w:t>
        </w:r>
        <w:r w:rsidR="00086B80" w:rsidRPr="00D04AA0">
          <w:rPr>
            <w:rStyle w:val="Hyperlink"/>
            <w:rtl/>
          </w:rPr>
          <w:t xml:space="preserve"> ب</w:t>
        </w:r>
        <w:r w:rsidR="00086B80" w:rsidRPr="00D04AA0">
          <w:rPr>
            <w:rStyle w:val="Hyperlink"/>
            <w:rFonts w:hint="cs"/>
            <w:rtl/>
          </w:rPr>
          <w:t>ی</w:t>
        </w:r>
        <w:r w:rsidR="00086B80" w:rsidRPr="00D04AA0">
          <w:rPr>
            <w:rStyle w:val="Hyperlink"/>
            <w:rFonts w:hint="eastAsia"/>
            <w:rtl/>
          </w:rPr>
          <w:t>م</w:t>
        </w:r>
        <w:r w:rsidR="00086B80" w:rsidRPr="00D04AA0">
          <w:rPr>
            <w:rStyle w:val="Hyperlink"/>
            <w:rtl/>
          </w:rPr>
          <w:t>ه سا</w:t>
        </w:r>
        <w:r w:rsidR="00086B80" w:rsidRPr="00D04AA0">
          <w:rPr>
            <w:rStyle w:val="Hyperlink"/>
            <w:rFonts w:hint="cs"/>
            <w:rtl/>
          </w:rPr>
          <w:t>ی</w:t>
        </w:r>
        <w:r w:rsidR="00086B80" w:rsidRPr="00D04AA0">
          <w:rPr>
            <w:rStyle w:val="Hyperlink"/>
            <w:rFonts w:hint="eastAsia"/>
            <w:rtl/>
          </w:rPr>
          <w:t>بر</w:t>
        </w:r>
        <w:r w:rsidR="00086B80" w:rsidRPr="00D04AA0">
          <w:rPr>
            <w:rStyle w:val="Hyperlink"/>
            <w:rFonts w:hint="cs"/>
            <w:rtl/>
          </w:rPr>
          <w:t>ی</w:t>
        </w:r>
        <w:r w:rsidR="00086B80" w:rsidRPr="00D04AA0">
          <w:rPr>
            <w:rStyle w:val="Hyperlink"/>
            <w:rtl/>
          </w:rPr>
          <w:t xml:space="preserve"> شناسا</w:t>
        </w:r>
        <w:r w:rsidR="00086B80" w:rsidRPr="00D04AA0">
          <w:rPr>
            <w:rStyle w:val="Hyperlink"/>
            <w:rFonts w:hint="cs"/>
            <w:rtl/>
          </w:rPr>
          <w:t>یی</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191893898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24</w:t>
        </w:r>
        <w:r w:rsidR="00086B80">
          <w:rPr>
            <w:noProof/>
            <w:webHidden/>
            <w:rtl/>
          </w:rPr>
          <w:fldChar w:fldCharType="end"/>
        </w:r>
      </w:hyperlink>
    </w:p>
    <w:p w14:paraId="423B4516" w14:textId="5D320791" w:rsidR="00E202D0" w:rsidRDefault="003A0A22" w:rsidP="00447B1A">
      <w:pPr>
        <w:tabs>
          <w:tab w:val="left" w:pos="2884"/>
        </w:tabs>
        <w:rPr>
          <w:rFonts w:ascii="Roboto" w:hAnsi="Roboto"/>
          <w:rtl/>
          <w:lang w:bidi="fa-IR"/>
        </w:rPr>
      </w:pPr>
      <w:r>
        <w:rPr>
          <w:rFonts w:ascii="Roboto" w:hAnsi="Roboto"/>
          <w:rtl/>
          <w:lang w:bidi="fa-IR"/>
        </w:rPr>
        <w:fldChar w:fldCharType="end"/>
      </w:r>
      <w:r w:rsidR="006C585A">
        <w:rPr>
          <w:rFonts w:ascii="Roboto" w:hAnsi="Roboto"/>
          <w:rtl/>
          <w:lang w:bidi="fa-IR"/>
        </w:rPr>
        <w:tab/>
      </w:r>
    </w:p>
    <w:p w14:paraId="130AFAAA" w14:textId="77777777" w:rsidR="00E202D0" w:rsidRDefault="00E202D0" w:rsidP="00F56928">
      <w:pPr>
        <w:tabs>
          <w:tab w:val="left" w:pos="2884"/>
        </w:tabs>
        <w:rPr>
          <w:rFonts w:ascii="Roboto" w:hAnsi="Roboto"/>
          <w:rtl/>
          <w:lang w:bidi="fa-IR"/>
        </w:rPr>
      </w:pPr>
    </w:p>
    <w:p w14:paraId="3AA9863D" w14:textId="77777777" w:rsidR="00E202D0" w:rsidRDefault="00E202D0" w:rsidP="00F56928">
      <w:pPr>
        <w:tabs>
          <w:tab w:val="left" w:pos="2884"/>
        </w:tabs>
        <w:rPr>
          <w:rFonts w:ascii="Roboto" w:hAnsi="Roboto"/>
          <w:rtl/>
          <w:lang w:bidi="fa-IR"/>
        </w:rPr>
      </w:pPr>
    </w:p>
    <w:p w14:paraId="03D38AE2" w14:textId="584B8D87" w:rsidR="00E202D0" w:rsidRDefault="00E202D0" w:rsidP="00E202D0">
      <w:pPr>
        <w:pStyle w:val="TOCHeading"/>
        <w:bidi/>
        <w:jc w:val="center"/>
      </w:pPr>
      <w:r>
        <w:rPr>
          <w:rFonts w:hint="cs"/>
          <w:rtl/>
        </w:rPr>
        <w:t>فهرست شکل</w:t>
      </w:r>
      <w:r>
        <w:rPr>
          <w:rtl/>
        </w:rPr>
        <w:softHyphen/>
      </w:r>
      <w:r>
        <w:rPr>
          <w:rFonts w:hint="cs"/>
          <w:rtl/>
        </w:rPr>
        <w:t>ها</w:t>
      </w:r>
    </w:p>
    <w:p w14:paraId="0AAFE811" w14:textId="398B7AA4" w:rsidR="00086B80" w:rsidRDefault="00E202D0">
      <w:pPr>
        <w:pStyle w:val="TableofFigures"/>
        <w:tabs>
          <w:tab w:val="right" w:leader="dot" w:pos="9620"/>
        </w:tabs>
        <w:rPr>
          <w:rFonts w:asciiTheme="minorHAnsi" w:eastAsiaTheme="minorEastAsia" w:hAnsiTheme="minorHAnsi" w:cstheme="minorBidi"/>
          <w:noProof/>
          <w:color w:val="auto"/>
          <w:kern w:val="0"/>
          <w:sz w:val="22"/>
          <w:szCs w:val="22"/>
          <w:rtl/>
        </w:rPr>
      </w:pPr>
      <w:r>
        <w:rPr>
          <w:rFonts w:ascii="Calibri Light" w:eastAsia="Times New Roman" w:hAnsi="Calibri Light" w:cs="B Titr"/>
          <w:color w:val="2E74B5"/>
          <w:kern w:val="0"/>
          <w:sz w:val="32"/>
          <w:szCs w:val="36"/>
          <w:rtl/>
          <w:lang w:bidi="fa-IR"/>
        </w:rPr>
        <w:fldChar w:fldCharType="begin"/>
      </w:r>
      <w:r>
        <w:rPr>
          <w:rFonts w:ascii="Calibri Light" w:eastAsia="Times New Roman" w:hAnsi="Calibri Light" w:cs="B Titr"/>
          <w:color w:val="2E74B5"/>
          <w:kern w:val="0"/>
          <w:sz w:val="32"/>
          <w:szCs w:val="36"/>
          <w:rtl/>
          <w:lang w:bidi="fa-IR"/>
        </w:rPr>
        <w:instrText xml:space="preserve"> </w:instrText>
      </w:r>
      <w:r>
        <w:rPr>
          <w:rFonts w:ascii="Calibri Light" w:eastAsia="Times New Roman" w:hAnsi="Calibri Light" w:cs="B Titr" w:hint="cs"/>
          <w:color w:val="2E74B5"/>
          <w:kern w:val="0"/>
          <w:sz w:val="32"/>
          <w:szCs w:val="36"/>
          <w:lang w:bidi="fa-IR"/>
        </w:rPr>
        <w:instrText>TOC</w:instrText>
      </w:r>
      <w:r>
        <w:rPr>
          <w:rFonts w:ascii="Calibri Light" w:eastAsia="Times New Roman" w:hAnsi="Calibri Light" w:cs="B Titr" w:hint="cs"/>
          <w:color w:val="2E74B5"/>
          <w:kern w:val="0"/>
          <w:sz w:val="32"/>
          <w:szCs w:val="36"/>
          <w:rtl/>
          <w:lang w:bidi="fa-IR"/>
        </w:rPr>
        <w:instrText xml:space="preserve"> \</w:instrText>
      </w:r>
      <w:r>
        <w:rPr>
          <w:rFonts w:ascii="Calibri Light" w:eastAsia="Times New Roman" w:hAnsi="Calibri Light" w:cs="B Titr" w:hint="cs"/>
          <w:color w:val="2E74B5"/>
          <w:kern w:val="0"/>
          <w:sz w:val="32"/>
          <w:szCs w:val="36"/>
          <w:lang w:bidi="fa-IR"/>
        </w:rPr>
        <w:instrText>h \z \c</w:instrText>
      </w:r>
      <w:r>
        <w:rPr>
          <w:rFonts w:ascii="Calibri Light" w:eastAsia="Times New Roman" w:hAnsi="Calibri Light" w:cs="B Titr" w:hint="cs"/>
          <w:color w:val="2E74B5"/>
          <w:kern w:val="0"/>
          <w:sz w:val="32"/>
          <w:szCs w:val="36"/>
          <w:rtl/>
          <w:lang w:bidi="fa-IR"/>
        </w:rPr>
        <w:instrText xml:space="preserve"> "شکل"</w:instrText>
      </w:r>
      <w:r>
        <w:rPr>
          <w:rFonts w:ascii="Calibri Light" w:eastAsia="Times New Roman" w:hAnsi="Calibri Light" w:cs="B Titr"/>
          <w:color w:val="2E74B5"/>
          <w:kern w:val="0"/>
          <w:sz w:val="32"/>
          <w:szCs w:val="36"/>
          <w:rtl/>
          <w:lang w:bidi="fa-IR"/>
        </w:rPr>
        <w:instrText xml:space="preserve"> </w:instrText>
      </w:r>
      <w:r>
        <w:rPr>
          <w:rFonts w:ascii="Calibri Light" w:eastAsia="Times New Roman" w:hAnsi="Calibri Light" w:cs="B Titr"/>
          <w:color w:val="2E74B5"/>
          <w:kern w:val="0"/>
          <w:sz w:val="32"/>
          <w:szCs w:val="36"/>
          <w:rtl/>
          <w:lang w:bidi="fa-IR"/>
        </w:rPr>
        <w:fldChar w:fldCharType="separate"/>
      </w:r>
      <w:hyperlink w:anchor="_Toc191893918" w:history="1">
        <w:r w:rsidR="00086B80" w:rsidRPr="00A72DD9">
          <w:rPr>
            <w:rStyle w:val="Hyperlink"/>
            <w:rtl/>
          </w:rPr>
          <w:t>شکل 1- فازها</w:t>
        </w:r>
        <w:r w:rsidR="00086B80" w:rsidRPr="00A72DD9">
          <w:rPr>
            <w:rStyle w:val="Hyperlink"/>
            <w:rFonts w:hint="cs"/>
            <w:rtl/>
          </w:rPr>
          <w:t>ی</w:t>
        </w:r>
        <w:r w:rsidR="00086B80" w:rsidRPr="00A72DD9">
          <w:rPr>
            <w:rStyle w:val="Hyperlink"/>
            <w:rtl/>
          </w:rPr>
          <w:t xml:space="preserve"> اصل</w:t>
        </w:r>
        <w:r w:rsidR="00086B80" w:rsidRPr="00A72DD9">
          <w:rPr>
            <w:rStyle w:val="Hyperlink"/>
            <w:rFonts w:hint="cs"/>
            <w:rtl/>
          </w:rPr>
          <w:t>ی</w:t>
        </w:r>
        <w:r w:rsidR="00086B80" w:rsidRPr="00A72DD9">
          <w:rPr>
            <w:rStyle w:val="Hyperlink"/>
            <w:rtl/>
          </w:rPr>
          <w:t xml:space="preserve"> روش کار</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191893918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3</w:t>
        </w:r>
        <w:r w:rsidR="00086B80">
          <w:rPr>
            <w:noProof/>
            <w:webHidden/>
            <w:rtl/>
          </w:rPr>
          <w:fldChar w:fldCharType="end"/>
        </w:r>
      </w:hyperlink>
    </w:p>
    <w:p w14:paraId="19668482" w14:textId="3421D5EA"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19" w:history="1">
        <w:r w:rsidR="00086B80" w:rsidRPr="00A72DD9">
          <w:rPr>
            <w:rStyle w:val="Hyperlink"/>
            <w:rtl/>
          </w:rPr>
          <w:t>شکل 2- گام</w:t>
        </w:r>
        <w:r w:rsidR="00615B10">
          <w:rPr>
            <w:rStyle w:val="Hyperlink"/>
            <w:rtl/>
          </w:rPr>
          <w:softHyphen/>
        </w:r>
        <w:r w:rsidR="00086B80" w:rsidRPr="00A72DD9">
          <w:rPr>
            <w:rStyle w:val="Hyperlink"/>
            <w:rtl/>
          </w:rPr>
          <w:t>ها</w:t>
        </w:r>
        <w:r w:rsidR="00086B80" w:rsidRPr="00A72DD9">
          <w:rPr>
            <w:rStyle w:val="Hyperlink"/>
            <w:rFonts w:hint="cs"/>
            <w:rtl/>
          </w:rPr>
          <w:t>ی</w:t>
        </w:r>
        <w:r w:rsidR="00086B80" w:rsidRPr="00A72DD9">
          <w:rPr>
            <w:rStyle w:val="Hyperlink"/>
            <w:rtl/>
          </w:rPr>
          <w:t xml:space="preserve"> اصل</w:t>
        </w:r>
        <w:r w:rsidR="00086B80" w:rsidRPr="00A72DD9">
          <w:rPr>
            <w:rStyle w:val="Hyperlink"/>
            <w:rFonts w:hint="cs"/>
            <w:rtl/>
          </w:rPr>
          <w:t>ی</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191893919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3</w:t>
        </w:r>
        <w:r w:rsidR="00086B80">
          <w:rPr>
            <w:noProof/>
            <w:webHidden/>
            <w:rtl/>
          </w:rPr>
          <w:fldChar w:fldCharType="end"/>
        </w:r>
      </w:hyperlink>
    </w:p>
    <w:p w14:paraId="0CF628C6" w14:textId="6A200CA7"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20" w:history="1">
        <w:r w:rsidR="00086B80" w:rsidRPr="00A72DD9">
          <w:rPr>
            <w:rStyle w:val="Hyperlink"/>
            <w:rtl/>
          </w:rPr>
          <w:t>شکل 3-چهارچوب عوامل مح</w:t>
        </w:r>
        <w:r w:rsidR="00086B80" w:rsidRPr="00A72DD9">
          <w:rPr>
            <w:rStyle w:val="Hyperlink"/>
            <w:rFonts w:hint="cs"/>
            <w:rtl/>
          </w:rPr>
          <w:t>ی</w:t>
        </w:r>
        <w:r w:rsidR="00086B80" w:rsidRPr="00A72DD9">
          <w:rPr>
            <w:rStyle w:val="Hyperlink"/>
            <w:rFonts w:hint="eastAsia"/>
            <w:rtl/>
          </w:rPr>
          <w:t>ط</w:t>
        </w:r>
        <w:r w:rsidR="00086B80" w:rsidRPr="00A72DD9">
          <w:rPr>
            <w:rStyle w:val="Hyperlink"/>
            <w:rFonts w:hint="cs"/>
            <w:rtl/>
          </w:rPr>
          <w:t>ی</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191893920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4</w:t>
        </w:r>
        <w:r w:rsidR="00086B80">
          <w:rPr>
            <w:noProof/>
            <w:webHidden/>
            <w:rtl/>
          </w:rPr>
          <w:fldChar w:fldCharType="end"/>
        </w:r>
      </w:hyperlink>
    </w:p>
    <w:p w14:paraId="5A86FA96" w14:textId="08672A8C"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21" w:history="1">
        <w:r w:rsidR="00086B80" w:rsidRPr="00A72DD9">
          <w:rPr>
            <w:rStyle w:val="Hyperlink"/>
            <w:rtl/>
          </w:rPr>
          <w:t xml:space="preserve">شکل 4- </w:t>
        </w:r>
        <w:r w:rsidR="00086B80" w:rsidRPr="00A72DD9">
          <w:rPr>
            <w:rStyle w:val="Hyperlink"/>
            <w:rFonts w:asciiTheme="majorBidi" w:hAnsiTheme="majorBidi"/>
            <w:rtl/>
          </w:rPr>
          <w:t>چهارچوب پنج ن</w:t>
        </w:r>
        <w:r w:rsidR="00086B80" w:rsidRPr="00A72DD9">
          <w:rPr>
            <w:rStyle w:val="Hyperlink"/>
            <w:rFonts w:asciiTheme="majorBidi" w:hAnsiTheme="majorBidi" w:hint="cs"/>
            <w:rtl/>
          </w:rPr>
          <w:t>ی</w:t>
        </w:r>
        <w:r w:rsidR="00086B80" w:rsidRPr="00A72DD9">
          <w:rPr>
            <w:rStyle w:val="Hyperlink"/>
            <w:rFonts w:asciiTheme="majorBidi" w:hAnsiTheme="majorBidi" w:hint="eastAsia"/>
            <w:rtl/>
          </w:rPr>
          <w:t>رو</w:t>
        </w:r>
        <w:r w:rsidR="00086B80" w:rsidRPr="00A72DD9">
          <w:rPr>
            <w:rStyle w:val="Hyperlink"/>
            <w:rFonts w:asciiTheme="majorBidi" w:hAnsiTheme="majorBidi" w:hint="cs"/>
            <w:rtl/>
          </w:rPr>
          <w:t>ی</w:t>
        </w:r>
        <w:r w:rsidR="00086B80" w:rsidRPr="00A72DD9">
          <w:rPr>
            <w:rStyle w:val="Hyperlink"/>
            <w:rFonts w:asciiTheme="majorBidi" w:hAnsiTheme="majorBidi"/>
            <w:rtl/>
          </w:rPr>
          <w:t xml:space="preserve"> رقابت</w:t>
        </w:r>
        <w:r w:rsidR="00086B80" w:rsidRPr="00A72DD9">
          <w:rPr>
            <w:rStyle w:val="Hyperlink"/>
            <w:rFonts w:asciiTheme="majorBidi" w:hAnsiTheme="majorBidi" w:hint="cs"/>
            <w:rtl/>
          </w:rPr>
          <w:t>ی</w:t>
        </w:r>
        <w:r w:rsidR="00086B80" w:rsidRPr="00A72DD9">
          <w:rPr>
            <w:rStyle w:val="Hyperlink"/>
            <w:rFonts w:asciiTheme="majorBidi" w:hAnsiTheme="majorBidi"/>
            <w:rtl/>
          </w:rPr>
          <w:t xml:space="preserve"> پورتر</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191893921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11</w:t>
        </w:r>
        <w:r w:rsidR="00086B80">
          <w:rPr>
            <w:noProof/>
            <w:webHidden/>
            <w:rtl/>
          </w:rPr>
          <w:fldChar w:fldCharType="end"/>
        </w:r>
      </w:hyperlink>
    </w:p>
    <w:p w14:paraId="07483159" w14:textId="0F8AC0A6"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22" w:history="1">
        <w:r w:rsidR="00086B80" w:rsidRPr="00A72DD9">
          <w:rPr>
            <w:rStyle w:val="Hyperlink"/>
            <w:rtl/>
          </w:rPr>
          <w:t xml:space="preserve">شکل 5- </w:t>
        </w:r>
        <w:r w:rsidR="00086B80" w:rsidRPr="00A72DD9">
          <w:rPr>
            <w:rStyle w:val="Hyperlink"/>
            <w:rFonts w:asciiTheme="majorBidi" w:hAnsiTheme="majorBidi"/>
            <w:rtl/>
          </w:rPr>
          <w:t>چشمانداز و مامور</w:t>
        </w:r>
        <w:r w:rsidR="00086B80" w:rsidRPr="00A72DD9">
          <w:rPr>
            <w:rStyle w:val="Hyperlink"/>
            <w:rFonts w:asciiTheme="majorBidi" w:hAnsiTheme="majorBidi" w:hint="cs"/>
            <w:rtl/>
          </w:rPr>
          <w:t>ی</w:t>
        </w:r>
        <w:r w:rsidR="00086B80" w:rsidRPr="00A72DD9">
          <w:rPr>
            <w:rStyle w:val="Hyperlink"/>
            <w:rFonts w:asciiTheme="majorBidi" w:hAnsiTheme="majorBidi" w:hint="eastAsia"/>
            <w:rtl/>
          </w:rPr>
          <w:t>ت</w:t>
        </w:r>
        <w:r w:rsidR="00086B80" w:rsidRPr="00A72DD9">
          <w:rPr>
            <w:rStyle w:val="Hyperlink"/>
            <w:rFonts w:asciiTheme="majorBidi" w:hAnsiTheme="majorBidi"/>
            <w:rtl/>
          </w:rPr>
          <w:t xml:space="preserve"> ب</w:t>
        </w:r>
        <w:r w:rsidR="00086B80" w:rsidRPr="00A72DD9">
          <w:rPr>
            <w:rStyle w:val="Hyperlink"/>
            <w:rFonts w:asciiTheme="majorBidi" w:hAnsiTheme="majorBidi" w:hint="cs"/>
            <w:rtl/>
          </w:rPr>
          <w:t>ی</w:t>
        </w:r>
        <w:r w:rsidR="00086B80" w:rsidRPr="00A72DD9">
          <w:rPr>
            <w:rStyle w:val="Hyperlink"/>
            <w:rFonts w:asciiTheme="majorBidi" w:hAnsiTheme="majorBidi" w:hint="eastAsia"/>
            <w:rtl/>
          </w:rPr>
          <w:t>مه</w:t>
        </w:r>
        <w:r w:rsidR="00086B80" w:rsidRPr="00A72DD9">
          <w:rPr>
            <w:rStyle w:val="Hyperlink"/>
            <w:rFonts w:asciiTheme="majorBidi" w:hAnsiTheme="majorBidi"/>
            <w:rtl/>
          </w:rPr>
          <w:t xml:space="preserve"> سا</w:t>
        </w:r>
        <w:r w:rsidR="00086B80" w:rsidRPr="00A72DD9">
          <w:rPr>
            <w:rStyle w:val="Hyperlink"/>
            <w:rFonts w:asciiTheme="majorBidi" w:hAnsiTheme="majorBidi" w:hint="cs"/>
            <w:rtl/>
          </w:rPr>
          <w:t>ی</w:t>
        </w:r>
        <w:r w:rsidR="00086B80" w:rsidRPr="00A72DD9">
          <w:rPr>
            <w:rStyle w:val="Hyperlink"/>
            <w:rFonts w:asciiTheme="majorBidi" w:hAnsiTheme="majorBidi" w:hint="eastAsia"/>
            <w:rtl/>
          </w:rPr>
          <w:t>بر</w:t>
        </w:r>
        <w:r w:rsidR="00086B80" w:rsidRPr="00A72DD9">
          <w:rPr>
            <w:rStyle w:val="Hyperlink"/>
            <w:rFonts w:asciiTheme="majorBidi" w:hAnsiTheme="majorBidi" w:hint="cs"/>
            <w:rtl/>
          </w:rPr>
          <w:t>ی</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191893922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17</w:t>
        </w:r>
        <w:r w:rsidR="00086B80">
          <w:rPr>
            <w:noProof/>
            <w:webHidden/>
            <w:rtl/>
          </w:rPr>
          <w:fldChar w:fldCharType="end"/>
        </w:r>
      </w:hyperlink>
    </w:p>
    <w:p w14:paraId="7799E989" w14:textId="71E353D7"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23" w:history="1">
        <w:r w:rsidR="00086B80" w:rsidRPr="00A72DD9">
          <w:rPr>
            <w:rStyle w:val="Hyperlink"/>
            <w:rtl/>
          </w:rPr>
          <w:t xml:space="preserve">شکل 6- </w:t>
        </w:r>
        <w:r w:rsidR="00086B80" w:rsidRPr="00A72DD9">
          <w:rPr>
            <w:rStyle w:val="Hyperlink"/>
            <w:rFonts w:asciiTheme="majorBidi" w:hAnsiTheme="majorBidi"/>
            <w:rtl/>
          </w:rPr>
          <w:t>فعال</w:t>
        </w:r>
        <w:r w:rsidR="00086B80" w:rsidRPr="00A72DD9">
          <w:rPr>
            <w:rStyle w:val="Hyperlink"/>
            <w:rFonts w:asciiTheme="majorBidi" w:hAnsiTheme="majorBidi" w:hint="cs"/>
            <w:rtl/>
          </w:rPr>
          <w:t>ی</w:t>
        </w:r>
        <w:r w:rsidR="00086B80" w:rsidRPr="00A72DD9">
          <w:rPr>
            <w:rStyle w:val="Hyperlink"/>
            <w:rFonts w:asciiTheme="majorBidi" w:hAnsiTheme="majorBidi" w:hint="eastAsia"/>
            <w:rtl/>
          </w:rPr>
          <w:t>ت</w:t>
        </w:r>
        <w:r w:rsidR="00086B80" w:rsidRPr="00A72DD9">
          <w:rPr>
            <w:rStyle w:val="Hyperlink"/>
            <w:rFonts w:asciiTheme="majorBidi" w:hAnsiTheme="majorBidi"/>
            <w:rtl/>
          </w:rPr>
          <w:t xml:space="preserve"> کسب و کارها</w:t>
        </w:r>
        <w:r w:rsidR="00086B80" w:rsidRPr="00A72DD9">
          <w:rPr>
            <w:rStyle w:val="Hyperlink"/>
            <w:rFonts w:asciiTheme="majorBidi" w:hAnsiTheme="majorBidi" w:hint="cs"/>
            <w:rtl/>
          </w:rPr>
          <w:t>ی</w:t>
        </w:r>
        <w:r w:rsidR="00086B80" w:rsidRPr="00A72DD9">
          <w:rPr>
            <w:rStyle w:val="Hyperlink"/>
            <w:rFonts w:asciiTheme="majorBidi" w:hAnsiTheme="majorBidi"/>
            <w:rtl/>
          </w:rPr>
          <w:t xml:space="preserve"> مطلوب</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191893923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18</w:t>
        </w:r>
        <w:r w:rsidR="00086B80">
          <w:rPr>
            <w:noProof/>
            <w:webHidden/>
            <w:rtl/>
          </w:rPr>
          <w:fldChar w:fldCharType="end"/>
        </w:r>
      </w:hyperlink>
    </w:p>
    <w:p w14:paraId="66A1348A" w14:textId="5AB38CD0"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24" w:history="1">
        <w:r w:rsidR="00086B80" w:rsidRPr="00A72DD9">
          <w:rPr>
            <w:rStyle w:val="Hyperlink"/>
            <w:rtl/>
          </w:rPr>
          <w:t xml:space="preserve">شکل 7- </w:t>
        </w:r>
        <w:r w:rsidR="00086B80" w:rsidRPr="00A72DD9">
          <w:rPr>
            <w:rStyle w:val="Hyperlink"/>
            <w:rFonts w:asciiTheme="majorBidi" w:hAnsiTheme="majorBidi"/>
            <w:rtl/>
          </w:rPr>
          <w:t>نقشه قابل</w:t>
        </w:r>
        <w:r w:rsidR="00086B80" w:rsidRPr="00A72DD9">
          <w:rPr>
            <w:rStyle w:val="Hyperlink"/>
            <w:rFonts w:asciiTheme="majorBidi" w:hAnsiTheme="majorBidi" w:hint="cs"/>
            <w:rtl/>
          </w:rPr>
          <w:t>ی</w:t>
        </w:r>
        <w:r w:rsidR="00086B80" w:rsidRPr="00A72DD9">
          <w:rPr>
            <w:rStyle w:val="Hyperlink"/>
            <w:rFonts w:asciiTheme="majorBidi" w:hAnsiTheme="majorBidi" w:hint="eastAsia"/>
            <w:rtl/>
          </w:rPr>
          <w:t>ت</w:t>
        </w:r>
        <w:r w:rsidR="00086B80">
          <w:rPr>
            <w:rStyle w:val="Hyperlink"/>
            <w:rFonts w:asciiTheme="majorBidi" w:hAnsiTheme="majorBidi"/>
            <w:rtl/>
          </w:rPr>
          <w:softHyphen/>
        </w:r>
        <w:r w:rsidR="00086B80" w:rsidRPr="00A72DD9">
          <w:rPr>
            <w:rStyle w:val="Hyperlink"/>
            <w:rFonts w:asciiTheme="majorBidi" w:hAnsiTheme="majorBidi"/>
            <w:rtl/>
          </w:rPr>
          <w:t>ها</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191893924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19</w:t>
        </w:r>
        <w:r w:rsidR="00086B80">
          <w:rPr>
            <w:noProof/>
            <w:webHidden/>
            <w:rtl/>
          </w:rPr>
          <w:fldChar w:fldCharType="end"/>
        </w:r>
      </w:hyperlink>
    </w:p>
    <w:p w14:paraId="51697111" w14:textId="3B8365B8"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25" w:history="1">
        <w:r w:rsidR="00086B80" w:rsidRPr="00A72DD9">
          <w:rPr>
            <w:rStyle w:val="Hyperlink"/>
            <w:rtl/>
          </w:rPr>
          <w:t xml:space="preserve">شکل 8- </w:t>
        </w:r>
        <w:r w:rsidR="00086B80" w:rsidRPr="00A72DD9">
          <w:rPr>
            <w:rStyle w:val="Hyperlink"/>
            <w:rFonts w:asciiTheme="majorBidi" w:hAnsiTheme="majorBidi"/>
            <w:rtl/>
          </w:rPr>
          <w:t xml:space="preserve">مدل کسب و کار </w:t>
        </w:r>
        <w:r w:rsidR="00086B80" w:rsidRPr="00A72DD9">
          <w:rPr>
            <w:rStyle w:val="Hyperlink"/>
            <w:rFonts w:asciiTheme="majorBidi" w:hAnsiTheme="majorBidi"/>
          </w:rPr>
          <w:t>CANVA</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191893925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20</w:t>
        </w:r>
        <w:r w:rsidR="00086B80">
          <w:rPr>
            <w:noProof/>
            <w:webHidden/>
            <w:rtl/>
          </w:rPr>
          <w:fldChar w:fldCharType="end"/>
        </w:r>
      </w:hyperlink>
    </w:p>
    <w:p w14:paraId="55237855" w14:textId="11799EA7" w:rsidR="00086B80" w:rsidRDefault="005871B8">
      <w:pPr>
        <w:pStyle w:val="TableofFigures"/>
        <w:tabs>
          <w:tab w:val="right" w:leader="dot" w:pos="9620"/>
        </w:tabs>
        <w:rPr>
          <w:rFonts w:asciiTheme="minorHAnsi" w:eastAsiaTheme="minorEastAsia" w:hAnsiTheme="minorHAnsi" w:cstheme="minorBidi"/>
          <w:noProof/>
          <w:color w:val="auto"/>
          <w:kern w:val="0"/>
          <w:sz w:val="22"/>
          <w:szCs w:val="22"/>
          <w:rtl/>
        </w:rPr>
      </w:pPr>
      <w:hyperlink w:anchor="_Toc191893926" w:history="1">
        <w:r w:rsidR="00086B80" w:rsidRPr="00A72DD9">
          <w:rPr>
            <w:rStyle w:val="Hyperlink"/>
            <w:rtl/>
          </w:rPr>
          <w:t xml:space="preserve">شکل 9- </w:t>
        </w:r>
        <w:r w:rsidR="00086B80" w:rsidRPr="00A72DD9">
          <w:rPr>
            <w:rStyle w:val="Hyperlink"/>
            <w:rFonts w:asciiTheme="majorBidi" w:hAnsiTheme="majorBidi"/>
            <w:rtl/>
          </w:rPr>
          <w:t>راهبردها</w:t>
        </w:r>
        <w:r w:rsidR="00086B80" w:rsidRPr="00A72DD9">
          <w:rPr>
            <w:rStyle w:val="Hyperlink"/>
            <w:rFonts w:asciiTheme="majorBidi" w:hAnsiTheme="majorBidi" w:hint="cs"/>
            <w:rtl/>
          </w:rPr>
          <w:t>ی</w:t>
        </w:r>
        <w:r w:rsidR="00086B80" w:rsidRPr="00A72DD9">
          <w:rPr>
            <w:rStyle w:val="Hyperlink"/>
            <w:rFonts w:asciiTheme="majorBidi" w:hAnsiTheme="majorBidi"/>
            <w:rtl/>
          </w:rPr>
          <w:t xml:space="preserve"> تحقق چشمانداز</w:t>
        </w:r>
        <w:r w:rsidR="00086B80">
          <w:rPr>
            <w:noProof/>
            <w:webHidden/>
            <w:rtl/>
          </w:rPr>
          <w:tab/>
        </w:r>
        <w:r w:rsidR="00086B80">
          <w:rPr>
            <w:noProof/>
            <w:webHidden/>
            <w:rtl/>
          </w:rPr>
          <w:fldChar w:fldCharType="begin"/>
        </w:r>
        <w:r w:rsidR="00086B80">
          <w:rPr>
            <w:noProof/>
            <w:webHidden/>
            <w:rtl/>
          </w:rPr>
          <w:instrText xml:space="preserve"> </w:instrText>
        </w:r>
        <w:r w:rsidR="00086B80">
          <w:rPr>
            <w:noProof/>
            <w:webHidden/>
          </w:rPr>
          <w:instrText>PAGEREF</w:instrText>
        </w:r>
        <w:r w:rsidR="00086B80">
          <w:rPr>
            <w:noProof/>
            <w:webHidden/>
            <w:rtl/>
          </w:rPr>
          <w:instrText xml:space="preserve"> _</w:instrText>
        </w:r>
        <w:r w:rsidR="00086B80">
          <w:rPr>
            <w:noProof/>
            <w:webHidden/>
          </w:rPr>
          <w:instrText>Toc</w:instrText>
        </w:r>
        <w:r w:rsidR="00086B80">
          <w:rPr>
            <w:noProof/>
            <w:webHidden/>
            <w:rtl/>
          </w:rPr>
          <w:instrText xml:space="preserve">191893926 </w:instrText>
        </w:r>
        <w:r w:rsidR="00086B80">
          <w:rPr>
            <w:noProof/>
            <w:webHidden/>
          </w:rPr>
          <w:instrText>\h</w:instrText>
        </w:r>
        <w:r w:rsidR="00086B80">
          <w:rPr>
            <w:noProof/>
            <w:webHidden/>
            <w:rtl/>
          </w:rPr>
          <w:instrText xml:space="preserve"> </w:instrText>
        </w:r>
        <w:r w:rsidR="00086B80">
          <w:rPr>
            <w:noProof/>
            <w:webHidden/>
            <w:rtl/>
          </w:rPr>
        </w:r>
        <w:r w:rsidR="00086B80">
          <w:rPr>
            <w:noProof/>
            <w:webHidden/>
            <w:rtl/>
          </w:rPr>
          <w:fldChar w:fldCharType="separate"/>
        </w:r>
        <w:r w:rsidR="00D66D85">
          <w:rPr>
            <w:noProof/>
            <w:webHidden/>
            <w:rtl/>
          </w:rPr>
          <w:t>21</w:t>
        </w:r>
        <w:r w:rsidR="00086B80">
          <w:rPr>
            <w:noProof/>
            <w:webHidden/>
            <w:rtl/>
          </w:rPr>
          <w:fldChar w:fldCharType="end"/>
        </w:r>
      </w:hyperlink>
    </w:p>
    <w:p w14:paraId="65A08F51" w14:textId="77777777" w:rsidR="00F94426" w:rsidRDefault="00E202D0" w:rsidP="00F94426">
      <w:pPr>
        <w:tabs>
          <w:tab w:val="left" w:pos="1526"/>
        </w:tabs>
        <w:rPr>
          <w:rFonts w:ascii="Calibri Light" w:eastAsia="Times New Roman" w:hAnsi="Calibri Light" w:cs="B Titr"/>
          <w:color w:val="2E74B5"/>
          <w:kern w:val="0"/>
          <w:sz w:val="32"/>
          <w:szCs w:val="36"/>
          <w:rtl/>
          <w:lang w:bidi="fa-IR"/>
        </w:rPr>
        <w:sectPr w:rsidR="00F94426" w:rsidSect="003D0880">
          <w:headerReference w:type="default" r:id="rId12"/>
          <w:footnotePr>
            <w:numRestart w:val="eachPage"/>
          </w:footnotePr>
          <w:pgSz w:w="11907" w:h="16840" w:code="9"/>
          <w:pgMar w:top="1276" w:right="1170" w:bottom="1332" w:left="1107" w:header="450" w:footer="251" w:gutter="0"/>
          <w:pgNumType w:start="1"/>
          <w:cols w:space="720"/>
          <w:bidi/>
          <w:docGrid w:linePitch="360"/>
        </w:sectPr>
      </w:pPr>
      <w:r>
        <w:rPr>
          <w:rFonts w:ascii="Calibri Light" w:eastAsia="Times New Roman" w:hAnsi="Calibri Light" w:cs="B Titr"/>
          <w:color w:val="2E74B5"/>
          <w:kern w:val="0"/>
          <w:sz w:val="32"/>
          <w:szCs w:val="36"/>
          <w:rtl/>
          <w:lang w:bidi="fa-IR"/>
        </w:rPr>
        <w:fldChar w:fldCharType="end"/>
      </w:r>
    </w:p>
    <w:p w14:paraId="49DBD36D" w14:textId="55B97212" w:rsidR="006D635F" w:rsidRPr="00CA51BF" w:rsidRDefault="00E202D0" w:rsidP="0003119A">
      <w:pPr>
        <w:pStyle w:val="Heading1"/>
        <w:spacing w:before="240" w:after="240"/>
        <w:rPr>
          <w:rtl/>
        </w:rPr>
      </w:pPr>
      <w:r>
        <w:rPr>
          <w:rFonts w:ascii="Roboto" w:hAnsi="Roboto"/>
          <w:rtl/>
        </w:rPr>
        <w:lastRenderedPageBreak/>
        <w:tab/>
      </w:r>
      <w:bookmarkStart w:id="3" w:name="_Toc160437044"/>
      <w:bookmarkStart w:id="4" w:name="_Toc160864591"/>
      <w:bookmarkStart w:id="5" w:name="_Toc191902132"/>
      <w:r w:rsidR="006D635F" w:rsidRPr="00CA51BF">
        <w:rPr>
          <w:rFonts w:hint="cs"/>
          <w:rtl/>
        </w:rPr>
        <w:t>مقدمه</w:t>
      </w:r>
      <w:bookmarkEnd w:id="3"/>
      <w:bookmarkEnd w:id="4"/>
      <w:bookmarkEnd w:id="5"/>
    </w:p>
    <w:p w14:paraId="56F573E6" w14:textId="199380EF" w:rsidR="00A349FA" w:rsidRDefault="00A349FA" w:rsidP="00A349FA">
      <w:pPr>
        <w:spacing w:line="276" w:lineRule="auto"/>
        <w:ind w:hanging="27"/>
        <w:rPr>
          <w:rFonts w:asciiTheme="majorBidi" w:hAnsiTheme="majorBidi"/>
          <w:rtl/>
        </w:rPr>
      </w:pPr>
      <w:r w:rsidRPr="00A349FA">
        <w:rPr>
          <w:rFonts w:asciiTheme="majorBidi" w:hAnsiTheme="majorBidi"/>
          <w:rtl/>
        </w:rPr>
        <w:t>این گزارش بر اساس ضرورت پرداختن به مبحث "بیمه سایبری"</w:t>
      </w:r>
      <w:r w:rsidR="00F24AC1">
        <w:rPr>
          <w:rFonts w:asciiTheme="majorBidi" w:hAnsiTheme="majorBidi"/>
          <w:rtl/>
        </w:rPr>
        <w:t xml:space="preserve"> که </w:t>
      </w:r>
      <w:r w:rsidRPr="00A349FA">
        <w:rPr>
          <w:rFonts w:asciiTheme="majorBidi" w:hAnsiTheme="majorBidi"/>
          <w:rtl/>
        </w:rPr>
        <w:t xml:space="preserve">یکی از مهم‌ترین نیازهای حال حاضر در کشور است، و "ضرورت ایجاد صنعت بیمه سایبری در کشور و چارچوب‌های توسعه آن"، تهیه و تدوین شده است. رشته بیمه سایبری </w:t>
      </w:r>
      <w:r w:rsidR="00F24AC1">
        <w:rPr>
          <w:rFonts w:asciiTheme="majorBidi" w:hAnsiTheme="majorBidi"/>
          <w:rtl/>
        </w:rPr>
        <w:t>به‌واسطة</w:t>
      </w:r>
      <w:r w:rsidRPr="00A349FA">
        <w:rPr>
          <w:rFonts w:asciiTheme="majorBidi" w:hAnsiTheme="majorBidi"/>
          <w:rtl/>
        </w:rPr>
        <w:t xml:space="preserve"> بیمه‌کردن ریسک سایبری، یکی از پیچیده‌ترین و تخصصی‌ترین رشته‌های بیمه‌ای است که شکل مدرن آن کمتر از چهل سال سابقه در سطح جهانی دارد. </w:t>
      </w:r>
      <w:r w:rsidR="00F24AC1">
        <w:rPr>
          <w:rFonts w:asciiTheme="majorBidi" w:hAnsiTheme="majorBidi"/>
          <w:rtl/>
        </w:rPr>
        <w:t>باتوجه‌به</w:t>
      </w:r>
      <w:r w:rsidRPr="00A349FA">
        <w:rPr>
          <w:rFonts w:asciiTheme="majorBidi" w:hAnsiTheme="majorBidi"/>
          <w:rtl/>
        </w:rPr>
        <w:t xml:space="preserve"> ماهیت پیچیده ریسک سایبری که همواره در حال تحول است و ضرورت توسعه این رشته بیمه‌ای جدید در کشور، حوزه‌های گوناگون در زمینه بیمه سایبری می‌بایست مورد بررسی قرار گیرند. در ادامه، به برخی از چالش‌های پیش‌رو که ضرورت پرداختن به این مهم را تبیین می‌نمایند، اشاره خواهد شد</w:t>
      </w:r>
      <w:r w:rsidRPr="00A349FA">
        <w:rPr>
          <w:rFonts w:asciiTheme="majorBidi" w:hAnsiTheme="majorBidi"/>
        </w:rPr>
        <w:t>:</w:t>
      </w:r>
    </w:p>
    <w:p w14:paraId="090A71E9" w14:textId="2754F086" w:rsidR="00F236D5" w:rsidRPr="00013DDD" w:rsidRDefault="00F236D5">
      <w:pPr>
        <w:pStyle w:val="BodyText"/>
        <w:numPr>
          <w:ilvl w:val="0"/>
          <w:numId w:val="17"/>
        </w:numPr>
        <w:spacing w:line="276" w:lineRule="auto"/>
        <w:ind w:left="299"/>
        <w:jc w:val="both"/>
        <w:rPr>
          <w:rFonts w:asciiTheme="majorBidi" w:hAnsiTheme="majorBidi" w:cs="B Nazanin"/>
          <w:b/>
          <w:bCs/>
          <w:color w:val="000000"/>
          <w:sz w:val="24"/>
        </w:rPr>
      </w:pPr>
      <w:r w:rsidRPr="00013DDD">
        <w:rPr>
          <w:rFonts w:asciiTheme="majorBidi" w:hAnsiTheme="majorBidi" w:cs="B Nazanin"/>
          <w:color w:val="000000"/>
          <w:sz w:val="24"/>
          <w:rtl/>
        </w:rPr>
        <w:t>فقدان اطلاعات: بیمه سایبری حوزه نسبتاً جدیدی در دنیا به شمار می‌رود و داده‌های حوادث سایبری و ادعای خسارت بیمه‌شدگان در مقایسه با سایر انواع بیمه محدود است. تحقیقات در</w:t>
      </w:r>
      <w:r w:rsidR="00DB683C">
        <w:rPr>
          <w:rFonts w:asciiTheme="majorBidi" w:hAnsiTheme="majorBidi" w:cs="B Nazanin" w:hint="cs"/>
          <w:color w:val="000000"/>
          <w:sz w:val="24"/>
          <w:rtl/>
        </w:rPr>
        <w:t xml:space="preserve"> زمینه</w:t>
      </w:r>
      <w:r w:rsidRPr="00013DDD">
        <w:rPr>
          <w:rFonts w:asciiTheme="majorBidi" w:hAnsiTheme="majorBidi" w:cs="B Nazanin"/>
          <w:color w:val="000000"/>
          <w:sz w:val="24"/>
          <w:rtl/>
        </w:rPr>
        <w:t xml:space="preserve"> بیمه سایبری </w:t>
      </w:r>
      <w:r w:rsidR="00DB683C">
        <w:rPr>
          <w:rFonts w:asciiTheme="majorBidi" w:hAnsiTheme="majorBidi" w:cs="B Nazanin" w:hint="cs"/>
          <w:color w:val="000000"/>
          <w:sz w:val="24"/>
          <w:rtl/>
        </w:rPr>
        <w:t>از طریق</w:t>
      </w:r>
      <w:r w:rsidRPr="00013DDD">
        <w:rPr>
          <w:rFonts w:asciiTheme="majorBidi" w:hAnsiTheme="majorBidi" w:cs="B Nazanin"/>
          <w:color w:val="000000"/>
          <w:sz w:val="24"/>
          <w:rtl/>
        </w:rPr>
        <w:t xml:space="preserve"> تجزیه‌وتحلیل اطلاعات موجود، ایجاد بانک اطلاعاتی از داده‌ها و ارائه بینشی در مورد فراوانی، شدت و تأثیر مالی حوادث سایبری، </w:t>
      </w:r>
      <w:r w:rsidR="00DB683C">
        <w:rPr>
          <w:rFonts w:asciiTheme="majorBidi" w:hAnsiTheme="majorBidi" w:cs="B Nazanin" w:hint="cs"/>
          <w:color w:val="000000"/>
          <w:sz w:val="24"/>
          <w:rtl/>
        </w:rPr>
        <w:t>می</w:t>
      </w:r>
      <w:r w:rsidR="00DB683C">
        <w:rPr>
          <w:rFonts w:asciiTheme="majorBidi" w:hAnsiTheme="majorBidi" w:cs="B Nazanin"/>
          <w:color w:val="000000"/>
          <w:sz w:val="24"/>
          <w:rtl/>
        </w:rPr>
        <w:softHyphen/>
      </w:r>
      <w:r w:rsidR="00DB683C">
        <w:rPr>
          <w:rFonts w:asciiTheme="majorBidi" w:hAnsiTheme="majorBidi" w:cs="B Nazanin" w:hint="cs"/>
          <w:color w:val="000000"/>
          <w:sz w:val="24"/>
          <w:rtl/>
        </w:rPr>
        <w:t xml:space="preserve">تواند </w:t>
      </w:r>
      <w:r w:rsidRPr="00013DDD">
        <w:rPr>
          <w:rFonts w:asciiTheme="majorBidi" w:hAnsiTheme="majorBidi" w:cs="B Nazanin"/>
          <w:color w:val="000000"/>
          <w:sz w:val="24"/>
          <w:rtl/>
        </w:rPr>
        <w:t xml:space="preserve">به پر کردن این شکاف کمک </w:t>
      </w:r>
      <w:r w:rsidR="00DB683C">
        <w:rPr>
          <w:rFonts w:asciiTheme="majorBidi" w:hAnsiTheme="majorBidi" w:cs="B Nazanin" w:hint="cs"/>
          <w:color w:val="000000"/>
          <w:sz w:val="24"/>
          <w:rtl/>
        </w:rPr>
        <w:t>کن</w:t>
      </w:r>
      <w:r w:rsidRPr="00013DDD">
        <w:rPr>
          <w:rFonts w:asciiTheme="majorBidi" w:hAnsiTheme="majorBidi" w:cs="B Nazanin"/>
          <w:color w:val="000000"/>
          <w:sz w:val="24"/>
          <w:rtl/>
        </w:rPr>
        <w:t xml:space="preserve">د. پژوهش در این حوزه برای توسعه مدل‌های دقیق ریسک سایبری </w:t>
      </w:r>
      <w:r w:rsidR="00DB683C">
        <w:rPr>
          <w:rFonts w:asciiTheme="majorBidi" w:hAnsiTheme="majorBidi" w:cs="B Nazanin" w:hint="cs"/>
          <w:color w:val="000000"/>
          <w:sz w:val="24"/>
          <w:rtl/>
        </w:rPr>
        <w:t>و</w:t>
      </w:r>
      <w:r w:rsidRPr="00013DDD">
        <w:rPr>
          <w:rFonts w:asciiTheme="majorBidi" w:hAnsiTheme="majorBidi" w:cs="B Nazanin"/>
          <w:color w:val="000000"/>
          <w:sz w:val="24"/>
          <w:rtl/>
        </w:rPr>
        <w:t xml:space="preserve"> کمک به فرایند بیمه‌گری و پوشش ریسک‌های سایبری</w:t>
      </w:r>
      <w:r w:rsidR="00DB683C">
        <w:rPr>
          <w:rFonts w:asciiTheme="majorBidi" w:hAnsiTheme="majorBidi" w:cs="B Nazanin" w:hint="cs"/>
          <w:color w:val="000000"/>
          <w:sz w:val="24"/>
          <w:rtl/>
        </w:rPr>
        <w:t>، از اهمیت زیادی برخوردار</w:t>
      </w:r>
      <w:r w:rsidRPr="00013DDD">
        <w:rPr>
          <w:rFonts w:asciiTheme="majorBidi" w:hAnsiTheme="majorBidi" w:cs="B Nazanin"/>
          <w:color w:val="000000"/>
          <w:sz w:val="24"/>
          <w:rtl/>
        </w:rPr>
        <w:t xml:space="preserve"> است.</w:t>
      </w:r>
    </w:p>
    <w:p w14:paraId="70C0BB3A" w14:textId="1DDBD608" w:rsidR="00F236D5" w:rsidRPr="00DB683C" w:rsidRDefault="00F236D5">
      <w:pPr>
        <w:pStyle w:val="BodyText"/>
        <w:numPr>
          <w:ilvl w:val="0"/>
          <w:numId w:val="17"/>
        </w:numPr>
        <w:spacing w:line="276" w:lineRule="auto"/>
        <w:ind w:left="299"/>
        <w:jc w:val="both"/>
        <w:rPr>
          <w:rFonts w:asciiTheme="majorBidi" w:hAnsiTheme="majorBidi" w:cs="B Nazanin"/>
          <w:b/>
          <w:bCs/>
          <w:color w:val="000000"/>
          <w:sz w:val="24"/>
        </w:rPr>
      </w:pPr>
      <w:r w:rsidRPr="00013DDD">
        <w:rPr>
          <w:rFonts w:asciiTheme="majorBidi" w:hAnsiTheme="majorBidi" w:cs="B Nazanin"/>
          <w:color w:val="000000"/>
          <w:sz w:val="24"/>
          <w:rtl/>
        </w:rPr>
        <w:t xml:space="preserve">ارزیابی ریسک پیچیده: ارزیابی ریسک‌های سایبری و تعیین پوشش مناسب، فرایندی پیچیده‌ است. تحقیقات در این حوزه به توسعه روش‌ها، چهارچوب‌ها و ابزارهایی برای ارزیابی ریسک سایبری و تعیین </w:t>
      </w:r>
      <w:r w:rsidR="00321F00">
        <w:rPr>
          <w:rFonts w:asciiTheme="majorBidi" w:hAnsiTheme="majorBidi" w:cs="B Nazanin" w:hint="cs"/>
          <w:color w:val="000000"/>
          <w:sz w:val="24"/>
          <w:rtl/>
        </w:rPr>
        <w:t xml:space="preserve">دقیق </w:t>
      </w:r>
      <w:r w:rsidRPr="00013DDD">
        <w:rPr>
          <w:rFonts w:asciiTheme="majorBidi" w:hAnsiTheme="majorBidi" w:cs="B Nazanin"/>
          <w:color w:val="000000"/>
          <w:sz w:val="24"/>
          <w:rtl/>
        </w:rPr>
        <w:t xml:space="preserve">میزان خسارات احتمالی کمک </w:t>
      </w:r>
      <w:r w:rsidR="00321F00">
        <w:rPr>
          <w:rFonts w:asciiTheme="majorBidi" w:hAnsiTheme="majorBidi" w:cs="B Nazanin" w:hint="cs"/>
          <w:color w:val="000000"/>
          <w:sz w:val="24"/>
          <w:rtl/>
        </w:rPr>
        <w:t>خواهد کرد.</w:t>
      </w:r>
    </w:p>
    <w:p w14:paraId="2CDB9A21" w14:textId="70D9060B" w:rsidR="00F236D5" w:rsidRPr="00321F00" w:rsidRDefault="00F236D5">
      <w:pPr>
        <w:pStyle w:val="BodyText"/>
        <w:numPr>
          <w:ilvl w:val="0"/>
          <w:numId w:val="17"/>
        </w:numPr>
        <w:spacing w:line="276" w:lineRule="auto"/>
        <w:ind w:left="299"/>
        <w:jc w:val="both"/>
        <w:rPr>
          <w:rFonts w:asciiTheme="majorBidi" w:hAnsiTheme="majorBidi" w:cs="B Nazanin"/>
          <w:b/>
          <w:bCs/>
          <w:color w:val="000000"/>
          <w:sz w:val="24"/>
        </w:rPr>
      </w:pPr>
      <w:r w:rsidRPr="00013DDD">
        <w:rPr>
          <w:rFonts w:asciiTheme="majorBidi" w:hAnsiTheme="majorBidi" w:cs="B Nazanin"/>
          <w:color w:val="000000"/>
          <w:sz w:val="24"/>
          <w:rtl/>
        </w:rPr>
        <w:t xml:space="preserve">نیاز به توسعه و استانداردسازی محصولات بیمه‌ای: توسعه بیمه‌نامه‌ها و استانداردسازی آن‌ها در حوزه امنیت سایبری از الزامات مهم </w:t>
      </w:r>
      <w:r w:rsidR="007E0F6D">
        <w:rPr>
          <w:rFonts w:asciiTheme="majorBidi" w:hAnsiTheme="majorBidi" w:cs="B Nazanin" w:hint="cs"/>
          <w:color w:val="000000"/>
          <w:sz w:val="24"/>
          <w:rtl/>
        </w:rPr>
        <w:t xml:space="preserve">برای پیشرفت </w:t>
      </w:r>
      <w:r w:rsidRPr="00013DDD">
        <w:rPr>
          <w:rFonts w:asciiTheme="majorBidi" w:hAnsiTheme="majorBidi" w:cs="B Nazanin"/>
          <w:color w:val="000000"/>
          <w:sz w:val="24"/>
          <w:rtl/>
        </w:rPr>
        <w:t>صنعت بیمه و کمک به گسترش زیست‌بوم اقتصاد دیجیتال در کشور است. تدوین بهترین شیوه‌ها</w:t>
      </w:r>
      <w:r w:rsidR="007E2296">
        <w:rPr>
          <w:rFonts w:asciiTheme="majorBidi" w:hAnsiTheme="majorBidi" w:cs="B Nazanin" w:hint="cs"/>
          <w:color w:val="000000"/>
          <w:sz w:val="24"/>
          <w:rtl/>
        </w:rPr>
        <w:t>،</w:t>
      </w:r>
      <w:r w:rsidRPr="00013DDD">
        <w:rPr>
          <w:rFonts w:asciiTheme="majorBidi" w:hAnsiTheme="majorBidi" w:cs="B Nazanin"/>
          <w:color w:val="000000"/>
          <w:sz w:val="24"/>
          <w:rtl/>
        </w:rPr>
        <w:t xml:space="preserve"> دستورالعمل‌ها و استانداردهای صنعت برای پوشش‌های بیمه سایبری، شرایط بیمه‌نامه، شیوه‌های ارزیابی ریسک، مدیریت خسارات و حل اختلاف از مواردی هستند که می‌بایست </w:t>
      </w:r>
      <w:r w:rsidR="00F24AC1">
        <w:rPr>
          <w:rFonts w:asciiTheme="majorBidi" w:hAnsiTheme="majorBidi" w:cs="B Nazanin"/>
          <w:color w:val="000000"/>
          <w:sz w:val="24"/>
          <w:rtl/>
        </w:rPr>
        <w:t>مورد توجه</w:t>
      </w:r>
      <w:r w:rsidR="007E0F6D">
        <w:rPr>
          <w:rFonts w:asciiTheme="majorBidi" w:hAnsiTheme="majorBidi" w:cs="B Nazanin" w:hint="cs"/>
          <w:color w:val="000000"/>
          <w:sz w:val="24"/>
          <w:rtl/>
        </w:rPr>
        <w:t xml:space="preserve"> قرار گیرد. </w:t>
      </w:r>
      <w:r w:rsidRPr="00013DDD">
        <w:rPr>
          <w:rFonts w:asciiTheme="majorBidi" w:hAnsiTheme="majorBidi" w:cs="B Nazanin"/>
          <w:color w:val="000000"/>
          <w:sz w:val="24"/>
          <w:rtl/>
        </w:rPr>
        <w:t xml:space="preserve"> پژوهش در این حوزه به ایجاد یک محیط منسجم و شفاف برای بیمه‌گزاران و بیمه‌گران کمک </w:t>
      </w:r>
      <w:r w:rsidR="00693A91">
        <w:rPr>
          <w:rFonts w:asciiTheme="majorBidi" w:hAnsiTheme="majorBidi" w:cs="B Nazanin" w:hint="cs"/>
          <w:color w:val="000000"/>
          <w:sz w:val="24"/>
          <w:rtl/>
        </w:rPr>
        <w:t>خواهد کرد.</w:t>
      </w:r>
    </w:p>
    <w:p w14:paraId="7FB4B9C7" w14:textId="4F7DB81F" w:rsidR="00F236D5" w:rsidRPr="00693A91" w:rsidRDefault="00F236D5">
      <w:pPr>
        <w:pStyle w:val="BodyText"/>
        <w:numPr>
          <w:ilvl w:val="0"/>
          <w:numId w:val="17"/>
        </w:numPr>
        <w:spacing w:line="276" w:lineRule="auto"/>
        <w:ind w:left="299"/>
        <w:jc w:val="both"/>
        <w:rPr>
          <w:rFonts w:asciiTheme="majorBidi" w:hAnsiTheme="majorBidi" w:cs="B Nazanin"/>
          <w:b/>
          <w:bCs/>
          <w:color w:val="000000"/>
          <w:sz w:val="24"/>
        </w:rPr>
      </w:pPr>
      <w:r w:rsidRPr="00013DDD">
        <w:rPr>
          <w:rFonts w:asciiTheme="majorBidi" w:hAnsiTheme="majorBidi" w:cs="B Nazanin"/>
          <w:color w:val="000000"/>
          <w:sz w:val="24"/>
          <w:rtl/>
        </w:rPr>
        <w:t>آگاهی از مدیریت ریسک در حوزه سایبری: مدیریت ریسک در حوزه سایبری</w:t>
      </w:r>
      <w:r w:rsidR="007222DE">
        <w:rPr>
          <w:rFonts w:asciiTheme="majorBidi" w:hAnsiTheme="majorBidi" w:cs="B Nazanin" w:hint="cs"/>
          <w:color w:val="000000"/>
          <w:sz w:val="24"/>
          <w:rtl/>
        </w:rPr>
        <w:t>،</w:t>
      </w:r>
      <w:r w:rsidRPr="00013DDD">
        <w:rPr>
          <w:rFonts w:asciiTheme="majorBidi" w:hAnsiTheme="majorBidi" w:cs="B Nazanin"/>
          <w:color w:val="000000"/>
          <w:sz w:val="24"/>
          <w:rtl/>
        </w:rPr>
        <w:t xml:space="preserve"> باتوجه‌به ارزش هنگفت اطلاعات، امروزه </w:t>
      </w:r>
      <w:r w:rsidR="007222DE">
        <w:rPr>
          <w:rFonts w:asciiTheme="majorBidi" w:hAnsiTheme="majorBidi" w:cs="B Nazanin" w:hint="cs"/>
          <w:color w:val="000000"/>
          <w:sz w:val="24"/>
          <w:rtl/>
        </w:rPr>
        <w:t xml:space="preserve">یکی </w:t>
      </w:r>
      <w:r w:rsidRPr="00013DDD">
        <w:rPr>
          <w:rFonts w:asciiTheme="majorBidi" w:hAnsiTheme="majorBidi" w:cs="B Nazanin"/>
          <w:color w:val="000000"/>
          <w:sz w:val="24"/>
          <w:rtl/>
        </w:rPr>
        <w:t>از ارکان اصلی تمامی کسب‌وکارها به‌ویژه دررابطه‌با شرکت‌های کوچک و متوسط (</w:t>
      </w:r>
      <w:r w:rsidRPr="00013DDD">
        <w:rPr>
          <w:rFonts w:asciiTheme="majorBidi" w:hAnsiTheme="majorBidi" w:cs="B Nazanin"/>
          <w:color w:val="000000"/>
          <w:sz w:val="24"/>
        </w:rPr>
        <w:t>SME</w:t>
      </w:r>
      <w:r w:rsidRPr="00013DDD">
        <w:rPr>
          <w:rFonts w:asciiTheme="majorBidi" w:hAnsiTheme="majorBidi" w:cs="B Nazanin"/>
          <w:color w:val="000000"/>
          <w:sz w:val="24"/>
          <w:rtl/>
        </w:rPr>
        <w:t xml:space="preserve">) </w:t>
      </w:r>
      <w:r w:rsidR="007222DE">
        <w:rPr>
          <w:rFonts w:asciiTheme="majorBidi" w:hAnsiTheme="majorBidi" w:cs="B Nazanin" w:hint="cs"/>
          <w:color w:val="000000"/>
          <w:sz w:val="24"/>
          <w:rtl/>
        </w:rPr>
        <w:t xml:space="preserve">است </w:t>
      </w:r>
      <w:r w:rsidRPr="00013DDD">
        <w:rPr>
          <w:rFonts w:asciiTheme="majorBidi" w:hAnsiTheme="majorBidi" w:cs="B Nazanin"/>
          <w:color w:val="000000"/>
          <w:sz w:val="24"/>
          <w:rtl/>
        </w:rPr>
        <w:t>که اغلب با محدودیت‌های منابع مواجه هستند</w:t>
      </w:r>
      <w:r w:rsidR="007222DE">
        <w:rPr>
          <w:rFonts w:asciiTheme="majorBidi" w:hAnsiTheme="majorBidi" w:cs="B Nazanin" w:hint="cs"/>
          <w:color w:val="000000"/>
          <w:sz w:val="24"/>
          <w:rtl/>
        </w:rPr>
        <w:t>.</w:t>
      </w:r>
      <w:r w:rsidRPr="00013DDD">
        <w:rPr>
          <w:rFonts w:asciiTheme="majorBidi" w:hAnsiTheme="majorBidi" w:cs="B Nazanin"/>
          <w:color w:val="000000"/>
          <w:sz w:val="24"/>
          <w:rtl/>
        </w:rPr>
        <w:t xml:space="preserve"> تحقیقات در حوزه بیمه سایبری</w:t>
      </w:r>
      <w:r w:rsidR="007222DE">
        <w:rPr>
          <w:rFonts w:asciiTheme="majorBidi" w:hAnsiTheme="majorBidi" w:cs="B Nazanin" w:hint="cs"/>
          <w:color w:val="000000"/>
          <w:sz w:val="24"/>
          <w:rtl/>
        </w:rPr>
        <w:t>،</w:t>
      </w:r>
      <w:r w:rsidRPr="00013DDD">
        <w:rPr>
          <w:rFonts w:asciiTheme="majorBidi" w:hAnsiTheme="majorBidi" w:cs="B Nazanin"/>
          <w:color w:val="000000"/>
          <w:sz w:val="24"/>
          <w:rtl/>
        </w:rPr>
        <w:t xml:space="preserve"> رابطه بین بیمه و استراتژی‌های کاهش ریسک را بررسی </w:t>
      </w:r>
      <w:r w:rsidR="007222DE">
        <w:rPr>
          <w:rFonts w:asciiTheme="majorBidi" w:hAnsiTheme="majorBidi" w:cs="B Nazanin" w:hint="cs"/>
          <w:color w:val="000000"/>
          <w:sz w:val="24"/>
          <w:rtl/>
        </w:rPr>
        <w:t>کرده</w:t>
      </w:r>
      <w:r w:rsidRPr="00013DDD">
        <w:rPr>
          <w:rFonts w:asciiTheme="majorBidi" w:hAnsiTheme="majorBidi" w:cs="B Nazanin"/>
          <w:color w:val="000000"/>
          <w:sz w:val="24"/>
          <w:rtl/>
        </w:rPr>
        <w:t xml:space="preserve"> و به این </w:t>
      </w:r>
      <w:r w:rsidR="00D020A3">
        <w:rPr>
          <w:rFonts w:asciiTheme="majorBidi" w:hAnsiTheme="majorBidi" w:cs="B Nazanin" w:hint="cs"/>
          <w:color w:val="000000"/>
          <w:sz w:val="24"/>
          <w:rtl/>
        </w:rPr>
        <w:t>موضوع</w:t>
      </w:r>
      <w:r w:rsidRPr="00013DDD">
        <w:rPr>
          <w:rFonts w:asciiTheme="majorBidi" w:hAnsiTheme="majorBidi" w:cs="B Nazanin"/>
          <w:color w:val="000000"/>
          <w:sz w:val="24"/>
          <w:rtl/>
        </w:rPr>
        <w:t xml:space="preserve"> می‌پردازد که چگونه پوشش بیمه</w:t>
      </w:r>
      <w:r w:rsidR="00D020A3">
        <w:rPr>
          <w:rFonts w:asciiTheme="majorBidi" w:hAnsiTheme="majorBidi" w:cs="B Nazanin" w:hint="cs"/>
          <w:color w:val="000000"/>
          <w:sz w:val="24"/>
          <w:rtl/>
        </w:rPr>
        <w:t xml:space="preserve"> می</w:t>
      </w:r>
      <w:r w:rsidR="00D020A3">
        <w:rPr>
          <w:rFonts w:asciiTheme="majorBidi" w:hAnsiTheme="majorBidi" w:cs="B Nazanin"/>
          <w:color w:val="000000"/>
          <w:sz w:val="24"/>
          <w:rtl/>
        </w:rPr>
        <w:softHyphen/>
      </w:r>
      <w:r w:rsidR="00D020A3">
        <w:rPr>
          <w:rFonts w:asciiTheme="majorBidi" w:hAnsiTheme="majorBidi" w:cs="B Nazanin" w:hint="cs"/>
          <w:color w:val="000000"/>
          <w:sz w:val="24"/>
          <w:rtl/>
        </w:rPr>
        <w:t>تواند</w:t>
      </w:r>
      <w:r w:rsidRPr="00013DDD">
        <w:rPr>
          <w:rFonts w:asciiTheme="majorBidi" w:hAnsiTheme="majorBidi" w:cs="B Nazanin"/>
          <w:color w:val="000000"/>
          <w:sz w:val="24"/>
          <w:rtl/>
        </w:rPr>
        <w:t xml:space="preserve"> کسب‌وکارها را تشویق </w:t>
      </w:r>
      <w:r w:rsidR="00D020A3">
        <w:rPr>
          <w:rFonts w:asciiTheme="majorBidi" w:hAnsiTheme="majorBidi" w:cs="B Nazanin" w:hint="cs"/>
          <w:color w:val="000000"/>
          <w:sz w:val="24"/>
          <w:rtl/>
        </w:rPr>
        <w:t>کند</w:t>
      </w:r>
      <w:r w:rsidRPr="00013DDD">
        <w:rPr>
          <w:rFonts w:asciiTheme="majorBidi" w:hAnsiTheme="majorBidi" w:cs="B Nazanin"/>
          <w:color w:val="000000"/>
          <w:sz w:val="24"/>
          <w:rtl/>
        </w:rPr>
        <w:t xml:space="preserve"> تا اقدامات پیشگیرانه امنیت سایبری، مانند اجرای کنترل‌های امنیتی قوی، انجام ارزیابی‌های منظم، و آموزش کارکنان را اتخاذ کنند. نقش بیمه سایبری در ترویج فرهنگ آگاهی از ریسک و تقویت شیوه‌های امنیت سایبری از </w:t>
      </w:r>
      <w:r w:rsidR="00D020A3">
        <w:rPr>
          <w:rFonts w:asciiTheme="majorBidi" w:hAnsiTheme="majorBidi" w:cs="B Nazanin" w:hint="cs"/>
          <w:color w:val="000000"/>
          <w:sz w:val="24"/>
          <w:rtl/>
        </w:rPr>
        <w:t xml:space="preserve">جمله </w:t>
      </w:r>
      <w:r w:rsidRPr="00013DDD">
        <w:rPr>
          <w:rFonts w:asciiTheme="majorBidi" w:hAnsiTheme="majorBidi" w:cs="B Nazanin"/>
          <w:color w:val="000000"/>
          <w:sz w:val="24"/>
          <w:rtl/>
        </w:rPr>
        <w:t>موارد</w:t>
      </w:r>
      <w:r w:rsidR="00D020A3">
        <w:rPr>
          <w:rFonts w:asciiTheme="majorBidi" w:hAnsiTheme="majorBidi" w:cs="B Nazanin" w:hint="cs"/>
          <w:color w:val="000000"/>
          <w:sz w:val="24"/>
          <w:rtl/>
        </w:rPr>
        <w:t xml:space="preserve"> مهمی</w:t>
      </w:r>
      <w:r w:rsidRPr="00013DDD">
        <w:rPr>
          <w:rFonts w:asciiTheme="majorBidi" w:hAnsiTheme="majorBidi" w:cs="B Nazanin"/>
          <w:color w:val="000000"/>
          <w:sz w:val="24"/>
          <w:rtl/>
        </w:rPr>
        <w:t xml:space="preserve"> است که </w:t>
      </w:r>
      <w:r w:rsidR="00D020A3">
        <w:rPr>
          <w:rFonts w:asciiTheme="majorBidi" w:hAnsiTheme="majorBidi" w:cs="B Nazanin" w:hint="cs"/>
          <w:color w:val="000000"/>
          <w:sz w:val="24"/>
          <w:rtl/>
        </w:rPr>
        <w:t xml:space="preserve">برای </w:t>
      </w:r>
      <w:r w:rsidR="004D5129">
        <w:rPr>
          <w:rFonts w:asciiTheme="majorBidi" w:hAnsiTheme="majorBidi" w:cs="B Nazanin" w:hint="cs"/>
          <w:color w:val="000000"/>
          <w:sz w:val="24"/>
          <w:rtl/>
        </w:rPr>
        <w:t>کاهش</w:t>
      </w:r>
      <w:r w:rsidR="004D5129" w:rsidRPr="00013DDD">
        <w:rPr>
          <w:rFonts w:asciiTheme="majorBidi" w:hAnsiTheme="majorBidi" w:cs="B Nazanin"/>
          <w:color w:val="000000"/>
          <w:sz w:val="24"/>
          <w:rtl/>
        </w:rPr>
        <w:t xml:space="preserve"> </w:t>
      </w:r>
      <w:r w:rsidR="00D020A3" w:rsidRPr="00013DDD">
        <w:rPr>
          <w:rFonts w:asciiTheme="majorBidi" w:hAnsiTheme="majorBidi" w:cs="B Nazanin"/>
          <w:color w:val="000000"/>
          <w:sz w:val="24"/>
          <w:rtl/>
        </w:rPr>
        <w:t xml:space="preserve">خسارات ناشی از حملات سایبری </w:t>
      </w:r>
      <w:r w:rsidR="004D5129">
        <w:rPr>
          <w:rFonts w:asciiTheme="majorBidi" w:hAnsiTheme="majorBidi" w:cs="B Nazanin" w:hint="cs"/>
          <w:color w:val="000000"/>
          <w:sz w:val="24"/>
          <w:rtl/>
        </w:rPr>
        <w:t>باید مورد توجه قرار گیرد.</w:t>
      </w:r>
    </w:p>
    <w:p w14:paraId="5594E815" w14:textId="65A5AAE6" w:rsidR="004D5129" w:rsidRPr="004D5129" w:rsidRDefault="00F236D5">
      <w:pPr>
        <w:pStyle w:val="BodyText"/>
        <w:numPr>
          <w:ilvl w:val="0"/>
          <w:numId w:val="17"/>
        </w:numPr>
        <w:spacing w:line="276" w:lineRule="auto"/>
        <w:ind w:left="299"/>
        <w:jc w:val="both"/>
        <w:rPr>
          <w:rFonts w:asciiTheme="majorBidi" w:hAnsiTheme="majorBidi" w:cs="B Nazanin"/>
          <w:b/>
          <w:bCs/>
          <w:color w:val="000000"/>
          <w:sz w:val="24"/>
        </w:rPr>
      </w:pPr>
      <w:r w:rsidRPr="00013DDD">
        <w:rPr>
          <w:rFonts w:asciiTheme="majorBidi" w:hAnsiTheme="majorBidi" w:cs="B Nazanin"/>
          <w:color w:val="000000"/>
          <w:sz w:val="24"/>
          <w:rtl/>
        </w:rPr>
        <w:lastRenderedPageBreak/>
        <w:t xml:space="preserve">بررسی پیامدهای اقتصادی و اجتماعی حملات سایبری بر کسب‌وکارها: حملات سایبری می‌تواند عواقب اقتصادی و اجتماعی شدیدی برای کسب‌وکارها </w:t>
      </w:r>
      <w:r w:rsidR="009E790E">
        <w:rPr>
          <w:rFonts w:asciiTheme="majorBidi" w:hAnsiTheme="majorBidi" w:cs="B Nazanin" w:hint="cs"/>
          <w:color w:val="000000"/>
          <w:sz w:val="24"/>
          <w:rtl/>
        </w:rPr>
        <w:t xml:space="preserve">به همراه </w:t>
      </w:r>
      <w:r w:rsidRPr="00013DDD">
        <w:rPr>
          <w:rFonts w:asciiTheme="majorBidi" w:hAnsiTheme="majorBidi" w:cs="B Nazanin"/>
          <w:color w:val="000000"/>
          <w:sz w:val="24"/>
          <w:rtl/>
        </w:rPr>
        <w:t>داشته باشد؛ از جمله نشت داده‌ها و اطلاعات، حملات باج‌افزار</w:t>
      </w:r>
      <w:r w:rsidR="009E790E">
        <w:rPr>
          <w:rFonts w:asciiTheme="majorBidi" w:hAnsiTheme="majorBidi" w:cs="B Nazanin" w:hint="cs"/>
          <w:color w:val="000000"/>
          <w:sz w:val="24"/>
          <w:rtl/>
        </w:rPr>
        <w:t>ی</w:t>
      </w:r>
      <w:r w:rsidRPr="00013DDD">
        <w:rPr>
          <w:rFonts w:asciiTheme="majorBidi" w:hAnsiTheme="majorBidi" w:cs="B Nazanin"/>
          <w:color w:val="000000"/>
          <w:sz w:val="24"/>
          <w:rtl/>
        </w:rPr>
        <w:t xml:space="preserve">، وقفه در </w:t>
      </w:r>
      <w:r w:rsidR="009E790E">
        <w:rPr>
          <w:rFonts w:asciiTheme="majorBidi" w:hAnsiTheme="majorBidi" w:cs="B Nazanin" w:hint="cs"/>
          <w:color w:val="000000"/>
          <w:sz w:val="24"/>
          <w:rtl/>
        </w:rPr>
        <w:t>فعالیت</w:t>
      </w:r>
      <w:r w:rsidR="009E790E">
        <w:rPr>
          <w:rFonts w:asciiTheme="majorBidi" w:hAnsiTheme="majorBidi" w:cs="B Nazanin"/>
          <w:color w:val="000000"/>
          <w:sz w:val="24"/>
          <w:rtl/>
        </w:rPr>
        <w:softHyphen/>
      </w:r>
      <w:r w:rsidR="009E790E">
        <w:rPr>
          <w:rFonts w:asciiTheme="majorBidi" w:hAnsiTheme="majorBidi" w:cs="B Nazanin" w:hint="cs"/>
          <w:color w:val="000000"/>
          <w:sz w:val="24"/>
          <w:rtl/>
        </w:rPr>
        <w:t xml:space="preserve">های </w:t>
      </w:r>
      <w:r w:rsidRPr="00013DDD">
        <w:rPr>
          <w:rFonts w:asciiTheme="majorBidi" w:hAnsiTheme="majorBidi" w:cs="B Nazanin"/>
          <w:color w:val="000000"/>
          <w:sz w:val="24"/>
          <w:rtl/>
        </w:rPr>
        <w:t xml:space="preserve">کسب‌و‌کار و مسئولیت‌های قانونی. ارزیابی تأثیر حوادث سایبری و </w:t>
      </w:r>
      <w:r w:rsidR="009E790E">
        <w:rPr>
          <w:rFonts w:asciiTheme="majorBidi" w:hAnsiTheme="majorBidi" w:cs="B Nazanin" w:hint="cs"/>
          <w:color w:val="000000"/>
          <w:sz w:val="24"/>
          <w:rtl/>
        </w:rPr>
        <w:t>نحوه</w:t>
      </w:r>
      <w:r w:rsidRPr="00013DDD">
        <w:rPr>
          <w:rFonts w:asciiTheme="majorBidi" w:hAnsiTheme="majorBidi" w:cs="B Nazanin"/>
          <w:color w:val="000000"/>
          <w:sz w:val="24"/>
          <w:rtl/>
        </w:rPr>
        <w:t xml:space="preserve"> حمایت پوشش بیمه‌ای از </w:t>
      </w:r>
      <w:r w:rsidR="009E790E">
        <w:rPr>
          <w:rFonts w:asciiTheme="majorBidi" w:hAnsiTheme="majorBidi" w:cs="B Nazanin" w:hint="cs"/>
          <w:color w:val="000000"/>
          <w:sz w:val="24"/>
          <w:rtl/>
        </w:rPr>
        <w:t xml:space="preserve">این حوادث، </w:t>
      </w:r>
      <w:r w:rsidR="00343F54">
        <w:rPr>
          <w:rFonts w:asciiTheme="majorBidi" w:hAnsiTheme="majorBidi" w:cs="B Nazanin" w:hint="cs"/>
          <w:color w:val="000000"/>
          <w:sz w:val="24"/>
          <w:rtl/>
        </w:rPr>
        <w:t xml:space="preserve">از </w:t>
      </w:r>
      <w:r w:rsidR="00F24AC1">
        <w:rPr>
          <w:rFonts w:asciiTheme="majorBidi" w:hAnsiTheme="majorBidi" w:cs="B Nazanin"/>
          <w:color w:val="000000"/>
          <w:sz w:val="24"/>
          <w:rtl/>
        </w:rPr>
        <w:t>جمله</w:t>
      </w:r>
      <w:r w:rsidR="00343F54">
        <w:rPr>
          <w:rFonts w:asciiTheme="majorBidi" w:hAnsiTheme="majorBidi" w:cs="B Nazanin" w:hint="cs"/>
          <w:color w:val="000000"/>
          <w:sz w:val="24"/>
          <w:rtl/>
        </w:rPr>
        <w:t xml:space="preserve"> موضوعاتی </w:t>
      </w:r>
      <w:r w:rsidRPr="00013DDD">
        <w:rPr>
          <w:rFonts w:asciiTheme="majorBidi" w:hAnsiTheme="majorBidi" w:cs="B Nazanin"/>
          <w:color w:val="000000"/>
          <w:sz w:val="24"/>
          <w:rtl/>
        </w:rPr>
        <w:t xml:space="preserve">است که </w:t>
      </w:r>
      <w:r w:rsidR="00343F54">
        <w:rPr>
          <w:rFonts w:asciiTheme="majorBidi" w:hAnsiTheme="majorBidi" w:cs="B Nazanin" w:hint="cs"/>
          <w:color w:val="000000"/>
          <w:sz w:val="24"/>
          <w:rtl/>
        </w:rPr>
        <w:t>برای</w:t>
      </w:r>
      <w:r w:rsidRPr="00013DDD">
        <w:rPr>
          <w:rFonts w:asciiTheme="majorBidi" w:hAnsiTheme="majorBidi" w:cs="B Nazanin"/>
          <w:color w:val="000000"/>
          <w:sz w:val="24"/>
          <w:rtl/>
        </w:rPr>
        <w:t xml:space="preserve"> تحلیل هزینه‌های اقتصادی و اجتماعی</w:t>
      </w:r>
      <w:r w:rsidR="00343F54">
        <w:rPr>
          <w:rFonts w:asciiTheme="majorBidi" w:hAnsiTheme="majorBidi" w:cs="B Nazanin" w:hint="cs"/>
          <w:color w:val="000000"/>
          <w:sz w:val="24"/>
          <w:rtl/>
        </w:rPr>
        <w:t xml:space="preserve"> ناشی از</w:t>
      </w:r>
      <w:r w:rsidRPr="00013DDD">
        <w:rPr>
          <w:rFonts w:asciiTheme="majorBidi" w:hAnsiTheme="majorBidi" w:cs="B Nazanin"/>
          <w:color w:val="000000"/>
          <w:sz w:val="24"/>
          <w:rtl/>
        </w:rPr>
        <w:t xml:space="preserve"> این حملات، نیازمند بررسی</w:t>
      </w:r>
      <w:r w:rsidR="00343F54">
        <w:rPr>
          <w:rFonts w:asciiTheme="majorBidi" w:hAnsiTheme="majorBidi" w:cs="B Nazanin" w:hint="cs"/>
          <w:color w:val="000000"/>
          <w:sz w:val="24"/>
          <w:rtl/>
        </w:rPr>
        <w:t xml:space="preserve"> دقیق </w:t>
      </w:r>
      <w:r w:rsidRPr="00013DDD">
        <w:rPr>
          <w:rFonts w:asciiTheme="majorBidi" w:hAnsiTheme="majorBidi" w:cs="B Nazanin"/>
          <w:color w:val="000000"/>
          <w:sz w:val="24"/>
          <w:rtl/>
        </w:rPr>
        <w:t>است.</w:t>
      </w:r>
    </w:p>
    <w:p w14:paraId="0D34C63C" w14:textId="781FD63E" w:rsidR="00F236D5" w:rsidRPr="00343F54" w:rsidRDefault="00F236D5">
      <w:pPr>
        <w:pStyle w:val="BodyText"/>
        <w:numPr>
          <w:ilvl w:val="0"/>
          <w:numId w:val="17"/>
        </w:numPr>
        <w:spacing w:line="276" w:lineRule="auto"/>
        <w:ind w:left="299"/>
        <w:jc w:val="both"/>
        <w:rPr>
          <w:rFonts w:asciiTheme="majorBidi" w:hAnsiTheme="majorBidi" w:cs="B Nazanin"/>
          <w:b/>
          <w:bCs/>
          <w:color w:val="000000"/>
          <w:sz w:val="24"/>
        </w:rPr>
      </w:pPr>
      <w:r w:rsidRPr="00013DDD">
        <w:rPr>
          <w:rFonts w:asciiTheme="majorBidi" w:hAnsiTheme="majorBidi" w:cs="B Nazanin"/>
          <w:color w:val="000000"/>
          <w:sz w:val="24"/>
          <w:rtl/>
        </w:rPr>
        <w:t>ملاحظات قانونی: دولت‌ها و نهادهای نظارتی به طور فزاینده‌ای بر امنیت سایبری و حفاظت از داده‌ها تمرکز کرده</w:t>
      </w:r>
      <w:r w:rsidRPr="00013DDD">
        <w:rPr>
          <w:rFonts w:asciiTheme="majorBidi" w:hAnsiTheme="majorBidi" w:cs="B Nazanin"/>
          <w:color w:val="000000"/>
          <w:sz w:val="24"/>
          <w:rtl/>
        </w:rPr>
        <w:softHyphen/>
        <w:t xml:space="preserve">اند. درک نقش بیمه سایبری در انطباق با الزامات قانونی و نظارتی، مانند قوانین اعلان </w:t>
      </w:r>
      <w:r w:rsidR="00F24AC1">
        <w:rPr>
          <w:rFonts w:asciiTheme="majorBidi" w:hAnsiTheme="majorBidi" w:cs="B Nazanin"/>
          <w:color w:val="000000"/>
          <w:sz w:val="24"/>
          <w:rtl/>
        </w:rPr>
        <w:t>نقض داده</w:t>
      </w:r>
      <w:r w:rsidRPr="00013DDD">
        <w:rPr>
          <w:rFonts w:asciiTheme="majorBidi" w:hAnsiTheme="majorBidi" w:cs="B Nazanin"/>
          <w:color w:val="000000"/>
          <w:sz w:val="24"/>
          <w:rtl/>
        </w:rPr>
        <w:t xml:space="preserve"> و مقررات حفظ حریم خصوصی، برای شرکت‌ها و سیاست</w:t>
      </w:r>
      <w:r w:rsidRPr="00013DDD">
        <w:rPr>
          <w:rFonts w:asciiTheme="majorBidi" w:hAnsiTheme="majorBidi" w:cs="B Nazanin"/>
          <w:color w:val="000000"/>
          <w:sz w:val="24"/>
          <w:rtl/>
        </w:rPr>
        <w:softHyphen/>
        <w:t xml:space="preserve">گذاران به طور یکسان </w:t>
      </w:r>
      <w:r w:rsidR="00343F54">
        <w:rPr>
          <w:rFonts w:asciiTheme="majorBidi" w:hAnsiTheme="majorBidi" w:cs="B Nazanin" w:hint="cs"/>
          <w:color w:val="000000"/>
          <w:sz w:val="24"/>
          <w:rtl/>
        </w:rPr>
        <w:t>از اهمیت بالایی برخوردار است.</w:t>
      </w:r>
    </w:p>
    <w:p w14:paraId="3CA5A5CB" w14:textId="3E236EC4" w:rsidR="00F236D5" w:rsidRDefault="00F236D5" w:rsidP="007E2296">
      <w:pPr>
        <w:pStyle w:val="BodyText"/>
        <w:spacing w:line="276" w:lineRule="auto"/>
        <w:jc w:val="both"/>
        <w:rPr>
          <w:rFonts w:asciiTheme="majorBidi" w:hAnsiTheme="majorBidi" w:cs="B Nazanin"/>
          <w:color w:val="000000"/>
          <w:sz w:val="24"/>
          <w:rtl/>
          <w:lang w:bidi="fa-IR"/>
        </w:rPr>
      </w:pPr>
      <w:r w:rsidRPr="00013DDD">
        <w:rPr>
          <w:rFonts w:asciiTheme="majorBidi" w:hAnsiTheme="majorBidi" w:cs="B Nazanin"/>
          <w:color w:val="000000"/>
          <w:sz w:val="24"/>
          <w:rtl/>
        </w:rPr>
        <w:t xml:space="preserve">به‌طورکلی و با جمع‌بندی موارد فوق‌الذکر می‌توان گفت که دلیل اصلی </w:t>
      </w:r>
      <w:r w:rsidR="007E2296">
        <w:rPr>
          <w:rFonts w:asciiTheme="majorBidi" w:hAnsiTheme="majorBidi" w:cs="B Nazanin" w:hint="cs"/>
          <w:color w:val="000000"/>
          <w:sz w:val="24"/>
          <w:rtl/>
        </w:rPr>
        <w:t xml:space="preserve">تدوین این </w:t>
      </w:r>
      <w:r w:rsidR="00F24AC1">
        <w:rPr>
          <w:rFonts w:asciiTheme="majorBidi" w:hAnsiTheme="majorBidi" w:cs="B Nazanin"/>
          <w:color w:val="000000"/>
          <w:sz w:val="24"/>
          <w:rtl/>
        </w:rPr>
        <w:t>گزارش</w:t>
      </w:r>
      <w:r w:rsidRPr="00013DDD">
        <w:rPr>
          <w:rFonts w:asciiTheme="majorBidi" w:hAnsiTheme="majorBidi" w:cs="B Nazanin"/>
          <w:color w:val="000000"/>
          <w:sz w:val="24"/>
          <w:rtl/>
        </w:rPr>
        <w:t>، نیازی است که به زمینه‌سازی صحیح و کارآمد برای فعال‌سازی و گسترش حوزه بیمه سایبری در کشور وجود دارد، به‌ویژه آن که توسعه اقتصاد دیجیتال، به‌عنوان یکی از سیاست‌های راهبردی</w:t>
      </w:r>
      <w:r w:rsidR="00E95B49">
        <w:rPr>
          <w:rFonts w:asciiTheme="majorBidi" w:hAnsiTheme="majorBidi" w:cs="B Nazanin" w:hint="cs"/>
          <w:color w:val="000000"/>
          <w:sz w:val="24"/>
          <w:rtl/>
        </w:rPr>
        <w:t>،</w:t>
      </w:r>
      <w:r w:rsidRPr="00013DDD">
        <w:rPr>
          <w:rFonts w:asciiTheme="majorBidi" w:hAnsiTheme="majorBidi" w:cs="B Nazanin"/>
          <w:color w:val="000000"/>
          <w:sz w:val="24"/>
          <w:rtl/>
        </w:rPr>
        <w:t xml:space="preserve"> مورد تأکید قرار دارد</w:t>
      </w:r>
      <w:r w:rsidRPr="00013DDD">
        <w:rPr>
          <w:rFonts w:asciiTheme="majorBidi" w:hAnsiTheme="majorBidi" w:cs="B Nazanin"/>
          <w:color w:val="000000"/>
          <w:sz w:val="24"/>
          <w:rtl/>
          <w:lang w:bidi="fa-IR"/>
        </w:rPr>
        <w:t>.</w:t>
      </w:r>
    </w:p>
    <w:p w14:paraId="114AC85A" w14:textId="39D626DA" w:rsidR="006D635F" w:rsidRDefault="006D635F" w:rsidP="00F236D5">
      <w:pPr>
        <w:rPr>
          <w:rFonts w:ascii="Roboto" w:hAnsi="Roboto"/>
          <w:lang w:bidi="fa-IR"/>
        </w:rPr>
      </w:pPr>
    </w:p>
    <w:p w14:paraId="3DA70751" w14:textId="7C7A8BCC" w:rsidR="00B00D9D" w:rsidRPr="00B00D9D" w:rsidRDefault="00F236D5" w:rsidP="003D0880">
      <w:pPr>
        <w:pStyle w:val="Heading1"/>
        <w:spacing w:before="240" w:after="240"/>
      </w:pPr>
      <w:bookmarkStart w:id="6" w:name="_Toc191902133"/>
      <w:r>
        <w:rPr>
          <w:rFonts w:hint="cs"/>
          <w:rtl/>
        </w:rPr>
        <w:lastRenderedPageBreak/>
        <w:t>روش انجام کار</w:t>
      </w:r>
      <w:bookmarkEnd w:id="6"/>
    </w:p>
    <w:p w14:paraId="0452082D" w14:textId="1D48C3BC" w:rsidR="00F236D5" w:rsidRPr="00013DDD" w:rsidRDefault="00F236D5" w:rsidP="00F236D5">
      <w:pPr>
        <w:pStyle w:val="BodyText"/>
        <w:spacing w:line="276" w:lineRule="auto"/>
        <w:jc w:val="lowKashida"/>
        <w:rPr>
          <w:rFonts w:asciiTheme="majorBidi" w:hAnsiTheme="majorBidi" w:cs="B Nazanin"/>
          <w:b/>
          <w:bCs/>
          <w:color w:val="000000"/>
          <w:sz w:val="24"/>
          <w:rtl/>
        </w:rPr>
      </w:pPr>
      <w:bookmarkStart w:id="7" w:name="_Toc160864593"/>
      <w:bookmarkStart w:id="8" w:name="_Toc160437046"/>
      <w:r w:rsidRPr="00013DDD">
        <w:rPr>
          <w:rFonts w:asciiTheme="majorBidi" w:hAnsiTheme="majorBidi" w:cs="B Nazanin"/>
          <w:color w:val="000000"/>
          <w:sz w:val="24"/>
          <w:rtl/>
        </w:rPr>
        <w:t xml:space="preserve">باتوجه‌به نوپا بودن صنعت بیمه سایبری و همچنین ماهیت آن، این گزارش با استفاده از روش </w:t>
      </w:r>
      <w:r w:rsidRPr="00013DDD">
        <w:rPr>
          <w:rFonts w:asciiTheme="majorBidi" w:hAnsiTheme="majorBidi" w:cs="B Nazanin"/>
          <w:color w:val="000000"/>
          <w:sz w:val="24"/>
        </w:rPr>
        <w:t>Strategic Intent</w:t>
      </w:r>
      <w:r w:rsidRPr="00013DDD">
        <w:rPr>
          <w:rFonts w:asciiTheme="majorBidi" w:hAnsiTheme="majorBidi" w:cs="B Nazanin"/>
          <w:color w:val="000000"/>
          <w:sz w:val="24"/>
          <w:rtl/>
        </w:rPr>
        <w:t xml:space="preserve"> یا نیت استراتژیک، استراتژی توسعه بیمه سایبری در کشور را پیشنهاد می</w:t>
      </w:r>
      <w:r w:rsidRPr="00013DDD">
        <w:rPr>
          <w:rFonts w:asciiTheme="majorBidi" w:hAnsiTheme="majorBidi" w:cs="B Nazanin"/>
          <w:color w:val="000000"/>
          <w:sz w:val="24"/>
          <w:rtl/>
        </w:rPr>
        <w:softHyphen/>
        <w:t xml:space="preserve">دهد. روش کار از </w:t>
      </w:r>
      <w:r w:rsidR="001829CD">
        <w:rPr>
          <w:rFonts w:asciiTheme="majorBidi" w:hAnsiTheme="majorBidi" w:cs="B Nazanin"/>
          <w:color w:val="000000"/>
          <w:sz w:val="24"/>
          <w:rtl/>
        </w:rPr>
        <w:t>سه‌فاز</w:t>
      </w:r>
      <w:r w:rsidRPr="00013DDD">
        <w:rPr>
          <w:rFonts w:asciiTheme="majorBidi" w:hAnsiTheme="majorBidi" w:cs="B Nazanin"/>
          <w:color w:val="000000"/>
          <w:sz w:val="24"/>
          <w:rtl/>
        </w:rPr>
        <w:t xml:space="preserve"> اصلی به شرح ذیل تشکیل شده است:</w:t>
      </w:r>
    </w:p>
    <w:p w14:paraId="5A104B96" w14:textId="77777777" w:rsidR="00F236D5" w:rsidRPr="00AD7E40" w:rsidRDefault="00F236D5" w:rsidP="00F236D5">
      <w:pPr>
        <w:pStyle w:val="BodyText"/>
        <w:spacing w:line="276" w:lineRule="auto"/>
        <w:rPr>
          <w:rFonts w:asciiTheme="majorBidi" w:hAnsiTheme="majorBidi" w:cs="B Nazanin"/>
          <w:b/>
          <w:bCs/>
          <w:color w:val="000000"/>
          <w:sz w:val="12"/>
          <w:szCs w:val="10"/>
          <w:rtl/>
        </w:rPr>
      </w:pPr>
    </w:p>
    <w:p w14:paraId="3E309DE6" w14:textId="77777777" w:rsidR="00F236D5" w:rsidRPr="00AD7E40" w:rsidRDefault="00F236D5" w:rsidP="00F236D5">
      <w:pPr>
        <w:pStyle w:val="BodyText"/>
        <w:spacing w:line="276" w:lineRule="auto"/>
        <w:jc w:val="center"/>
        <w:rPr>
          <w:rFonts w:asciiTheme="majorBidi" w:hAnsiTheme="majorBidi" w:cs="B Nazanin"/>
          <w:b/>
          <w:bCs/>
          <w:color w:val="000000"/>
          <w:rtl/>
        </w:rPr>
      </w:pPr>
      <w:r w:rsidRPr="00AD7E40">
        <w:rPr>
          <w:rFonts w:asciiTheme="majorBidi" w:hAnsiTheme="majorBidi" w:cs="B Nazanin"/>
          <w:b/>
          <w:bCs/>
          <w:noProof/>
          <w:color w:val="000000"/>
          <w:lang w:val="en-US" w:eastAsia="en-US"/>
        </w:rPr>
        <w:drawing>
          <wp:inline distT="0" distB="0" distL="0" distR="0" wp14:anchorId="759EB65F" wp14:editId="64C75C36">
            <wp:extent cx="6066763" cy="9994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5227" cy="1002502"/>
                    </a:xfrm>
                    <a:prstGeom prst="rect">
                      <a:avLst/>
                    </a:prstGeom>
                  </pic:spPr>
                </pic:pic>
              </a:graphicData>
            </a:graphic>
          </wp:inline>
        </w:drawing>
      </w:r>
    </w:p>
    <w:p w14:paraId="6A264350" w14:textId="77777777" w:rsidR="00F236D5" w:rsidRPr="00AD7E40" w:rsidRDefault="00F236D5" w:rsidP="00F236D5">
      <w:pPr>
        <w:pStyle w:val="BodyText"/>
        <w:spacing w:line="276" w:lineRule="auto"/>
        <w:rPr>
          <w:rFonts w:asciiTheme="majorBidi" w:hAnsiTheme="majorBidi" w:cs="B Nazanin"/>
          <w:b/>
          <w:bCs/>
          <w:color w:val="000000"/>
          <w:sz w:val="14"/>
          <w:szCs w:val="12"/>
          <w:rtl/>
        </w:rPr>
      </w:pPr>
    </w:p>
    <w:p w14:paraId="5A8D47A9" w14:textId="51EFD05F" w:rsidR="00F236D5" w:rsidRPr="00DA46F5" w:rsidRDefault="00F236D5" w:rsidP="00F236D5">
      <w:pPr>
        <w:pStyle w:val="Caption"/>
        <w:rPr>
          <w:rFonts w:asciiTheme="majorBidi" w:eastAsia="Times New Roman" w:hAnsiTheme="majorBidi"/>
          <w:color w:val="767171" w:themeColor="background2" w:themeShade="80"/>
          <w:sz w:val="24"/>
          <w:szCs w:val="24"/>
          <w:rtl/>
        </w:rPr>
      </w:pPr>
      <w:bookmarkStart w:id="9" w:name="_Toc191893918"/>
      <w:r w:rsidRPr="00DA46F5">
        <w:rPr>
          <w:color w:val="767171" w:themeColor="background2" w:themeShade="80"/>
          <w:sz w:val="24"/>
          <w:szCs w:val="24"/>
          <w:rtl/>
        </w:rPr>
        <w:t xml:space="preserve">شکل </w:t>
      </w:r>
      <w:r w:rsidRPr="00DA46F5">
        <w:rPr>
          <w:color w:val="767171" w:themeColor="background2" w:themeShade="80"/>
          <w:sz w:val="24"/>
          <w:szCs w:val="24"/>
          <w:rtl/>
        </w:rPr>
        <w:fldChar w:fldCharType="begin"/>
      </w:r>
      <w:r w:rsidRPr="00DA46F5">
        <w:rPr>
          <w:color w:val="767171" w:themeColor="background2" w:themeShade="80"/>
          <w:sz w:val="24"/>
          <w:szCs w:val="24"/>
          <w:rtl/>
        </w:rPr>
        <w:instrText xml:space="preserve"> </w:instrText>
      </w:r>
      <w:r w:rsidRPr="00DA46F5">
        <w:rPr>
          <w:color w:val="767171" w:themeColor="background2" w:themeShade="80"/>
          <w:sz w:val="24"/>
          <w:szCs w:val="24"/>
        </w:rPr>
        <w:instrText>SEQ</w:instrText>
      </w:r>
      <w:r w:rsidRPr="00DA46F5">
        <w:rPr>
          <w:color w:val="767171" w:themeColor="background2" w:themeShade="80"/>
          <w:sz w:val="24"/>
          <w:szCs w:val="24"/>
          <w:rtl/>
        </w:rPr>
        <w:instrText xml:space="preserve"> شکل \* </w:instrText>
      </w:r>
      <w:r w:rsidRPr="00DA46F5">
        <w:rPr>
          <w:color w:val="767171" w:themeColor="background2" w:themeShade="80"/>
          <w:sz w:val="24"/>
          <w:szCs w:val="24"/>
        </w:rPr>
        <w:instrText>ARABIC</w:instrText>
      </w:r>
      <w:r w:rsidRPr="00DA46F5">
        <w:rPr>
          <w:color w:val="767171" w:themeColor="background2" w:themeShade="80"/>
          <w:sz w:val="24"/>
          <w:szCs w:val="24"/>
          <w:rtl/>
        </w:rPr>
        <w:instrText xml:space="preserve"> </w:instrText>
      </w:r>
      <w:r w:rsidRPr="00DA46F5">
        <w:rPr>
          <w:color w:val="767171" w:themeColor="background2" w:themeShade="80"/>
          <w:sz w:val="24"/>
          <w:szCs w:val="24"/>
          <w:rtl/>
        </w:rPr>
        <w:fldChar w:fldCharType="separate"/>
      </w:r>
      <w:r w:rsidR="00D66D85">
        <w:rPr>
          <w:noProof/>
          <w:color w:val="767171" w:themeColor="background2" w:themeShade="80"/>
          <w:sz w:val="24"/>
          <w:szCs w:val="24"/>
          <w:rtl/>
        </w:rPr>
        <w:t>1</w:t>
      </w:r>
      <w:r w:rsidRPr="00DA46F5">
        <w:rPr>
          <w:color w:val="767171" w:themeColor="background2" w:themeShade="80"/>
          <w:sz w:val="24"/>
          <w:szCs w:val="24"/>
          <w:rtl/>
        </w:rPr>
        <w:fldChar w:fldCharType="end"/>
      </w:r>
      <w:r w:rsidRPr="00DA46F5">
        <w:rPr>
          <w:rFonts w:hint="cs"/>
          <w:color w:val="767171" w:themeColor="background2" w:themeShade="80"/>
          <w:sz w:val="24"/>
          <w:szCs w:val="24"/>
          <w:rtl/>
        </w:rPr>
        <w:t>-</w:t>
      </w:r>
      <w:r w:rsidR="00DA46F5" w:rsidRPr="00DA46F5">
        <w:rPr>
          <w:rFonts w:hint="cs"/>
          <w:color w:val="767171" w:themeColor="background2" w:themeShade="80"/>
          <w:sz w:val="24"/>
          <w:szCs w:val="24"/>
          <w:rtl/>
        </w:rPr>
        <w:t xml:space="preserve"> فازهای اصلی روش کار</w:t>
      </w:r>
      <w:bookmarkEnd w:id="9"/>
    </w:p>
    <w:p w14:paraId="58F14E32" w14:textId="69A37A27" w:rsidR="00F236D5" w:rsidRPr="00AD7E40" w:rsidRDefault="00F236D5" w:rsidP="00F236D5">
      <w:pPr>
        <w:spacing w:line="276" w:lineRule="auto"/>
        <w:rPr>
          <w:rFonts w:asciiTheme="majorBidi" w:eastAsia="Times New Roman" w:hAnsiTheme="majorBidi"/>
          <w:sz w:val="28"/>
          <w:rtl/>
        </w:rPr>
      </w:pPr>
      <w:r w:rsidRPr="00AD7E40">
        <w:rPr>
          <w:rFonts w:asciiTheme="majorBidi" w:eastAsia="Times New Roman" w:hAnsiTheme="majorBidi"/>
          <w:sz w:val="28"/>
          <w:rtl/>
        </w:rPr>
        <w:t>در گام اول</w:t>
      </w:r>
      <w:r w:rsidR="00D42D9E">
        <w:rPr>
          <w:rFonts w:asciiTheme="majorBidi" w:eastAsia="Times New Roman" w:hAnsiTheme="majorBidi" w:hint="cs"/>
          <w:sz w:val="28"/>
          <w:rtl/>
        </w:rPr>
        <w:t>،</w:t>
      </w:r>
      <w:r w:rsidRPr="00AD7E40">
        <w:rPr>
          <w:rFonts w:asciiTheme="majorBidi" w:eastAsia="Times New Roman" w:hAnsiTheme="majorBidi"/>
          <w:sz w:val="28"/>
          <w:rtl/>
        </w:rPr>
        <w:t xml:space="preserve"> با استفاده از بررسی تجربیات جهانی، شرکت‌های بیمه و کشورهای پیشرو در حوزه بیمه سایبری، حوزه‌های کلیدی کسب‌و‌کار جهت توسعه بیمه سایبری در کشور احصا شده است. همچنین با استفاده از بررسی مفاهیم ارزیابی و مدیریت ریسک سایبری، چهارچوب‌ها، دستورالعمل‌ها و استانداردهای موجود استخراج شده</w:t>
      </w:r>
      <w:r w:rsidRPr="00AD7E40">
        <w:rPr>
          <w:rFonts w:asciiTheme="majorBidi" w:eastAsia="Times New Roman" w:hAnsiTheme="majorBidi"/>
          <w:sz w:val="28"/>
          <w:rtl/>
        </w:rPr>
        <w:softHyphen/>
        <w:t>اند.</w:t>
      </w:r>
    </w:p>
    <w:p w14:paraId="3C51B0DA" w14:textId="5312B4DA" w:rsidR="00F236D5" w:rsidRPr="00AD7E40" w:rsidRDefault="00F236D5" w:rsidP="00F236D5">
      <w:pPr>
        <w:spacing w:line="276" w:lineRule="auto"/>
        <w:rPr>
          <w:rFonts w:asciiTheme="majorBidi" w:eastAsia="Times New Roman" w:hAnsiTheme="majorBidi"/>
          <w:sz w:val="28"/>
          <w:rtl/>
        </w:rPr>
      </w:pPr>
      <w:r w:rsidRPr="00AD7E40">
        <w:rPr>
          <w:rFonts w:asciiTheme="majorBidi" w:eastAsia="Times New Roman" w:hAnsiTheme="majorBidi"/>
          <w:sz w:val="28"/>
          <w:rtl/>
        </w:rPr>
        <w:t>در گام دوم</w:t>
      </w:r>
      <w:r w:rsidR="00D42D9E">
        <w:rPr>
          <w:rFonts w:asciiTheme="majorBidi" w:eastAsia="Times New Roman" w:hAnsiTheme="majorBidi" w:hint="cs"/>
          <w:sz w:val="28"/>
          <w:rtl/>
        </w:rPr>
        <w:t>،</w:t>
      </w:r>
      <w:r w:rsidRPr="00AD7E40">
        <w:rPr>
          <w:rFonts w:asciiTheme="majorBidi" w:eastAsia="Times New Roman" w:hAnsiTheme="majorBidi"/>
          <w:sz w:val="28"/>
          <w:rtl/>
        </w:rPr>
        <w:t xml:space="preserve"> با استفاده از شناخت جایگاه فعلی و تحلیل روندها و نیروهای صنعت، وضعیت فعلی قابلیت‌های کلیدی تبیین شده است. </w:t>
      </w:r>
      <w:r w:rsidR="00D42D9E">
        <w:rPr>
          <w:rFonts w:asciiTheme="majorBidi" w:eastAsia="Times New Roman" w:hAnsiTheme="majorBidi" w:hint="cs"/>
          <w:sz w:val="28"/>
          <w:rtl/>
        </w:rPr>
        <w:t>علاوه بر این،</w:t>
      </w:r>
      <w:r w:rsidRPr="00AD7E40">
        <w:rPr>
          <w:rFonts w:asciiTheme="majorBidi" w:eastAsia="Times New Roman" w:hAnsiTheme="majorBidi"/>
          <w:sz w:val="28"/>
          <w:rtl/>
        </w:rPr>
        <w:t xml:space="preserve"> فرصت‌ها و تهدیدها و نقاط ضعف و قوت در خصوص توسعه بیمه سایبری مشخص شدند.</w:t>
      </w:r>
    </w:p>
    <w:p w14:paraId="24FA691F" w14:textId="612F7137" w:rsidR="00F236D5" w:rsidRDefault="00F236D5" w:rsidP="00F236D5">
      <w:pPr>
        <w:spacing w:line="276" w:lineRule="auto"/>
        <w:rPr>
          <w:rFonts w:asciiTheme="majorBidi" w:eastAsia="Times New Roman" w:hAnsiTheme="majorBidi"/>
          <w:sz w:val="28"/>
          <w:rtl/>
        </w:rPr>
      </w:pPr>
      <w:r w:rsidRPr="00AD7E40">
        <w:rPr>
          <w:rFonts w:asciiTheme="majorBidi" w:eastAsia="Times New Roman" w:hAnsiTheme="majorBidi"/>
          <w:sz w:val="28"/>
          <w:rtl/>
        </w:rPr>
        <w:t>در گام آخر</w:t>
      </w:r>
      <w:r w:rsidR="00D42D9E">
        <w:rPr>
          <w:rFonts w:asciiTheme="majorBidi" w:eastAsia="Times New Roman" w:hAnsiTheme="majorBidi" w:hint="cs"/>
          <w:sz w:val="28"/>
          <w:rtl/>
        </w:rPr>
        <w:t>،</w:t>
      </w:r>
      <w:r w:rsidRPr="00AD7E40">
        <w:rPr>
          <w:rFonts w:asciiTheme="majorBidi" w:eastAsia="Times New Roman" w:hAnsiTheme="majorBidi"/>
          <w:sz w:val="28"/>
          <w:rtl/>
        </w:rPr>
        <w:t xml:space="preserve"> با استفاده از تحلیل شکاف و ترسیم وضعیت موجود نسبت به وضعیت مطلوب، استراتژی‌های توسعه بیمه سایبری در کشور و اقدامات عملیاتی لازم تا افق زمانی 1408 ارائه شد</w:t>
      </w:r>
      <w:r w:rsidR="00D42D9E">
        <w:rPr>
          <w:rFonts w:asciiTheme="majorBidi" w:eastAsia="Times New Roman" w:hAnsiTheme="majorBidi" w:hint="cs"/>
          <w:sz w:val="28"/>
          <w:rtl/>
        </w:rPr>
        <w:t>ه است</w:t>
      </w:r>
      <w:r w:rsidRPr="00AD7E40">
        <w:rPr>
          <w:rFonts w:asciiTheme="majorBidi" w:eastAsia="Times New Roman" w:hAnsiTheme="majorBidi"/>
          <w:sz w:val="28"/>
          <w:rtl/>
        </w:rPr>
        <w:t>.</w:t>
      </w:r>
    </w:p>
    <w:p w14:paraId="2A06B839" w14:textId="77777777" w:rsidR="00F236D5" w:rsidRPr="00AD7E40" w:rsidRDefault="00F236D5" w:rsidP="00D42D9E">
      <w:pPr>
        <w:spacing w:line="276" w:lineRule="auto"/>
        <w:ind w:firstLine="0"/>
        <w:rPr>
          <w:rFonts w:asciiTheme="majorBidi" w:eastAsia="Times New Roman" w:hAnsiTheme="majorBidi"/>
          <w:sz w:val="28"/>
        </w:rPr>
      </w:pPr>
    </w:p>
    <w:p w14:paraId="359FA081" w14:textId="77777777" w:rsidR="00F236D5" w:rsidRPr="00AD7E40" w:rsidRDefault="00F236D5" w:rsidP="00F236D5">
      <w:pPr>
        <w:spacing w:line="276" w:lineRule="auto"/>
        <w:rPr>
          <w:rFonts w:asciiTheme="majorBidi" w:eastAsia="Times New Roman" w:hAnsiTheme="majorBidi"/>
          <w:sz w:val="8"/>
          <w:szCs w:val="2"/>
        </w:rPr>
      </w:pPr>
    </w:p>
    <w:p w14:paraId="47DD5153" w14:textId="77777777" w:rsidR="00F236D5" w:rsidRPr="00AD7E40" w:rsidRDefault="00F236D5" w:rsidP="00F236D5">
      <w:pPr>
        <w:spacing w:line="276" w:lineRule="auto"/>
        <w:jc w:val="center"/>
        <w:rPr>
          <w:rFonts w:asciiTheme="majorBidi" w:eastAsia="Times New Roman" w:hAnsiTheme="majorBidi"/>
          <w:sz w:val="28"/>
          <w:rtl/>
        </w:rPr>
      </w:pPr>
      <w:r w:rsidRPr="00AD7E40">
        <w:rPr>
          <w:rFonts w:asciiTheme="majorBidi" w:hAnsiTheme="majorBidi"/>
          <w:noProof/>
        </w:rPr>
        <w:drawing>
          <wp:inline distT="0" distB="0" distL="0" distR="0" wp14:anchorId="4F296DA4" wp14:editId="0360073F">
            <wp:extent cx="5959717" cy="1466662"/>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2804" cy="1474804"/>
                    </a:xfrm>
                    <a:prstGeom prst="rect">
                      <a:avLst/>
                    </a:prstGeom>
                  </pic:spPr>
                </pic:pic>
              </a:graphicData>
            </a:graphic>
          </wp:inline>
        </w:drawing>
      </w:r>
    </w:p>
    <w:p w14:paraId="7D51CC66" w14:textId="12A1DB11" w:rsidR="00DA46F5" w:rsidRPr="00C51EEE" w:rsidRDefault="00DA46F5" w:rsidP="00DA46F5">
      <w:pPr>
        <w:pStyle w:val="Caption"/>
        <w:keepNext/>
        <w:rPr>
          <w:color w:val="767171" w:themeColor="background2" w:themeShade="80"/>
          <w:sz w:val="24"/>
          <w:szCs w:val="24"/>
          <w:rtl/>
        </w:rPr>
      </w:pPr>
      <w:bookmarkStart w:id="10" w:name="_Toc191893919"/>
      <w:r w:rsidRPr="00C51EEE">
        <w:rPr>
          <w:color w:val="767171" w:themeColor="background2" w:themeShade="80"/>
          <w:sz w:val="24"/>
          <w:szCs w:val="24"/>
          <w:rtl/>
        </w:rPr>
        <w:t xml:space="preserve">شکل </w:t>
      </w:r>
      <w:r w:rsidRPr="00C51EEE">
        <w:rPr>
          <w:color w:val="767171" w:themeColor="background2" w:themeShade="80"/>
          <w:sz w:val="24"/>
          <w:szCs w:val="24"/>
          <w:rtl/>
        </w:rPr>
        <w:fldChar w:fldCharType="begin"/>
      </w:r>
      <w:r w:rsidRPr="00C51EEE">
        <w:rPr>
          <w:color w:val="767171" w:themeColor="background2" w:themeShade="80"/>
          <w:sz w:val="24"/>
          <w:szCs w:val="24"/>
          <w:rtl/>
        </w:rPr>
        <w:instrText xml:space="preserve"> </w:instrText>
      </w:r>
      <w:r w:rsidRPr="00C51EEE">
        <w:rPr>
          <w:color w:val="767171" w:themeColor="background2" w:themeShade="80"/>
          <w:sz w:val="24"/>
          <w:szCs w:val="24"/>
        </w:rPr>
        <w:instrText>SEQ</w:instrText>
      </w:r>
      <w:r w:rsidRPr="00C51EEE">
        <w:rPr>
          <w:color w:val="767171" w:themeColor="background2" w:themeShade="80"/>
          <w:sz w:val="24"/>
          <w:szCs w:val="24"/>
          <w:rtl/>
        </w:rPr>
        <w:instrText xml:space="preserve"> شکل \* </w:instrText>
      </w:r>
      <w:r w:rsidRPr="00C51EEE">
        <w:rPr>
          <w:color w:val="767171" w:themeColor="background2" w:themeShade="80"/>
          <w:sz w:val="24"/>
          <w:szCs w:val="24"/>
        </w:rPr>
        <w:instrText>ARABIC</w:instrText>
      </w:r>
      <w:r w:rsidRPr="00C51EEE">
        <w:rPr>
          <w:color w:val="767171" w:themeColor="background2" w:themeShade="80"/>
          <w:sz w:val="24"/>
          <w:szCs w:val="24"/>
          <w:rtl/>
        </w:rPr>
        <w:instrText xml:space="preserve"> </w:instrText>
      </w:r>
      <w:r w:rsidRPr="00C51EEE">
        <w:rPr>
          <w:color w:val="767171" w:themeColor="background2" w:themeShade="80"/>
          <w:sz w:val="24"/>
          <w:szCs w:val="24"/>
          <w:rtl/>
        </w:rPr>
        <w:fldChar w:fldCharType="separate"/>
      </w:r>
      <w:r w:rsidR="00D66D85">
        <w:rPr>
          <w:noProof/>
          <w:color w:val="767171" w:themeColor="background2" w:themeShade="80"/>
          <w:sz w:val="24"/>
          <w:szCs w:val="24"/>
          <w:rtl/>
        </w:rPr>
        <w:t>2</w:t>
      </w:r>
      <w:r w:rsidRPr="00C51EEE">
        <w:rPr>
          <w:color w:val="767171" w:themeColor="background2" w:themeShade="80"/>
          <w:sz w:val="24"/>
          <w:szCs w:val="24"/>
          <w:rtl/>
        </w:rPr>
        <w:fldChar w:fldCharType="end"/>
      </w:r>
      <w:r w:rsidRPr="00C51EEE">
        <w:rPr>
          <w:rFonts w:hint="cs"/>
          <w:color w:val="767171" w:themeColor="background2" w:themeShade="80"/>
          <w:sz w:val="24"/>
          <w:szCs w:val="24"/>
          <w:rtl/>
        </w:rPr>
        <w:t>- گام</w:t>
      </w:r>
      <w:r w:rsidRPr="00C51EEE">
        <w:rPr>
          <w:color w:val="767171" w:themeColor="background2" w:themeShade="80"/>
          <w:sz w:val="24"/>
          <w:szCs w:val="24"/>
          <w:rtl/>
        </w:rPr>
        <w:softHyphen/>
      </w:r>
      <w:r w:rsidRPr="00C51EEE">
        <w:rPr>
          <w:rFonts w:hint="cs"/>
          <w:color w:val="767171" w:themeColor="background2" w:themeShade="80"/>
          <w:sz w:val="24"/>
          <w:szCs w:val="24"/>
          <w:rtl/>
        </w:rPr>
        <w:t>های اصلی</w:t>
      </w:r>
      <w:bookmarkEnd w:id="10"/>
    </w:p>
    <w:p w14:paraId="35CC456C" w14:textId="461B6B2D" w:rsidR="00DA46F5" w:rsidRDefault="00DA46F5" w:rsidP="00DA46F5">
      <w:pPr>
        <w:pStyle w:val="Caption"/>
      </w:pPr>
    </w:p>
    <w:p w14:paraId="1A9DE3A7" w14:textId="6DAF100F" w:rsidR="00B00D9D" w:rsidRPr="00CD29E6" w:rsidRDefault="001829CD" w:rsidP="00CD29E6">
      <w:pPr>
        <w:pStyle w:val="Heading1"/>
      </w:pPr>
      <w:bookmarkStart w:id="11" w:name="_Toc191902134"/>
      <w:bookmarkEnd w:id="7"/>
      <w:bookmarkEnd w:id="8"/>
      <w:r>
        <w:rPr>
          <w:rtl/>
        </w:rPr>
        <w:lastRenderedPageBreak/>
        <w:t>بحث‌وبررس</w:t>
      </w:r>
      <w:r>
        <w:rPr>
          <w:rFonts w:hint="cs"/>
          <w:rtl/>
        </w:rPr>
        <w:t>ی</w:t>
      </w:r>
      <w:r w:rsidR="00DA46F5">
        <w:rPr>
          <w:rFonts w:hint="cs"/>
          <w:rtl/>
        </w:rPr>
        <w:t xml:space="preserve"> تفضیلی</w:t>
      </w:r>
      <w:bookmarkEnd w:id="11"/>
    </w:p>
    <w:p w14:paraId="7C8E0FF4" w14:textId="77777777" w:rsidR="00C51EEE" w:rsidRPr="00A82978" w:rsidRDefault="00C51EEE">
      <w:pPr>
        <w:pStyle w:val="Heading2-beforetableofcontent"/>
        <w:numPr>
          <w:ilvl w:val="0"/>
          <w:numId w:val="20"/>
        </w:numPr>
        <w:rPr>
          <w:rFonts w:asciiTheme="majorBidi" w:hAnsiTheme="majorBidi" w:cs="B Nazanin"/>
          <w:color w:val="auto"/>
        </w:rPr>
      </w:pPr>
      <w:bookmarkStart w:id="12" w:name="_Toc191737839"/>
      <w:bookmarkStart w:id="13" w:name="_Toc191902135"/>
      <w:r w:rsidRPr="00A82978">
        <w:rPr>
          <w:rFonts w:asciiTheme="majorBidi" w:hAnsiTheme="majorBidi" w:cs="B Nazanin"/>
          <w:color w:val="auto"/>
          <w:rtl/>
        </w:rPr>
        <w:t xml:space="preserve">تحلیل محیط خارج با استفاده از مدل </w:t>
      </w:r>
      <w:r w:rsidRPr="00A82978">
        <w:rPr>
          <w:rFonts w:asciiTheme="majorBidi" w:hAnsiTheme="majorBidi" w:cs="B Nazanin"/>
          <w:color w:val="auto"/>
        </w:rPr>
        <w:t>PESTEL</w:t>
      </w:r>
      <w:bookmarkEnd w:id="12"/>
      <w:bookmarkEnd w:id="13"/>
    </w:p>
    <w:p w14:paraId="572FC772" w14:textId="198E05D8" w:rsidR="00C51EEE" w:rsidRDefault="00C51EEE" w:rsidP="00C51EEE">
      <w:pPr>
        <w:tabs>
          <w:tab w:val="left" w:pos="1169"/>
        </w:tabs>
        <w:spacing w:line="276" w:lineRule="auto"/>
        <w:rPr>
          <w:rFonts w:asciiTheme="majorBidi" w:hAnsiTheme="majorBidi"/>
          <w:rtl/>
        </w:rPr>
      </w:pPr>
      <w:r w:rsidRPr="00AD7E40">
        <w:rPr>
          <w:rFonts w:asciiTheme="majorBidi" w:hAnsiTheme="majorBidi"/>
          <w:rtl/>
        </w:rPr>
        <w:t xml:space="preserve">درگذشته محیط کسب‌وکار محیط ثابتی بود که قدرت پیش‌بینی آن برای مدیران کسب‌وکار فراهم بوده و توانایی کنترل شرایط محیطی نیز وجود داشته ‌است. اما با گذر زمان، </w:t>
      </w:r>
      <w:r w:rsidR="00EC1860">
        <w:rPr>
          <w:rFonts w:asciiTheme="majorBidi" w:hAnsiTheme="majorBidi" w:hint="cs"/>
          <w:rtl/>
        </w:rPr>
        <w:t xml:space="preserve">این </w:t>
      </w:r>
      <w:r w:rsidRPr="00AD7E40">
        <w:rPr>
          <w:rFonts w:asciiTheme="majorBidi" w:hAnsiTheme="majorBidi"/>
          <w:rtl/>
        </w:rPr>
        <w:t xml:space="preserve">محیط از حالت ثابت گذر کرده و به محیطی پویا </w:t>
      </w:r>
      <w:r w:rsidR="00EC1860">
        <w:rPr>
          <w:rFonts w:asciiTheme="majorBidi" w:hAnsiTheme="majorBidi" w:hint="cs"/>
          <w:rtl/>
        </w:rPr>
        <w:t>تبدیل شده</w:t>
      </w:r>
      <w:r w:rsidRPr="00AD7E40">
        <w:rPr>
          <w:rFonts w:asciiTheme="majorBidi" w:hAnsiTheme="majorBidi"/>
          <w:rtl/>
        </w:rPr>
        <w:t xml:space="preserve"> است که علاوه بر تأثیرپذیری، تأثیرگذار نیز است. تحلیل محیطی </w:t>
      </w:r>
      <w:r w:rsidRPr="00AD7E40">
        <w:rPr>
          <w:rFonts w:asciiTheme="majorBidi" w:hAnsiTheme="majorBidi"/>
        </w:rPr>
        <w:t>PESTEL</w:t>
      </w:r>
      <w:r w:rsidRPr="00AD7E40">
        <w:rPr>
          <w:rFonts w:asciiTheme="majorBidi" w:hAnsiTheme="majorBidi"/>
          <w:rtl/>
        </w:rPr>
        <w:t xml:space="preserve"> ابزاری است که بسیاری از کسب‌وکارها برای شناسایی محیط پیرامون و تغییرات محیطی از آن استفاده می‌کنند.</w:t>
      </w:r>
    </w:p>
    <w:p w14:paraId="5F0343FE" w14:textId="77777777" w:rsidR="00C51EEE" w:rsidRDefault="00C51EEE" w:rsidP="00C51EEE">
      <w:pPr>
        <w:keepNext/>
        <w:jc w:val="center"/>
        <w:rPr>
          <w:rFonts w:asciiTheme="majorBidi" w:hAnsiTheme="majorBidi"/>
          <w:b/>
          <w:bCs/>
          <w:color w:val="767171" w:themeColor="background2" w:themeShade="80"/>
          <w:sz w:val="20"/>
          <w:szCs w:val="24"/>
          <w:rtl/>
        </w:rPr>
      </w:pPr>
      <w:r w:rsidRPr="00AD7E40">
        <w:rPr>
          <w:rFonts w:asciiTheme="majorBidi" w:hAnsiTheme="majorBidi"/>
          <w:noProof/>
        </w:rPr>
        <w:drawing>
          <wp:anchor distT="0" distB="0" distL="114300" distR="114300" simplePos="0" relativeHeight="251707392" behindDoc="0" locked="0" layoutInCell="1" allowOverlap="1" wp14:anchorId="39EA3DA2" wp14:editId="6A4B4139">
            <wp:simplePos x="0" y="0"/>
            <wp:positionH relativeFrom="margin">
              <wp:align>center</wp:align>
            </wp:positionH>
            <wp:positionV relativeFrom="paragraph">
              <wp:posOffset>147271</wp:posOffset>
            </wp:positionV>
            <wp:extent cx="3968750" cy="1993265"/>
            <wp:effectExtent l="0" t="0" r="0" b="6985"/>
            <wp:wrapThrough wrapText="bothSides">
              <wp:wrapPolygon edited="0">
                <wp:start x="0" y="0"/>
                <wp:lineTo x="0" y="21469"/>
                <wp:lineTo x="21462" y="21469"/>
                <wp:lineTo x="21462"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1993265"/>
                    </a:xfrm>
                    <a:prstGeom prst="rect">
                      <a:avLst/>
                    </a:prstGeom>
                    <a:noFill/>
                  </pic:spPr>
                </pic:pic>
              </a:graphicData>
            </a:graphic>
            <wp14:sizeRelH relativeFrom="page">
              <wp14:pctWidth>0</wp14:pctWidth>
            </wp14:sizeRelH>
            <wp14:sizeRelV relativeFrom="page">
              <wp14:pctHeight>0</wp14:pctHeight>
            </wp14:sizeRelV>
          </wp:anchor>
        </w:drawing>
      </w:r>
    </w:p>
    <w:p w14:paraId="1B54507A" w14:textId="77777777" w:rsidR="00C51EEE" w:rsidRDefault="00C51EEE" w:rsidP="00C51EEE">
      <w:pPr>
        <w:keepNext/>
        <w:jc w:val="center"/>
        <w:rPr>
          <w:rFonts w:asciiTheme="majorBidi" w:hAnsiTheme="majorBidi"/>
          <w:b/>
          <w:bCs/>
          <w:color w:val="767171" w:themeColor="background2" w:themeShade="80"/>
          <w:sz w:val="20"/>
          <w:szCs w:val="24"/>
          <w:rtl/>
        </w:rPr>
      </w:pPr>
    </w:p>
    <w:p w14:paraId="0CA00CB3" w14:textId="77777777" w:rsidR="00C51EEE" w:rsidRDefault="00C51EEE" w:rsidP="00C51EEE">
      <w:pPr>
        <w:keepNext/>
        <w:jc w:val="center"/>
        <w:rPr>
          <w:rFonts w:asciiTheme="majorBidi" w:hAnsiTheme="majorBidi"/>
          <w:b/>
          <w:bCs/>
          <w:color w:val="767171" w:themeColor="background2" w:themeShade="80"/>
          <w:sz w:val="20"/>
          <w:szCs w:val="24"/>
          <w:rtl/>
        </w:rPr>
      </w:pPr>
    </w:p>
    <w:p w14:paraId="7313E13A" w14:textId="77777777" w:rsidR="00C51EEE" w:rsidRDefault="00C51EEE" w:rsidP="00C51EEE">
      <w:pPr>
        <w:keepNext/>
        <w:jc w:val="center"/>
        <w:rPr>
          <w:rFonts w:asciiTheme="majorBidi" w:hAnsiTheme="majorBidi"/>
          <w:b/>
          <w:bCs/>
          <w:color w:val="767171" w:themeColor="background2" w:themeShade="80"/>
          <w:sz w:val="20"/>
          <w:szCs w:val="24"/>
          <w:rtl/>
        </w:rPr>
      </w:pPr>
    </w:p>
    <w:p w14:paraId="5CB462BB" w14:textId="77777777" w:rsidR="00C51EEE" w:rsidRDefault="00C51EEE" w:rsidP="00C51EEE">
      <w:pPr>
        <w:keepNext/>
        <w:jc w:val="center"/>
        <w:rPr>
          <w:rFonts w:asciiTheme="majorBidi" w:hAnsiTheme="majorBidi"/>
          <w:b/>
          <w:bCs/>
          <w:color w:val="767171" w:themeColor="background2" w:themeShade="80"/>
          <w:sz w:val="20"/>
          <w:szCs w:val="24"/>
          <w:rtl/>
        </w:rPr>
      </w:pPr>
    </w:p>
    <w:p w14:paraId="0F3C9919" w14:textId="77777777" w:rsidR="00C51EEE" w:rsidRDefault="00C51EEE" w:rsidP="00C51EEE">
      <w:pPr>
        <w:keepNext/>
        <w:jc w:val="center"/>
        <w:rPr>
          <w:rFonts w:asciiTheme="majorBidi" w:hAnsiTheme="majorBidi"/>
          <w:b/>
          <w:bCs/>
          <w:color w:val="767171" w:themeColor="background2" w:themeShade="80"/>
          <w:sz w:val="20"/>
          <w:szCs w:val="24"/>
          <w:rtl/>
        </w:rPr>
      </w:pPr>
    </w:p>
    <w:p w14:paraId="22C9FC8C" w14:textId="0B81B3BB" w:rsidR="00C51EEE" w:rsidRPr="00C51EEE" w:rsidRDefault="00C51EEE" w:rsidP="00C51EEE">
      <w:pPr>
        <w:pStyle w:val="Caption"/>
        <w:rPr>
          <w:color w:val="767171" w:themeColor="background2" w:themeShade="80"/>
          <w:sz w:val="24"/>
          <w:szCs w:val="24"/>
          <w:rtl/>
        </w:rPr>
      </w:pPr>
      <w:bookmarkStart w:id="14" w:name="_Toc191893920"/>
      <w:r w:rsidRPr="00C51EEE">
        <w:rPr>
          <w:color w:val="767171" w:themeColor="background2" w:themeShade="80"/>
          <w:sz w:val="24"/>
          <w:szCs w:val="24"/>
          <w:rtl/>
        </w:rPr>
        <w:t xml:space="preserve">شکل </w:t>
      </w:r>
      <w:r w:rsidRPr="00C51EEE">
        <w:rPr>
          <w:color w:val="767171" w:themeColor="background2" w:themeShade="80"/>
          <w:sz w:val="24"/>
          <w:szCs w:val="24"/>
          <w:rtl/>
        </w:rPr>
        <w:fldChar w:fldCharType="begin"/>
      </w:r>
      <w:r w:rsidRPr="00C51EEE">
        <w:rPr>
          <w:color w:val="767171" w:themeColor="background2" w:themeShade="80"/>
          <w:sz w:val="24"/>
          <w:szCs w:val="24"/>
          <w:rtl/>
        </w:rPr>
        <w:instrText xml:space="preserve"> </w:instrText>
      </w:r>
      <w:r w:rsidRPr="00C51EEE">
        <w:rPr>
          <w:color w:val="767171" w:themeColor="background2" w:themeShade="80"/>
          <w:sz w:val="24"/>
          <w:szCs w:val="24"/>
        </w:rPr>
        <w:instrText>SEQ</w:instrText>
      </w:r>
      <w:r w:rsidRPr="00C51EEE">
        <w:rPr>
          <w:color w:val="767171" w:themeColor="background2" w:themeShade="80"/>
          <w:sz w:val="24"/>
          <w:szCs w:val="24"/>
          <w:rtl/>
        </w:rPr>
        <w:instrText xml:space="preserve"> شکل \* </w:instrText>
      </w:r>
      <w:r w:rsidRPr="00C51EEE">
        <w:rPr>
          <w:color w:val="767171" w:themeColor="background2" w:themeShade="80"/>
          <w:sz w:val="24"/>
          <w:szCs w:val="24"/>
        </w:rPr>
        <w:instrText>ARABIC</w:instrText>
      </w:r>
      <w:r w:rsidRPr="00C51EEE">
        <w:rPr>
          <w:color w:val="767171" w:themeColor="background2" w:themeShade="80"/>
          <w:sz w:val="24"/>
          <w:szCs w:val="24"/>
          <w:rtl/>
        </w:rPr>
        <w:instrText xml:space="preserve"> </w:instrText>
      </w:r>
      <w:r w:rsidRPr="00C51EEE">
        <w:rPr>
          <w:color w:val="767171" w:themeColor="background2" w:themeShade="80"/>
          <w:sz w:val="24"/>
          <w:szCs w:val="24"/>
          <w:rtl/>
        </w:rPr>
        <w:fldChar w:fldCharType="separate"/>
      </w:r>
      <w:r w:rsidR="00D66D85">
        <w:rPr>
          <w:noProof/>
          <w:color w:val="767171" w:themeColor="background2" w:themeShade="80"/>
          <w:sz w:val="24"/>
          <w:szCs w:val="24"/>
          <w:rtl/>
        </w:rPr>
        <w:t>3</w:t>
      </w:r>
      <w:r w:rsidRPr="00C51EEE">
        <w:rPr>
          <w:color w:val="767171" w:themeColor="background2" w:themeShade="80"/>
          <w:sz w:val="24"/>
          <w:szCs w:val="24"/>
          <w:rtl/>
        </w:rPr>
        <w:fldChar w:fldCharType="end"/>
      </w:r>
      <w:r>
        <w:rPr>
          <w:rFonts w:hint="cs"/>
          <w:color w:val="767171" w:themeColor="background2" w:themeShade="80"/>
          <w:sz w:val="24"/>
          <w:szCs w:val="24"/>
          <w:rtl/>
        </w:rPr>
        <w:t>-</w:t>
      </w:r>
      <w:r w:rsidRPr="00C51EEE">
        <w:rPr>
          <w:color w:val="767171" w:themeColor="background2" w:themeShade="80"/>
          <w:sz w:val="24"/>
          <w:szCs w:val="24"/>
          <w:rtl/>
        </w:rPr>
        <w:t xml:space="preserve">چهارچوب </w:t>
      </w:r>
      <w:r w:rsidRPr="00C51EEE">
        <w:rPr>
          <w:rFonts w:hint="cs"/>
          <w:color w:val="767171" w:themeColor="background2" w:themeShade="80"/>
          <w:sz w:val="24"/>
          <w:szCs w:val="24"/>
          <w:rtl/>
        </w:rPr>
        <w:t>عوامل محیطی</w:t>
      </w:r>
      <w:bookmarkEnd w:id="14"/>
    </w:p>
    <w:p w14:paraId="62D1631D" w14:textId="77777777" w:rsidR="00F4001A" w:rsidRPr="005E24A6" w:rsidRDefault="00F4001A">
      <w:pPr>
        <w:pStyle w:val="Heading3"/>
        <w:numPr>
          <w:ilvl w:val="0"/>
          <w:numId w:val="18"/>
        </w:numPr>
        <w:rPr>
          <w:color w:val="auto"/>
          <w:rtl/>
        </w:rPr>
      </w:pPr>
      <w:bookmarkStart w:id="15" w:name="_Toc188844029"/>
      <w:bookmarkStart w:id="16" w:name="_Toc191737840"/>
      <w:bookmarkStart w:id="17" w:name="_Toc191902136"/>
      <w:r w:rsidRPr="005E24A6">
        <w:rPr>
          <w:rFonts w:hint="cs"/>
          <w:color w:val="auto"/>
          <w:rtl/>
        </w:rPr>
        <w:t>عوامل سیاسی</w:t>
      </w:r>
      <w:bookmarkEnd w:id="15"/>
      <w:bookmarkEnd w:id="16"/>
      <w:bookmarkEnd w:id="17"/>
    </w:p>
    <w:p w14:paraId="15D44BFE" w14:textId="438BF787" w:rsidR="00F4001A" w:rsidRDefault="00F4001A" w:rsidP="005F699E">
      <w:pPr>
        <w:spacing w:line="276" w:lineRule="auto"/>
        <w:rPr>
          <w:rFonts w:asciiTheme="majorBidi" w:hAnsiTheme="majorBidi"/>
          <w:rtl/>
        </w:rPr>
      </w:pPr>
      <w:r w:rsidRPr="00AD7E40">
        <w:rPr>
          <w:rFonts w:asciiTheme="majorBidi" w:hAnsiTheme="majorBidi"/>
          <w:b/>
          <w:bCs/>
          <w:rtl/>
        </w:rPr>
        <w:t>روابط بین‌الملل:</w:t>
      </w:r>
      <w:r w:rsidRPr="00AD7E40">
        <w:rPr>
          <w:rFonts w:asciiTheme="majorBidi" w:hAnsiTheme="majorBidi"/>
          <w:rtl/>
        </w:rPr>
        <w:t xml:space="preserve"> وضعیت ایران </w:t>
      </w:r>
      <w:r w:rsidR="00331445">
        <w:rPr>
          <w:rFonts w:asciiTheme="majorBidi" w:hAnsiTheme="majorBidi" w:hint="cs"/>
          <w:rtl/>
        </w:rPr>
        <w:t>از نظر</w:t>
      </w:r>
      <w:r w:rsidRPr="00AD7E40">
        <w:rPr>
          <w:rFonts w:asciiTheme="majorBidi" w:hAnsiTheme="majorBidi"/>
          <w:rtl/>
        </w:rPr>
        <w:t xml:space="preserve"> سیاست خارجی و تحریم‌های اعمال شده می‌تواند سرمایه‌گذاری خارجی در بخش بیمه سایبری را تحت‌تأثیر قرار دهد. تحریم‌های اقتصادی اعمال‌شده بر ایران می‌تواند دسترسی به بازارها و فناوری‌های بین‌المللی را محدود کند و بر </w:t>
      </w:r>
      <w:r w:rsidR="00F24AC1">
        <w:rPr>
          <w:rFonts w:asciiTheme="majorBidi" w:hAnsiTheme="majorBidi"/>
          <w:rtl/>
        </w:rPr>
        <w:t>دردسترس‌بودن</w:t>
      </w:r>
      <w:r w:rsidRPr="00AD7E40">
        <w:rPr>
          <w:rFonts w:asciiTheme="majorBidi" w:hAnsiTheme="majorBidi"/>
          <w:rtl/>
        </w:rPr>
        <w:t xml:space="preserve"> محصولات و تخصص بیمه سایبری پیشرفته تأثیر بگذارد. این امر </w:t>
      </w:r>
      <w:r w:rsidR="00331445">
        <w:rPr>
          <w:rFonts w:asciiTheme="majorBidi" w:hAnsiTheme="majorBidi" w:hint="cs"/>
          <w:rtl/>
        </w:rPr>
        <w:t>ممکن است</w:t>
      </w:r>
      <w:r w:rsidRPr="00AD7E40">
        <w:rPr>
          <w:rFonts w:asciiTheme="majorBidi" w:hAnsiTheme="majorBidi"/>
          <w:rtl/>
        </w:rPr>
        <w:t xml:space="preserve"> شکافی در بازار ایجاد کند، جایی که ارائه‌دهندگان داخلی ممکن است برای ارائه راه‌حل‌های جامع</w:t>
      </w:r>
      <w:r w:rsidR="00331445">
        <w:rPr>
          <w:rFonts w:asciiTheme="majorBidi" w:hAnsiTheme="majorBidi" w:hint="cs"/>
          <w:rtl/>
        </w:rPr>
        <w:t>،</w:t>
      </w:r>
      <w:r w:rsidRPr="00AD7E40">
        <w:rPr>
          <w:rFonts w:asciiTheme="majorBidi" w:hAnsiTheme="majorBidi"/>
          <w:rtl/>
        </w:rPr>
        <w:t xml:space="preserve"> بدون دسترسی به منابع جهانی</w:t>
      </w:r>
      <w:r w:rsidR="00331445">
        <w:rPr>
          <w:rFonts w:asciiTheme="majorBidi" w:hAnsiTheme="majorBidi" w:hint="cs"/>
          <w:rtl/>
        </w:rPr>
        <w:t>،</w:t>
      </w:r>
      <w:r w:rsidRPr="00AD7E40">
        <w:rPr>
          <w:rFonts w:asciiTheme="majorBidi" w:hAnsiTheme="majorBidi"/>
          <w:rtl/>
        </w:rPr>
        <w:t xml:space="preserve"> با مشکل مواجه شوند. بااین‌حال، این وضعیت </w:t>
      </w:r>
      <w:r w:rsidR="00331445">
        <w:rPr>
          <w:rFonts w:asciiTheme="majorBidi" w:hAnsiTheme="majorBidi" w:hint="cs"/>
          <w:rtl/>
        </w:rPr>
        <w:t>می</w:t>
      </w:r>
      <w:r w:rsidR="00331445">
        <w:rPr>
          <w:rFonts w:asciiTheme="majorBidi" w:hAnsiTheme="majorBidi"/>
          <w:rtl/>
        </w:rPr>
        <w:softHyphen/>
      </w:r>
      <w:r w:rsidR="00331445">
        <w:rPr>
          <w:rFonts w:asciiTheme="majorBidi" w:hAnsiTheme="majorBidi" w:hint="cs"/>
          <w:rtl/>
        </w:rPr>
        <w:t>تواند</w:t>
      </w:r>
      <w:r w:rsidRPr="00AD7E40">
        <w:rPr>
          <w:rFonts w:asciiTheme="majorBidi" w:hAnsiTheme="majorBidi"/>
          <w:rtl/>
        </w:rPr>
        <w:t xml:space="preserve"> فرصتی برای شرکت‌های داخلی برای نوآوری و توسعه محصولات بیمه سایبری متناسب با نیازهای داخلی ایجاد کند. از سوی دیگر، مشارکت با سازمان‌های کشورهای متحد می‌تواند فرصت‌هایی را برای انتقال دانش و اشتراک فناوری فراهم کند و چشم‌انداز بیمه سایبری داخلی را بهبود بخشد.</w:t>
      </w:r>
    </w:p>
    <w:p w14:paraId="0C741DCD" w14:textId="146462D2" w:rsidR="00F4001A" w:rsidRDefault="00F4001A" w:rsidP="005F699E">
      <w:pPr>
        <w:spacing w:line="276" w:lineRule="auto"/>
        <w:rPr>
          <w:rFonts w:asciiTheme="majorBidi" w:hAnsiTheme="majorBidi"/>
          <w:rtl/>
        </w:rPr>
      </w:pPr>
      <w:r w:rsidRPr="00AD7E40">
        <w:rPr>
          <w:rFonts w:asciiTheme="majorBidi" w:hAnsiTheme="majorBidi"/>
          <w:rtl/>
        </w:rPr>
        <w:t>همچنین، یکی از آثار تحریم بر صنعت بیمه، دشواری در نقل‌وانتقالات ارزی به‌منظور پرداخت حق بیمه به بیمه‌گران طرف قرارداد خارجی یا دریافت خسارت بابت پوشش‌های بیمه‌ای اخذ شده</w:t>
      </w:r>
      <w:r w:rsidR="007208E4">
        <w:rPr>
          <w:rFonts w:asciiTheme="majorBidi" w:hAnsiTheme="majorBidi" w:hint="cs"/>
          <w:rtl/>
        </w:rPr>
        <w:t xml:space="preserve"> است.</w:t>
      </w:r>
      <w:r w:rsidRPr="00AD7E40">
        <w:rPr>
          <w:rFonts w:asciiTheme="majorBidi" w:hAnsiTheme="majorBidi"/>
          <w:rtl/>
        </w:rPr>
        <w:t xml:space="preserve"> ممنوعیت استفاده از خدمات ارتباطی مانند سوئیفت و افزایش ریسک در نقل‌وانتقالات ارزی به دلیل استفاده از شیوه‌های ناامن</w:t>
      </w:r>
      <w:r w:rsidR="003A356D">
        <w:rPr>
          <w:rFonts w:asciiTheme="majorBidi" w:hAnsiTheme="majorBidi" w:hint="cs"/>
          <w:rtl/>
        </w:rPr>
        <w:t xml:space="preserve">، از دیگر مشکلات </w:t>
      </w:r>
      <w:r w:rsidR="003A356D">
        <w:rPr>
          <w:rFonts w:asciiTheme="majorBidi" w:hAnsiTheme="majorBidi" w:hint="cs"/>
          <w:rtl/>
        </w:rPr>
        <w:lastRenderedPageBreak/>
        <w:t>تحریم</w:t>
      </w:r>
      <w:r w:rsidR="003A356D">
        <w:rPr>
          <w:rFonts w:asciiTheme="majorBidi" w:hAnsiTheme="majorBidi"/>
          <w:rtl/>
        </w:rPr>
        <w:softHyphen/>
      </w:r>
      <w:r w:rsidR="003A356D">
        <w:rPr>
          <w:rFonts w:asciiTheme="majorBidi" w:hAnsiTheme="majorBidi" w:hint="cs"/>
          <w:rtl/>
        </w:rPr>
        <w:t>ها است. این مسائل</w:t>
      </w:r>
      <w:r w:rsidRPr="00AD7E40">
        <w:rPr>
          <w:rFonts w:asciiTheme="majorBidi" w:hAnsiTheme="majorBidi"/>
          <w:rtl/>
        </w:rPr>
        <w:t xml:space="preserve"> باعث می‌شود </w:t>
      </w:r>
      <w:r w:rsidR="003A356D">
        <w:rPr>
          <w:rFonts w:asciiTheme="majorBidi" w:hAnsiTheme="majorBidi" w:hint="cs"/>
          <w:rtl/>
        </w:rPr>
        <w:t xml:space="preserve">که </w:t>
      </w:r>
      <w:r w:rsidRPr="00AD7E40">
        <w:rPr>
          <w:rFonts w:asciiTheme="majorBidi" w:hAnsiTheme="majorBidi"/>
          <w:rtl/>
        </w:rPr>
        <w:t>فعالیت‌های بیمه سایبری</w:t>
      </w:r>
      <w:r w:rsidR="003A356D">
        <w:rPr>
          <w:rFonts w:asciiTheme="majorBidi" w:hAnsiTheme="majorBidi" w:hint="cs"/>
          <w:rtl/>
        </w:rPr>
        <w:t>،</w:t>
      </w:r>
      <w:r w:rsidRPr="00AD7E40">
        <w:rPr>
          <w:rFonts w:asciiTheme="majorBidi" w:hAnsiTheme="majorBidi"/>
          <w:rtl/>
        </w:rPr>
        <w:t xml:space="preserve"> از جمله واگذاری اتکایی در بیمه سایبری</w:t>
      </w:r>
      <w:r w:rsidR="003A356D">
        <w:rPr>
          <w:rFonts w:asciiTheme="majorBidi" w:hAnsiTheme="majorBidi" w:hint="cs"/>
          <w:rtl/>
        </w:rPr>
        <w:t>،</w:t>
      </w:r>
      <w:r w:rsidRPr="00AD7E40">
        <w:rPr>
          <w:rFonts w:asciiTheme="majorBidi" w:hAnsiTheme="majorBidi"/>
          <w:rtl/>
        </w:rPr>
        <w:t xml:space="preserve"> در حوزه بین‌الملل با </w:t>
      </w:r>
      <w:r w:rsidR="003A356D">
        <w:rPr>
          <w:rFonts w:asciiTheme="majorBidi" w:hAnsiTheme="majorBidi" w:hint="cs"/>
          <w:rtl/>
        </w:rPr>
        <w:t>چالش</w:t>
      </w:r>
      <w:r w:rsidR="003A356D">
        <w:rPr>
          <w:rFonts w:asciiTheme="majorBidi" w:hAnsiTheme="majorBidi"/>
          <w:rtl/>
        </w:rPr>
        <w:softHyphen/>
      </w:r>
      <w:r w:rsidR="003A356D">
        <w:rPr>
          <w:rFonts w:asciiTheme="majorBidi" w:hAnsiTheme="majorBidi" w:hint="cs"/>
          <w:rtl/>
        </w:rPr>
        <w:t xml:space="preserve">های جدی </w:t>
      </w:r>
      <w:r w:rsidRPr="00AD7E40">
        <w:rPr>
          <w:rFonts w:asciiTheme="majorBidi" w:hAnsiTheme="majorBidi"/>
          <w:rtl/>
        </w:rPr>
        <w:t>مواجه شود.</w:t>
      </w:r>
    </w:p>
    <w:p w14:paraId="5DA802BC" w14:textId="187689D1" w:rsidR="00F4001A" w:rsidRDefault="00F4001A" w:rsidP="005F699E">
      <w:pPr>
        <w:spacing w:line="276" w:lineRule="auto"/>
        <w:rPr>
          <w:rFonts w:asciiTheme="majorBidi" w:hAnsiTheme="majorBidi"/>
          <w:rtl/>
        </w:rPr>
      </w:pPr>
      <w:r w:rsidRPr="00AD7E40">
        <w:rPr>
          <w:rFonts w:asciiTheme="majorBidi" w:hAnsiTheme="majorBidi"/>
          <w:b/>
          <w:bCs/>
          <w:rtl/>
        </w:rPr>
        <w:t xml:space="preserve">آگاهی عمومی و آموزش: </w:t>
      </w:r>
      <w:r w:rsidRPr="00AD7E40">
        <w:rPr>
          <w:rFonts w:asciiTheme="majorBidi" w:hAnsiTheme="majorBidi"/>
          <w:rtl/>
        </w:rPr>
        <w:t xml:space="preserve">کمپین‌های دولتی باهدف افزایش آگاهی عمومی از تهدیدات امنیت سایبری می‌توانند محیط مساعدی را برای </w:t>
      </w:r>
      <w:r w:rsidR="00394070">
        <w:rPr>
          <w:rFonts w:asciiTheme="majorBidi" w:hAnsiTheme="majorBidi" w:hint="cs"/>
          <w:rtl/>
        </w:rPr>
        <w:t xml:space="preserve">توسعه </w:t>
      </w:r>
      <w:r w:rsidRPr="00AD7E40">
        <w:rPr>
          <w:rFonts w:asciiTheme="majorBidi" w:hAnsiTheme="majorBidi"/>
          <w:rtl/>
        </w:rPr>
        <w:t>بیمه سایبری ایجاد کنند. با افزایش آگاهی کسب‌وکارها و افراد از خطرات</w:t>
      </w:r>
      <w:r w:rsidR="00394070">
        <w:rPr>
          <w:rFonts w:asciiTheme="majorBidi" w:hAnsiTheme="majorBidi" w:hint="cs"/>
          <w:rtl/>
        </w:rPr>
        <w:t xml:space="preserve"> سایبری</w:t>
      </w:r>
      <w:r w:rsidRPr="00AD7E40">
        <w:rPr>
          <w:rFonts w:asciiTheme="majorBidi" w:hAnsiTheme="majorBidi"/>
          <w:rtl/>
        </w:rPr>
        <w:t xml:space="preserve">، تقاضا برای محصولات بیمه سایبری احتمالاً افزایش </w:t>
      </w:r>
      <w:r w:rsidR="00394070">
        <w:rPr>
          <w:rFonts w:asciiTheme="majorBidi" w:hAnsiTheme="majorBidi" w:hint="cs"/>
          <w:rtl/>
        </w:rPr>
        <w:t>خواهد یافت</w:t>
      </w:r>
      <w:r w:rsidRPr="00AD7E40">
        <w:rPr>
          <w:rFonts w:asciiTheme="majorBidi" w:hAnsiTheme="majorBidi"/>
          <w:rtl/>
        </w:rPr>
        <w:t xml:space="preserve">. بااین‌حال، اگر دولت نتواند اهمیت امنیت سایبری را به طور مؤثر </w:t>
      </w:r>
      <w:r w:rsidR="00394070">
        <w:rPr>
          <w:rFonts w:asciiTheme="majorBidi" w:hAnsiTheme="majorBidi" w:hint="cs"/>
          <w:rtl/>
        </w:rPr>
        <w:t>به جامعه منتقل کند</w:t>
      </w:r>
      <w:r w:rsidRPr="00AD7E40">
        <w:rPr>
          <w:rFonts w:asciiTheme="majorBidi" w:hAnsiTheme="majorBidi"/>
          <w:rtl/>
        </w:rPr>
        <w:t xml:space="preserve">، بازار </w:t>
      </w:r>
      <w:r w:rsidR="00394070">
        <w:rPr>
          <w:rFonts w:asciiTheme="majorBidi" w:hAnsiTheme="majorBidi" w:hint="cs"/>
          <w:rtl/>
        </w:rPr>
        <w:t xml:space="preserve">بیمه سایبری </w:t>
      </w:r>
      <w:r w:rsidRPr="00AD7E40">
        <w:rPr>
          <w:rFonts w:asciiTheme="majorBidi" w:hAnsiTheme="majorBidi"/>
          <w:rtl/>
        </w:rPr>
        <w:t xml:space="preserve">ممکن است توسعه‌نیافته باقی بماند و پتانسیل رشد </w:t>
      </w:r>
      <w:r w:rsidR="00394070">
        <w:rPr>
          <w:rFonts w:asciiTheme="majorBidi" w:hAnsiTheme="majorBidi" w:hint="cs"/>
          <w:rtl/>
        </w:rPr>
        <w:t xml:space="preserve">آن </w:t>
      </w:r>
      <w:r w:rsidRPr="00AD7E40">
        <w:rPr>
          <w:rFonts w:asciiTheme="majorBidi" w:hAnsiTheme="majorBidi"/>
          <w:rtl/>
        </w:rPr>
        <w:t xml:space="preserve">محدود </w:t>
      </w:r>
      <w:r w:rsidR="00394070">
        <w:rPr>
          <w:rFonts w:asciiTheme="majorBidi" w:hAnsiTheme="majorBidi" w:hint="cs"/>
          <w:rtl/>
        </w:rPr>
        <w:t>شود.</w:t>
      </w:r>
    </w:p>
    <w:p w14:paraId="117DC828" w14:textId="06F4DC92" w:rsidR="00F4001A" w:rsidRDefault="00F4001A" w:rsidP="005F699E">
      <w:pPr>
        <w:spacing w:line="276" w:lineRule="auto"/>
        <w:rPr>
          <w:rFonts w:asciiTheme="majorBidi" w:hAnsiTheme="majorBidi"/>
          <w:rtl/>
        </w:rPr>
      </w:pPr>
      <w:r w:rsidRPr="00AD7E40">
        <w:rPr>
          <w:rFonts w:asciiTheme="majorBidi" w:hAnsiTheme="majorBidi"/>
          <w:b/>
          <w:bCs/>
          <w:rtl/>
        </w:rPr>
        <w:t>مشوق‌های دولتی:</w:t>
      </w:r>
      <w:r w:rsidRPr="00AD7E40">
        <w:rPr>
          <w:rFonts w:asciiTheme="majorBidi" w:hAnsiTheme="majorBidi"/>
          <w:rtl/>
        </w:rPr>
        <w:t xml:space="preserve"> دولت ابتکارات و مشوق‌های مختلفی را باهدف بهبود اقتصاد دیجیتال و چهارچوب</w:t>
      </w:r>
      <w:r w:rsidR="00FE5661">
        <w:rPr>
          <w:rFonts w:asciiTheme="majorBidi" w:hAnsiTheme="majorBidi"/>
          <w:rtl/>
        </w:rPr>
        <w:softHyphen/>
      </w:r>
      <w:r w:rsidR="00FE5661">
        <w:rPr>
          <w:rFonts w:asciiTheme="majorBidi" w:hAnsiTheme="majorBidi" w:hint="cs"/>
          <w:rtl/>
        </w:rPr>
        <w:t>های</w:t>
      </w:r>
      <w:r w:rsidRPr="00AD7E40">
        <w:rPr>
          <w:rFonts w:asciiTheme="majorBidi" w:hAnsiTheme="majorBidi"/>
          <w:rtl/>
        </w:rPr>
        <w:t xml:space="preserve"> امنیت سایبری آغاز کرده است. به‌عنوان‌مثال، تلاش برای ترویج تحول دیجیتال در کسب‌وکارها می‌تواند </w:t>
      </w:r>
      <w:r w:rsidR="00CD692F">
        <w:rPr>
          <w:rFonts w:asciiTheme="majorBidi" w:hAnsiTheme="majorBidi" w:hint="cs"/>
          <w:rtl/>
        </w:rPr>
        <w:t>زمینه</w:t>
      </w:r>
      <w:r w:rsidR="00CD692F">
        <w:rPr>
          <w:rFonts w:asciiTheme="majorBidi" w:hAnsiTheme="majorBidi"/>
          <w:rtl/>
        </w:rPr>
        <w:softHyphen/>
      </w:r>
      <w:r w:rsidR="00CD692F">
        <w:rPr>
          <w:rFonts w:asciiTheme="majorBidi" w:hAnsiTheme="majorBidi" w:hint="cs"/>
          <w:rtl/>
        </w:rPr>
        <w:t>ای</w:t>
      </w:r>
      <w:r w:rsidRPr="00AD7E40">
        <w:rPr>
          <w:rFonts w:asciiTheme="majorBidi" w:hAnsiTheme="majorBidi"/>
          <w:rtl/>
        </w:rPr>
        <w:t xml:space="preserve"> مساعد برای </w:t>
      </w:r>
      <w:r w:rsidR="00FE5661">
        <w:rPr>
          <w:rFonts w:asciiTheme="majorBidi" w:hAnsiTheme="majorBidi" w:hint="cs"/>
          <w:rtl/>
        </w:rPr>
        <w:t xml:space="preserve">توسعه و گسترش </w:t>
      </w:r>
      <w:r w:rsidRPr="00AD7E40">
        <w:rPr>
          <w:rFonts w:asciiTheme="majorBidi" w:hAnsiTheme="majorBidi"/>
          <w:rtl/>
        </w:rPr>
        <w:t xml:space="preserve">محصولات بیمه سایبری </w:t>
      </w:r>
      <w:r w:rsidR="00CD692F">
        <w:rPr>
          <w:rFonts w:asciiTheme="majorBidi" w:hAnsiTheme="majorBidi" w:hint="cs"/>
          <w:rtl/>
        </w:rPr>
        <w:t>فراهم کند</w:t>
      </w:r>
      <w:r w:rsidR="00F24AC1">
        <w:rPr>
          <w:rFonts w:asciiTheme="majorBidi" w:hAnsiTheme="majorBidi"/>
          <w:rtl/>
        </w:rPr>
        <w:t>.</w:t>
      </w:r>
    </w:p>
    <w:p w14:paraId="2174628D" w14:textId="18144CF7" w:rsidR="00F4001A" w:rsidRPr="00AD7E40" w:rsidRDefault="00F4001A" w:rsidP="005F699E">
      <w:pPr>
        <w:spacing w:line="276" w:lineRule="auto"/>
        <w:rPr>
          <w:rFonts w:asciiTheme="majorBidi" w:hAnsiTheme="majorBidi"/>
          <w:rtl/>
        </w:rPr>
      </w:pPr>
      <w:r w:rsidRPr="00AD7E40">
        <w:rPr>
          <w:rFonts w:asciiTheme="majorBidi" w:hAnsiTheme="majorBidi"/>
          <w:b/>
          <w:bCs/>
          <w:rtl/>
        </w:rPr>
        <w:t>جمع‌بندی:</w:t>
      </w:r>
      <w:r w:rsidRPr="00AD7E40">
        <w:rPr>
          <w:rFonts w:asciiTheme="majorBidi" w:hAnsiTheme="majorBidi"/>
          <w:rtl/>
        </w:rPr>
        <w:t xml:space="preserve"> عوامل سیاسی مؤثر بر توسعه بیمه سایبری در ایران</w:t>
      </w:r>
      <w:r w:rsidR="00CD692F">
        <w:rPr>
          <w:rFonts w:asciiTheme="majorBidi" w:hAnsiTheme="majorBidi" w:hint="cs"/>
          <w:rtl/>
        </w:rPr>
        <w:t>،</w:t>
      </w:r>
      <w:r w:rsidRPr="00AD7E40">
        <w:rPr>
          <w:rFonts w:asciiTheme="majorBidi" w:hAnsiTheme="majorBidi"/>
          <w:rtl/>
        </w:rPr>
        <w:t xml:space="preserve"> ترکیبی از فرصت‌ها و تهدید</w:t>
      </w:r>
      <w:r w:rsidR="00CD692F">
        <w:rPr>
          <w:rFonts w:asciiTheme="majorBidi" w:hAnsiTheme="majorBidi" w:hint="cs"/>
          <w:rtl/>
        </w:rPr>
        <w:t>ها</w:t>
      </w:r>
      <w:r w:rsidRPr="00AD7E40">
        <w:rPr>
          <w:rFonts w:asciiTheme="majorBidi" w:hAnsiTheme="majorBidi"/>
          <w:rtl/>
        </w:rPr>
        <w:t xml:space="preserve"> را </w:t>
      </w:r>
      <w:r w:rsidR="00CD692F">
        <w:rPr>
          <w:rFonts w:asciiTheme="majorBidi" w:hAnsiTheme="majorBidi" w:hint="cs"/>
          <w:rtl/>
        </w:rPr>
        <w:t>به همراه دارد</w:t>
      </w:r>
      <w:r w:rsidRPr="00AD7E40">
        <w:rPr>
          <w:rFonts w:asciiTheme="majorBidi" w:hAnsiTheme="majorBidi"/>
          <w:rtl/>
        </w:rPr>
        <w:t>. استفاده از ابتکارات حمایتی دولت و افزایش آگاهی عمومی می‌تواند محیط</w:t>
      </w:r>
      <w:r w:rsidR="00CD692F">
        <w:rPr>
          <w:rFonts w:asciiTheme="majorBidi" w:hAnsiTheme="majorBidi" w:hint="cs"/>
          <w:rtl/>
        </w:rPr>
        <w:t>ی</w:t>
      </w:r>
      <w:r w:rsidRPr="00AD7E40">
        <w:rPr>
          <w:rFonts w:asciiTheme="majorBidi" w:hAnsiTheme="majorBidi"/>
          <w:rtl/>
        </w:rPr>
        <w:t xml:space="preserve"> مساعد برای رشد </w:t>
      </w:r>
      <w:r w:rsidR="00CD692F">
        <w:rPr>
          <w:rFonts w:asciiTheme="majorBidi" w:hAnsiTheme="majorBidi" w:hint="cs"/>
          <w:rtl/>
        </w:rPr>
        <w:t xml:space="preserve">این صنعت </w:t>
      </w:r>
      <w:r w:rsidRPr="00AD7E40">
        <w:rPr>
          <w:rFonts w:asciiTheme="majorBidi" w:hAnsiTheme="majorBidi"/>
          <w:rtl/>
        </w:rPr>
        <w:t>ایجاد کند. بااین‌حال، پیچیدگی‌های نظارتی</w:t>
      </w:r>
      <w:r w:rsidR="00CD692F">
        <w:rPr>
          <w:rFonts w:asciiTheme="majorBidi" w:hAnsiTheme="majorBidi" w:hint="cs"/>
          <w:rtl/>
        </w:rPr>
        <w:t xml:space="preserve"> و چالش</w:t>
      </w:r>
      <w:r w:rsidR="00CD692F">
        <w:rPr>
          <w:rFonts w:asciiTheme="majorBidi" w:hAnsiTheme="majorBidi"/>
          <w:rtl/>
        </w:rPr>
        <w:softHyphen/>
      </w:r>
      <w:r w:rsidR="00CD692F">
        <w:rPr>
          <w:rFonts w:asciiTheme="majorBidi" w:hAnsiTheme="majorBidi" w:hint="cs"/>
          <w:rtl/>
        </w:rPr>
        <w:t>های</w:t>
      </w:r>
      <w:r w:rsidR="00D93C1C">
        <w:rPr>
          <w:rFonts w:asciiTheme="majorBidi" w:hAnsiTheme="majorBidi" w:hint="cs"/>
          <w:rtl/>
        </w:rPr>
        <w:t xml:space="preserve"> قانونی</w:t>
      </w:r>
      <w:r w:rsidRPr="00AD7E40">
        <w:rPr>
          <w:rFonts w:asciiTheme="majorBidi" w:hAnsiTheme="majorBidi"/>
          <w:rtl/>
        </w:rPr>
        <w:t xml:space="preserve"> برای توسعه و ترویج موفقیت‌آمیز محصولات بیمه سایبری در کشور</w:t>
      </w:r>
      <w:r w:rsidR="00D93C1C">
        <w:rPr>
          <w:rFonts w:asciiTheme="majorBidi" w:hAnsiTheme="majorBidi" w:hint="cs"/>
          <w:rtl/>
        </w:rPr>
        <w:t>، نقشی</w:t>
      </w:r>
      <w:r w:rsidRPr="00AD7E40">
        <w:rPr>
          <w:rFonts w:asciiTheme="majorBidi" w:hAnsiTheme="majorBidi"/>
          <w:rtl/>
        </w:rPr>
        <w:t xml:space="preserve"> حیاتی</w:t>
      </w:r>
      <w:r w:rsidR="00D93C1C">
        <w:rPr>
          <w:rFonts w:asciiTheme="majorBidi" w:hAnsiTheme="majorBidi" w:hint="cs"/>
          <w:rtl/>
        </w:rPr>
        <w:t xml:space="preserve"> و </w:t>
      </w:r>
      <w:r w:rsidR="00F24AC1">
        <w:rPr>
          <w:rFonts w:asciiTheme="majorBidi" w:hAnsiTheme="majorBidi"/>
          <w:rtl/>
        </w:rPr>
        <w:t>تع</w:t>
      </w:r>
      <w:r w:rsidR="00F24AC1">
        <w:rPr>
          <w:rFonts w:asciiTheme="majorBidi" w:hAnsiTheme="majorBidi" w:hint="cs"/>
          <w:rtl/>
        </w:rPr>
        <w:t>یی</w:t>
      </w:r>
      <w:r w:rsidR="00F24AC1">
        <w:rPr>
          <w:rFonts w:asciiTheme="majorBidi" w:hAnsiTheme="majorBidi" w:hint="eastAsia"/>
          <w:rtl/>
        </w:rPr>
        <w:t>ن‌کننده</w:t>
      </w:r>
      <w:r w:rsidRPr="00AD7E40">
        <w:rPr>
          <w:rFonts w:asciiTheme="majorBidi" w:hAnsiTheme="majorBidi"/>
          <w:rtl/>
        </w:rPr>
        <w:t xml:space="preserve"> خواهد </w:t>
      </w:r>
      <w:r w:rsidR="00D93C1C">
        <w:rPr>
          <w:rFonts w:asciiTheme="majorBidi" w:hAnsiTheme="majorBidi" w:hint="cs"/>
          <w:rtl/>
        </w:rPr>
        <w:t>داشت.</w:t>
      </w:r>
    </w:p>
    <w:p w14:paraId="41DF0EC2" w14:textId="77777777" w:rsidR="005D5228" w:rsidRPr="005E24A6" w:rsidRDefault="005D5228">
      <w:pPr>
        <w:pStyle w:val="Heading3"/>
        <w:numPr>
          <w:ilvl w:val="0"/>
          <w:numId w:val="18"/>
        </w:numPr>
        <w:rPr>
          <w:color w:val="auto"/>
        </w:rPr>
      </w:pPr>
      <w:bookmarkStart w:id="18" w:name="_Toc188844030"/>
      <w:bookmarkStart w:id="19" w:name="_Toc191737841"/>
      <w:bookmarkStart w:id="20" w:name="_Toc191902137"/>
      <w:r w:rsidRPr="005E24A6">
        <w:rPr>
          <w:color w:val="auto"/>
          <w:rtl/>
        </w:rPr>
        <w:t>عوامل اقتصادی</w:t>
      </w:r>
      <w:bookmarkEnd w:id="18"/>
      <w:bookmarkEnd w:id="19"/>
      <w:bookmarkEnd w:id="20"/>
    </w:p>
    <w:p w14:paraId="25460B89" w14:textId="6F75EC11" w:rsidR="005D5228" w:rsidRDefault="005D5228" w:rsidP="005D5228">
      <w:pPr>
        <w:spacing w:line="276" w:lineRule="auto"/>
        <w:rPr>
          <w:rFonts w:asciiTheme="majorBidi" w:hAnsiTheme="majorBidi"/>
          <w:rtl/>
        </w:rPr>
      </w:pPr>
      <w:r w:rsidRPr="00AD7E40">
        <w:rPr>
          <w:rFonts w:asciiTheme="majorBidi" w:hAnsiTheme="majorBidi"/>
          <w:b/>
          <w:bCs/>
          <w:rtl/>
        </w:rPr>
        <w:t>رشد و ثبات اقتصادی:</w:t>
      </w:r>
      <w:r w:rsidRPr="00AD7E40">
        <w:rPr>
          <w:rFonts w:asciiTheme="majorBidi" w:hAnsiTheme="majorBidi"/>
          <w:rtl/>
        </w:rPr>
        <w:t xml:space="preserve"> نرخ رشد اقتصادی می‌تواند </w:t>
      </w:r>
      <w:r w:rsidR="000408A3" w:rsidRPr="000408A3">
        <w:rPr>
          <w:rFonts w:asciiTheme="majorBidi" w:hAnsiTheme="majorBidi"/>
          <w:rtl/>
        </w:rPr>
        <w:t>تأث</w:t>
      </w:r>
      <w:r w:rsidR="000408A3" w:rsidRPr="000408A3">
        <w:rPr>
          <w:rFonts w:asciiTheme="majorBidi" w:hAnsiTheme="majorBidi" w:hint="cs"/>
          <w:rtl/>
        </w:rPr>
        <w:t>ی</w:t>
      </w:r>
      <w:r w:rsidR="000408A3" w:rsidRPr="000408A3">
        <w:rPr>
          <w:rFonts w:asciiTheme="majorBidi" w:hAnsiTheme="majorBidi" w:hint="eastAsia"/>
          <w:rtl/>
        </w:rPr>
        <w:t>ر</w:t>
      </w:r>
      <w:r w:rsidR="000408A3">
        <w:rPr>
          <w:rFonts w:asciiTheme="majorBidi" w:hAnsiTheme="majorBidi" w:hint="cs"/>
          <w:rtl/>
        </w:rPr>
        <w:t xml:space="preserve"> قابل</w:t>
      </w:r>
      <w:r w:rsidR="000408A3">
        <w:rPr>
          <w:rFonts w:asciiTheme="majorBidi" w:hAnsiTheme="majorBidi"/>
          <w:rtl/>
        </w:rPr>
        <w:softHyphen/>
      </w:r>
      <w:r w:rsidR="000408A3">
        <w:rPr>
          <w:rFonts w:asciiTheme="majorBidi" w:hAnsiTheme="majorBidi" w:hint="cs"/>
          <w:rtl/>
        </w:rPr>
        <w:t>توجهی بر</w:t>
      </w:r>
      <w:r w:rsidRPr="00AD7E40">
        <w:rPr>
          <w:rFonts w:asciiTheme="majorBidi" w:hAnsiTheme="majorBidi"/>
          <w:rtl/>
        </w:rPr>
        <w:t xml:space="preserve"> توانایی کسب‌وکارها برای سرمایه‌گذاری در ابزارهای مدیریت ریسک مانند بیمه سایبری </w:t>
      </w:r>
      <w:r w:rsidR="000408A3">
        <w:rPr>
          <w:rFonts w:asciiTheme="majorBidi" w:hAnsiTheme="majorBidi" w:hint="cs"/>
          <w:rtl/>
        </w:rPr>
        <w:t>داشته باشد</w:t>
      </w:r>
      <w:r w:rsidRPr="00AD7E40">
        <w:rPr>
          <w:rFonts w:asciiTheme="majorBidi" w:hAnsiTheme="majorBidi"/>
          <w:rtl/>
        </w:rPr>
        <w:t xml:space="preserve">. یک محیط اقتصادی باثبات می‌تواند کسب‌وکارها را به تخصیص منابع برای محصولات بیمه تشویق کند، درحالی‌که رکود اقتصادی ممکن است به </w:t>
      </w:r>
      <w:r w:rsidR="000408A3">
        <w:rPr>
          <w:rFonts w:asciiTheme="majorBidi" w:hAnsiTheme="majorBidi" w:hint="cs"/>
          <w:rtl/>
        </w:rPr>
        <w:t xml:space="preserve">اتخاذ </w:t>
      </w:r>
      <w:r w:rsidRPr="00AD7E40">
        <w:rPr>
          <w:rFonts w:asciiTheme="majorBidi" w:hAnsiTheme="majorBidi"/>
          <w:rtl/>
        </w:rPr>
        <w:t xml:space="preserve">اقدامات کاهش هزینه منجر شود و </w:t>
      </w:r>
      <w:r w:rsidR="000408A3">
        <w:rPr>
          <w:rFonts w:asciiTheme="majorBidi" w:hAnsiTheme="majorBidi" w:hint="cs"/>
          <w:rtl/>
        </w:rPr>
        <w:t xml:space="preserve">در نتیجه </w:t>
      </w:r>
      <w:r w:rsidRPr="00AD7E40">
        <w:rPr>
          <w:rFonts w:asciiTheme="majorBidi" w:hAnsiTheme="majorBidi"/>
          <w:rtl/>
        </w:rPr>
        <w:t>تقاضا برای چنین خدماتی کاهش دهد.</w:t>
      </w:r>
    </w:p>
    <w:p w14:paraId="0B353F32" w14:textId="0041BA37" w:rsidR="005D5228" w:rsidRDefault="005D5228" w:rsidP="005D5228">
      <w:pPr>
        <w:spacing w:line="276" w:lineRule="auto"/>
        <w:rPr>
          <w:rFonts w:asciiTheme="majorBidi" w:hAnsiTheme="majorBidi"/>
          <w:rtl/>
        </w:rPr>
      </w:pPr>
      <w:r w:rsidRPr="00AD7E40">
        <w:rPr>
          <w:rFonts w:asciiTheme="majorBidi" w:hAnsiTheme="majorBidi"/>
          <w:b/>
          <w:bCs/>
          <w:rtl/>
        </w:rPr>
        <w:t>رشد اقتصاد دیجیتال:</w:t>
      </w:r>
      <w:r w:rsidRPr="00AD7E40">
        <w:rPr>
          <w:rFonts w:asciiTheme="majorBidi" w:hAnsiTheme="majorBidi"/>
          <w:rtl/>
        </w:rPr>
        <w:t xml:space="preserve"> گسترش اقتصاد دیجیتال در ایران، با افزایش ضریب نفوذ اینترنت و </w:t>
      </w:r>
      <w:r w:rsidR="00057306">
        <w:rPr>
          <w:rFonts w:asciiTheme="majorBidi" w:hAnsiTheme="majorBidi" w:hint="cs"/>
          <w:rtl/>
        </w:rPr>
        <w:t>رشد</w:t>
      </w:r>
      <w:r w:rsidRPr="00AD7E40">
        <w:rPr>
          <w:rFonts w:asciiTheme="majorBidi" w:hAnsiTheme="majorBidi"/>
          <w:rtl/>
        </w:rPr>
        <w:t xml:space="preserve"> تعداد کسب‌وکارهای آنلاین، زمینه مناسبی برای بیمه سایبری ایجاد می‌کند. با انتقال بیشتر شرکت‌ها به سیستم‌های دیجیتال، خطرات مرتبط با تهدیدات سایبری افزایش می‌یابد </w:t>
      </w:r>
      <w:r w:rsidR="00057306">
        <w:rPr>
          <w:rFonts w:asciiTheme="majorBidi" w:hAnsiTheme="majorBidi" w:hint="cs"/>
          <w:rtl/>
        </w:rPr>
        <w:t>که این امر</w:t>
      </w:r>
      <w:r w:rsidRPr="00AD7E40">
        <w:rPr>
          <w:rFonts w:asciiTheme="majorBidi" w:hAnsiTheme="majorBidi"/>
          <w:rtl/>
        </w:rPr>
        <w:t xml:space="preserve"> منجر به افزایش تقاضا برای محصولات بیمه</w:t>
      </w:r>
      <w:r w:rsidR="00057306">
        <w:rPr>
          <w:rFonts w:asciiTheme="majorBidi" w:hAnsiTheme="majorBidi"/>
          <w:rtl/>
        </w:rPr>
        <w:softHyphen/>
      </w:r>
      <w:r w:rsidR="00057306">
        <w:rPr>
          <w:rFonts w:asciiTheme="majorBidi" w:hAnsiTheme="majorBidi" w:hint="cs"/>
          <w:rtl/>
        </w:rPr>
        <w:t>ای خواهد شد</w:t>
      </w:r>
      <w:r w:rsidRPr="00AD7E40">
        <w:rPr>
          <w:rFonts w:asciiTheme="majorBidi" w:hAnsiTheme="majorBidi"/>
          <w:rtl/>
        </w:rPr>
        <w:t>. علاوه بر این، ابتکارات دولتی برای ترویج تحول دیجیتال در بخش‌های مختلف می‌تواند</w:t>
      </w:r>
      <w:r w:rsidR="00057306">
        <w:rPr>
          <w:rFonts w:asciiTheme="majorBidi" w:hAnsiTheme="majorBidi" w:hint="cs"/>
          <w:rtl/>
        </w:rPr>
        <w:t xml:space="preserve"> به</w:t>
      </w:r>
      <w:r w:rsidRPr="00AD7E40">
        <w:rPr>
          <w:rFonts w:asciiTheme="majorBidi" w:hAnsiTheme="majorBidi"/>
          <w:rtl/>
        </w:rPr>
        <w:t xml:space="preserve"> رشد اقتصاد دیجیتال و در نتیجه </w:t>
      </w:r>
      <w:r w:rsidR="00057306">
        <w:rPr>
          <w:rFonts w:asciiTheme="majorBidi" w:hAnsiTheme="majorBidi" w:hint="cs"/>
          <w:rtl/>
        </w:rPr>
        <w:t xml:space="preserve">افزایش </w:t>
      </w:r>
      <w:r w:rsidRPr="00AD7E40">
        <w:rPr>
          <w:rFonts w:asciiTheme="majorBidi" w:hAnsiTheme="majorBidi"/>
          <w:rtl/>
        </w:rPr>
        <w:t xml:space="preserve">نیاز به بیمه سایبری </w:t>
      </w:r>
      <w:r w:rsidR="00057306">
        <w:rPr>
          <w:rFonts w:asciiTheme="majorBidi" w:hAnsiTheme="majorBidi" w:hint="cs"/>
          <w:rtl/>
        </w:rPr>
        <w:t>کمک کند.</w:t>
      </w:r>
    </w:p>
    <w:p w14:paraId="14C60C07" w14:textId="1D326566" w:rsidR="005D5228" w:rsidRDefault="005D5228" w:rsidP="005D5228">
      <w:pPr>
        <w:spacing w:line="276" w:lineRule="auto"/>
        <w:rPr>
          <w:rFonts w:asciiTheme="majorBidi" w:hAnsiTheme="majorBidi"/>
          <w:rtl/>
        </w:rPr>
      </w:pPr>
      <w:r w:rsidRPr="00AD7E40">
        <w:rPr>
          <w:rFonts w:asciiTheme="majorBidi" w:hAnsiTheme="majorBidi"/>
          <w:b/>
          <w:bCs/>
          <w:rtl/>
        </w:rPr>
        <w:t>محیط کسب‌وکار:</w:t>
      </w:r>
      <w:r w:rsidRPr="00AD7E40">
        <w:rPr>
          <w:rFonts w:asciiTheme="majorBidi" w:hAnsiTheme="majorBidi"/>
          <w:rtl/>
        </w:rPr>
        <w:t xml:space="preserve"> فضای کلی کسب‌وکار در ایران، از جمله سهولت انجام کسب‌وکار، دسترسی به منابع مالی و چهارچوب نظارتی، می‌تواند </w:t>
      </w:r>
      <w:r w:rsidR="0003072C">
        <w:rPr>
          <w:rtl/>
        </w:rPr>
        <w:t xml:space="preserve">تأثیر زیادی </w:t>
      </w:r>
      <w:r w:rsidRPr="00AD7E40">
        <w:rPr>
          <w:rFonts w:asciiTheme="majorBidi" w:hAnsiTheme="majorBidi"/>
          <w:rtl/>
        </w:rPr>
        <w:t xml:space="preserve">بر رشد بخش بیمه </w:t>
      </w:r>
      <w:r w:rsidR="0003072C">
        <w:rPr>
          <w:rFonts w:asciiTheme="majorBidi" w:hAnsiTheme="majorBidi" w:hint="cs"/>
          <w:rtl/>
        </w:rPr>
        <w:t>داشته باشد</w:t>
      </w:r>
      <w:r w:rsidRPr="00AD7E40">
        <w:rPr>
          <w:rFonts w:asciiTheme="majorBidi" w:hAnsiTheme="majorBidi"/>
          <w:rtl/>
        </w:rPr>
        <w:t>. یک محیط حمایتی</w:t>
      </w:r>
      <w:r w:rsidR="0003072C">
        <w:rPr>
          <w:rFonts w:asciiTheme="majorBidi" w:hAnsiTheme="majorBidi" w:hint="cs"/>
          <w:rtl/>
        </w:rPr>
        <w:t xml:space="preserve"> و پویا</w:t>
      </w:r>
      <w:r w:rsidRPr="00AD7E40">
        <w:rPr>
          <w:rFonts w:asciiTheme="majorBidi" w:hAnsiTheme="majorBidi"/>
          <w:rtl/>
        </w:rPr>
        <w:t xml:space="preserve">، کارآفرینی و سرمایه‌گذاری را تشویق می‌کند و </w:t>
      </w:r>
      <w:r w:rsidR="0003072C">
        <w:rPr>
          <w:rFonts w:asciiTheme="majorBidi" w:hAnsiTheme="majorBidi" w:hint="cs"/>
          <w:rtl/>
        </w:rPr>
        <w:t xml:space="preserve">در نتیجه نیاز به </w:t>
      </w:r>
      <w:r w:rsidRPr="00AD7E40">
        <w:rPr>
          <w:rFonts w:asciiTheme="majorBidi" w:hAnsiTheme="majorBidi"/>
          <w:rtl/>
        </w:rPr>
        <w:t xml:space="preserve"> راه‌حل‌های مدیریت ریسک</w:t>
      </w:r>
      <w:r w:rsidR="0003072C">
        <w:rPr>
          <w:rFonts w:asciiTheme="majorBidi" w:hAnsiTheme="majorBidi" w:hint="cs"/>
          <w:rtl/>
        </w:rPr>
        <w:t xml:space="preserve">، ازجمله بیمه سایبری، را افزایش </w:t>
      </w:r>
      <w:r w:rsidR="0003072C">
        <w:rPr>
          <w:rFonts w:asciiTheme="majorBidi" w:hAnsiTheme="majorBidi" w:hint="cs"/>
          <w:rtl/>
        </w:rPr>
        <w:lastRenderedPageBreak/>
        <w:t>می</w:t>
      </w:r>
      <w:r w:rsidR="0003072C">
        <w:rPr>
          <w:rFonts w:asciiTheme="majorBidi" w:hAnsiTheme="majorBidi"/>
          <w:rtl/>
        </w:rPr>
        <w:softHyphen/>
      </w:r>
      <w:r w:rsidR="0003072C">
        <w:rPr>
          <w:rFonts w:asciiTheme="majorBidi" w:hAnsiTheme="majorBidi" w:hint="cs"/>
          <w:rtl/>
        </w:rPr>
        <w:t>دهد.</w:t>
      </w:r>
      <w:r w:rsidRPr="00AD7E40">
        <w:rPr>
          <w:rFonts w:asciiTheme="majorBidi" w:hAnsiTheme="majorBidi"/>
          <w:rtl/>
        </w:rPr>
        <w:t xml:space="preserve"> در مقابل، چالش‌هایی مانند موانع بوروکراتیک، دسترسی محدود به بازارهای بین‌المللی و تحریم‌های اقتصادی می‌تواند مانع رشد کسب‌وکار</w:t>
      </w:r>
      <w:r w:rsidR="00125E2F">
        <w:rPr>
          <w:rFonts w:asciiTheme="majorBidi" w:hAnsiTheme="majorBidi" w:hint="cs"/>
          <w:rtl/>
        </w:rPr>
        <w:t xml:space="preserve"> شده</w:t>
      </w:r>
      <w:r w:rsidRPr="00AD7E40">
        <w:rPr>
          <w:rFonts w:asciiTheme="majorBidi" w:hAnsiTheme="majorBidi"/>
          <w:rtl/>
        </w:rPr>
        <w:t xml:space="preserve"> و</w:t>
      </w:r>
      <w:r w:rsidR="00125E2F">
        <w:rPr>
          <w:rFonts w:asciiTheme="majorBidi" w:hAnsiTheme="majorBidi" w:hint="cs"/>
          <w:rtl/>
        </w:rPr>
        <w:t xml:space="preserve"> تقاضا برای</w:t>
      </w:r>
      <w:r w:rsidRPr="00AD7E40">
        <w:rPr>
          <w:rFonts w:asciiTheme="majorBidi" w:hAnsiTheme="majorBidi"/>
          <w:rtl/>
        </w:rPr>
        <w:t xml:space="preserve"> بیمه </w:t>
      </w:r>
      <w:r w:rsidR="00125E2F">
        <w:rPr>
          <w:rFonts w:asciiTheme="majorBidi" w:hAnsiTheme="majorBidi" w:hint="cs"/>
          <w:rtl/>
        </w:rPr>
        <w:t xml:space="preserve"> را کاهش دهد.</w:t>
      </w:r>
    </w:p>
    <w:p w14:paraId="0CC81820" w14:textId="455900BA" w:rsidR="005D5228" w:rsidRDefault="005D5228" w:rsidP="005D5228">
      <w:pPr>
        <w:spacing w:line="276" w:lineRule="auto"/>
        <w:rPr>
          <w:rFonts w:asciiTheme="majorBidi" w:hAnsiTheme="majorBidi"/>
          <w:rtl/>
        </w:rPr>
      </w:pPr>
      <w:r w:rsidRPr="00AD7E40">
        <w:rPr>
          <w:rFonts w:asciiTheme="majorBidi" w:hAnsiTheme="majorBidi"/>
          <w:b/>
          <w:bCs/>
          <w:rtl/>
        </w:rPr>
        <w:t>قدرت خرید:</w:t>
      </w:r>
      <w:r w:rsidRPr="00AD7E40">
        <w:rPr>
          <w:rFonts w:asciiTheme="majorBidi" w:hAnsiTheme="majorBidi"/>
          <w:rtl/>
        </w:rPr>
        <w:t xml:space="preserve"> قدرت خرید مشاغل و افراد در ایران بر توانایی آن‌ها برای سرمایه‌گذاری یا خرید بیمه سایبری تأثیر می‌گذارد. چالش‌های اقتصادی، مانند تورم و کاهش ارزش پول، ممکن است درآمد را محدود کرده و تمایل به هزینه برای محصولات بیمه را کاهش دهد. درک ظرفیت مالی بازار هدف برای توسعه راه‌حل‌های بیمه سایبری مقرون‌به‌صرفه و قابل‌دسترس</w:t>
      </w:r>
      <w:r w:rsidR="00125E2F">
        <w:rPr>
          <w:rFonts w:asciiTheme="majorBidi" w:hAnsiTheme="majorBidi" w:hint="cs"/>
          <w:rtl/>
        </w:rPr>
        <w:t>، امری حیاتی برای موفقیت در این صنعت است.</w:t>
      </w:r>
    </w:p>
    <w:p w14:paraId="73524436" w14:textId="3AB82A3F" w:rsidR="005D5228" w:rsidRDefault="005D5228" w:rsidP="005D5228">
      <w:pPr>
        <w:spacing w:line="276" w:lineRule="auto"/>
        <w:rPr>
          <w:rFonts w:asciiTheme="majorBidi" w:hAnsiTheme="majorBidi"/>
          <w:rtl/>
        </w:rPr>
      </w:pPr>
      <w:r w:rsidRPr="00AD7E40">
        <w:rPr>
          <w:rFonts w:asciiTheme="majorBidi" w:hAnsiTheme="majorBidi"/>
          <w:b/>
          <w:bCs/>
          <w:rtl/>
        </w:rPr>
        <w:t>سرمایه‌گذاری در امنیت سایبری:</w:t>
      </w:r>
      <w:r w:rsidRPr="00AD7E40">
        <w:rPr>
          <w:rFonts w:asciiTheme="majorBidi" w:hAnsiTheme="majorBidi"/>
          <w:rtl/>
        </w:rPr>
        <w:t xml:space="preserve"> افزایش سرمایه‌گذاری در اقدامات امنیت سایبری توسط مشاغل می‌تواند منجر به درک بیشتر ریسک‌های موجود ش</w:t>
      </w:r>
      <w:r w:rsidR="005030CC">
        <w:rPr>
          <w:rFonts w:asciiTheme="majorBidi" w:hAnsiTheme="majorBidi" w:hint="cs"/>
          <w:rtl/>
        </w:rPr>
        <w:t>ده</w:t>
      </w:r>
      <w:r w:rsidRPr="00AD7E40">
        <w:rPr>
          <w:rFonts w:asciiTheme="majorBidi" w:hAnsiTheme="majorBidi"/>
          <w:rtl/>
        </w:rPr>
        <w:t xml:space="preserve"> و در نتیجه احتمال خرید بیمه را افزایش دهد. این سرمایه‌گذاری اغلب تحت‌تأثیر شرایط اقتصادی و تهدید حملات سایبری </w:t>
      </w:r>
      <w:r w:rsidR="005030CC">
        <w:rPr>
          <w:rFonts w:asciiTheme="majorBidi" w:hAnsiTheme="majorBidi" w:hint="cs"/>
          <w:rtl/>
        </w:rPr>
        <w:t>قرار دارد</w:t>
      </w:r>
      <w:r w:rsidRPr="00AD7E40">
        <w:rPr>
          <w:rFonts w:asciiTheme="majorBidi" w:hAnsiTheme="majorBidi"/>
          <w:rtl/>
        </w:rPr>
        <w:t xml:space="preserve">. نقش دولت در ارتقای ابتکارات امنیت سایبری </w:t>
      </w:r>
      <w:r w:rsidR="005030CC">
        <w:rPr>
          <w:rFonts w:asciiTheme="majorBidi" w:hAnsiTheme="majorBidi" w:hint="cs"/>
          <w:rtl/>
        </w:rPr>
        <w:t>نیز</w:t>
      </w:r>
      <w:r w:rsidRPr="00AD7E40">
        <w:rPr>
          <w:rFonts w:asciiTheme="majorBidi" w:hAnsiTheme="majorBidi"/>
          <w:rtl/>
        </w:rPr>
        <w:t xml:space="preserve"> می‌تواند کسب‌وکارها را به سرمایه‌گذاری</w:t>
      </w:r>
      <w:r w:rsidR="005030CC">
        <w:rPr>
          <w:rFonts w:asciiTheme="majorBidi" w:hAnsiTheme="majorBidi" w:hint="cs"/>
          <w:rtl/>
        </w:rPr>
        <w:t xml:space="preserve"> بیشتر</w:t>
      </w:r>
      <w:r w:rsidRPr="00AD7E40">
        <w:rPr>
          <w:rFonts w:asciiTheme="majorBidi" w:hAnsiTheme="majorBidi"/>
          <w:rtl/>
        </w:rPr>
        <w:t xml:space="preserve"> در امنیت سایبری و بیمه تشویق کند.</w:t>
      </w:r>
    </w:p>
    <w:p w14:paraId="360FBB7C" w14:textId="289C2FF6" w:rsidR="005D5228" w:rsidRDefault="005D5228" w:rsidP="005D5228">
      <w:pPr>
        <w:spacing w:line="276" w:lineRule="auto"/>
        <w:rPr>
          <w:rFonts w:asciiTheme="majorBidi" w:hAnsiTheme="majorBidi"/>
          <w:rtl/>
        </w:rPr>
      </w:pPr>
      <w:r w:rsidRPr="00AD7E40">
        <w:rPr>
          <w:rFonts w:asciiTheme="majorBidi" w:hAnsiTheme="majorBidi"/>
          <w:b/>
          <w:bCs/>
          <w:rtl/>
        </w:rPr>
        <w:t>جمع‌بندی:</w:t>
      </w:r>
      <w:r w:rsidRPr="00AD7E40">
        <w:rPr>
          <w:rFonts w:asciiTheme="majorBidi" w:hAnsiTheme="majorBidi"/>
          <w:rtl/>
        </w:rPr>
        <w:t xml:space="preserve"> رشد اقتصاد دیجیتال و افزایش آگاهی از خطرات سایبری می‌تواند تقاضا برای محصولات بیمه را افزایش دهد. بااین‌حال، بی‌ثباتی اقتصادی و قدرت خرید محدود ممکن است چالش‌های مهمی ایجاد کند. درک این پویایی‌های اقتصادی برای توسعه و ترویج مؤثر خدمات بیمه سایبری در ایران حیاتی خواهد بود.</w:t>
      </w:r>
    </w:p>
    <w:p w14:paraId="3283E821" w14:textId="77777777" w:rsidR="005F699E" w:rsidRPr="005F699E" w:rsidRDefault="005F699E">
      <w:pPr>
        <w:pStyle w:val="Heading3"/>
        <w:numPr>
          <w:ilvl w:val="0"/>
          <w:numId w:val="18"/>
        </w:numPr>
        <w:rPr>
          <w:color w:val="auto"/>
        </w:rPr>
      </w:pPr>
      <w:bookmarkStart w:id="21" w:name="_Toc188844031"/>
      <w:bookmarkStart w:id="22" w:name="_Toc191737842"/>
      <w:bookmarkStart w:id="23" w:name="_Toc191902138"/>
      <w:r w:rsidRPr="005F699E">
        <w:rPr>
          <w:color w:val="auto"/>
          <w:rtl/>
        </w:rPr>
        <w:t>عوامل فرهنگی - اجتماعی</w:t>
      </w:r>
      <w:bookmarkEnd w:id="21"/>
      <w:bookmarkEnd w:id="22"/>
      <w:bookmarkEnd w:id="23"/>
    </w:p>
    <w:p w14:paraId="096D05AB" w14:textId="6F7C9247" w:rsidR="005F699E" w:rsidRDefault="005F699E" w:rsidP="005F699E">
      <w:pPr>
        <w:spacing w:line="276" w:lineRule="auto"/>
        <w:rPr>
          <w:rFonts w:asciiTheme="majorBidi" w:hAnsiTheme="majorBidi"/>
          <w:rtl/>
        </w:rPr>
      </w:pPr>
      <w:r w:rsidRPr="00D83F16">
        <w:rPr>
          <w:rFonts w:asciiTheme="majorBidi" w:hAnsiTheme="majorBidi"/>
          <w:rtl/>
        </w:rPr>
        <w:t xml:space="preserve">نگرش فرهنگی نسبت به بیمه: در ایران بدبینی تاریخی نسبت به محصولات بیمه وجود دارد که می‌تواند ناشی از باورهای فرهنگی و مذهبی باشد. بسیاری از افراد و کسب‌وکارها ممکن است بیمه را غیرضروری بدانند یا </w:t>
      </w:r>
      <w:r w:rsidR="00D92566">
        <w:rPr>
          <w:rFonts w:asciiTheme="majorBidi" w:hAnsiTheme="majorBidi" w:hint="cs"/>
          <w:rtl/>
        </w:rPr>
        <w:t>نگرانی</w:t>
      </w:r>
      <w:r w:rsidR="00D92566">
        <w:rPr>
          <w:rFonts w:asciiTheme="majorBidi" w:hAnsiTheme="majorBidi"/>
          <w:rtl/>
        </w:rPr>
        <w:softHyphen/>
      </w:r>
      <w:r w:rsidR="00D92566">
        <w:rPr>
          <w:rFonts w:asciiTheme="majorBidi" w:hAnsiTheme="majorBidi" w:hint="cs"/>
          <w:rtl/>
        </w:rPr>
        <w:t>هایی</w:t>
      </w:r>
      <w:r w:rsidRPr="00D83F16">
        <w:rPr>
          <w:rFonts w:asciiTheme="majorBidi" w:hAnsiTheme="majorBidi"/>
          <w:rtl/>
        </w:rPr>
        <w:t xml:space="preserve"> در مورد مشروعیت آن داشته باشند. این </w:t>
      </w:r>
      <w:r w:rsidR="001829CD">
        <w:rPr>
          <w:rFonts w:asciiTheme="majorBidi" w:hAnsiTheme="majorBidi"/>
          <w:rtl/>
        </w:rPr>
        <w:t>شک‌وترد</w:t>
      </w:r>
      <w:r w:rsidR="001829CD">
        <w:rPr>
          <w:rFonts w:asciiTheme="majorBidi" w:hAnsiTheme="majorBidi" w:hint="cs"/>
          <w:rtl/>
        </w:rPr>
        <w:t>ی</w:t>
      </w:r>
      <w:r w:rsidR="001829CD">
        <w:rPr>
          <w:rFonts w:asciiTheme="majorBidi" w:hAnsiTheme="majorBidi" w:hint="eastAsia"/>
          <w:rtl/>
        </w:rPr>
        <w:t>د</w:t>
      </w:r>
      <w:r w:rsidRPr="00D83F16">
        <w:rPr>
          <w:rFonts w:asciiTheme="majorBidi" w:hAnsiTheme="majorBidi"/>
          <w:rtl/>
        </w:rPr>
        <w:t xml:space="preserve"> می‌تواند مانع</w:t>
      </w:r>
      <w:r w:rsidR="00D92566">
        <w:rPr>
          <w:rFonts w:asciiTheme="majorBidi" w:hAnsiTheme="majorBidi" w:hint="cs"/>
          <w:rtl/>
        </w:rPr>
        <w:t>ی</w:t>
      </w:r>
      <w:r w:rsidRPr="00D83F16">
        <w:rPr>
          <w:rFonts w:asciiTheme="majorBidi" w:hAnsiTheme="majorBidi"/>
          <w:rtl/>
        </w:rPr>
        <w:t xml:space="preserve"> مهم برای پذیرش بیمه سایبری باشد. ارتقای آگاهی از مزایا و ضرورت‌های بیمه سایبری، </w:t>
      </w:r>
      <w:r w:rsidR="001829CD">
        <w:rPr>
          <w:rFonts w:asciiTheme="majorBidi" w:hAnsiTheme="majorBidi"/>
          <w:rtl/>
        </w:rPr>
        <w:t>به‌و</w:t>
      </w:r>
      <w:r w:rsidR="001829CD">
        <w:rPr>
          <w:rFonts w:asciiTheme="majorBidi" w:hAnsiTheme="majorBidi" w:hint="cs"/>
          <w:rtl/>
        </w:rPr>
        <w:t>ی</w:t>
      </w:r>
      <w:r w:rsidR="001829CD">
        <w:rPr>
          <w:rFonts w:asciiTheme="majorBidi" w:hAnsiTheme="majorBidi" w:hint="eastAsia"/>
          <w:rtl/>
        </w:rPr>
        <w:t>ژه</w:t>
      </w:r>
      <w:r w:rsidRPr="00D83F16">
        <w:rPr>
          <w:rFonts w:asciiTheme="majorBidi" w:hAnsiTheme="majorBidi"/>
          <w:rtl/>
        </w:rPr>
        <w:t xml:space="preserve"> در اقتصاد دیجیتال، برای تغییر این ادراکات </w:t>
      </w:r>
      <w:r w:rsidR="001F50E7" w:rsidRPr="00D92566">
        <w:rPr>
          <w:rFonts w:asciiTheme="majorBidi" w:hAnsiTheme="majorBidi"/>
          <w:rtl/>
        </w:rPr>
        <w:t>نگرش‌ها و ارتقا</w:t>
      </w:r>
      <w:r w:rsidR="001F50E7" w:rsidRPr="00D92566">
        <w:rPr>
          <w:rFonts w:asciiTheme="majorBidi" w:hAnsiTheme="majorBidi" w:hint="cs"/>
          <w:rtl/>
        </w:rPr>
        <w:t>ی</w:t>
      </w:r>
      <w:r w:rsidR="001F50E7" w:rsidRPr="00D92566">
        <w:rPr>
          <w:rFonts w:asciiTheme="majorBidi" w:hAnsiTheme="majorBidi"/>
          <w:rtl/>
        </w:rPr>
        <w:t xml:space="preserve"> پذ</w:t>
      </w:r>
      <w:r w:rsidR="001F50E7" w:rsidRPr="00D92566">
        <w:rPr>
          <w:rFonts w:asciiTheme="majorBidi" w:hAnsiTheme="majorBidi" w:hint="cs"/>
          <w:rtl/>
        </w:rPr>
        <w:t>ی</w:t>
      </w:r>
      <w:r w:rsidR="001F50E7" w:rsidRPr="00D92566">
        <w:rPr>
          <w:rFonts w:asciiTheme="majorBidi" w:hAnsiTheme="majorBidi" w:hint="eastAsia"/>
          <w:rtl/>
        </w:rPr>
        <w:t>رش</w:t>
      </w:r>
      <w:r w:rsidR="001F50E7" w:rsidRPr="00D92566">
        <w:rPr>
          <w:rFonts w:asciiTheme="majorBidi" w:hAnsiTheme="majorBidi"/>
          <w:rtl/>
        </w:rPr>
        <w:t xml:space="preserve"> آن </w:t>
      </w:r>
      <w:r w:rsidRPr="00D83F16">
        <w:rPr>
          <w:rFonts w:asciiTheme="majorBidi" w:hAnsiTheme="majorBidi"/>
          <w:rtl/>
        </w:rPr>
        <w:t xml:space="preserve">بسیار مهم است. </w:t>
      </w:r>
    </w:p>
    <w:p w14:paraId="367F3622" w14:textId="7F8D8227" w:rsidR="005F699E" w:rsidRDefault="005F699E" w:rsidP="005F699E">
      <w:pPr>
        <w:spacing w:line="276" w:lineRule="auto"/>
        <w:rPr>
          <w:rFonts w:asciiTheme="majorBidi" w:hAnsiTheme="majorBidi"/>
          <w:rtl/>
        </w:rPr>
      </w:pPr>
      <w:r w:rsidRPr="00FA4457">
        <w:rPr>
          <w:rFonts w:asciiTheme="majorBidi" w:hAnsiTheme="majorBidi"/>
          <w:b/>
          <w:bCs/>
          <w:rtl/>
        </w:rPr>
        <w:t>آگاهی از خطرات سایبری:</w:t>
      </w:r>
      <w:r w:rsidRPr="00D83F16">
        <w:rPr>
          <w:rFonts w:asciiTheme="majorBidi" w:hAnsiTheme="majorBidi"/>
          <w:rtl/>
        </w:rPr>
        <w:t xml:space="preserve"> سطح آگاهی در مورد تهدیدات سایبری در بین مشاغل و مصرف‌کنندگان یک عامل اجتماعی مهم </w:t>
      </w:r>
      <w:r w:rsidR="001F50E7">
        <w:rPr>
          <w:rFonts w:asciiTheme="majorBidi" w:hAnsiTheme="majorBidi" w:hint="cs"/>
          <w:rtl/>
        </w:rPr>
        <w:t>به شمار می</w:t>
      </w:r>
      <w:r w:rsidR="001F50E7">
        <w:rPr>
          <w:rFonts w:asciiTheme="majorBidi" w:hAnsiTheme="majorBidi"/>
          <w:rtl/>
        </w:rPr>
        <w:softHyphen/>
      </w:r>
      <w:r w:rsidR="001F50E7">
        <w:rPr>
          <w:rFonts w:asciiTheme="majorBidi" w:hAnsiTheme="majorBidi" w:hint="cs"/>
          <w:rtl/>
        </w:rPr>
        <w:t>آید</w:t>
      </w:r>
      <w:r w:rsidRPr="00D83F16">
        <w:rPr>
          <w:rFonts w:asciiTheme="majorBidi" w:hAnsiTheme="majorBidi"/>
          <w:rtl/>
        </w:rPr>
        <w:t xml:space="preserve">. </w:t>
      </w:r>
      <w:r w:rsidR="001829CD">
        <w:rPr>
          <w:rFonts w:asciiTheme="majorBidi" w:hAnsiTheme="majorBidi"/>
          <w:rtl/>
        </w:rPr>
        <w:t>درحال</w:t>
      </w:r>
      <w:r w:rsidR="001829CD">
        <w:rPr>
          <w:rFonts w:asciiTheme="majorBidi" w:hAnsiTheme="majorBidi" w:hint="cs"/>
          <w:rtl/>
        </w:rPr>
        <w:t>ی‌</w:t>
      </w:r>
      <w:r w:rsidR="001829CD">
        <w:rPr>
          <w:rFonts w:asciiTheme="majorBidi" w:hAnsiTheme="majorBidi" w:hint="eastAsia"/>
          <w:rtl/>
        </w:rPr>
        <w:t>که</w:t>
      </w:r>
      <w:r w:rsidRPr="00D83F16">
        <w:rPr>
          <w:rFonts w:asciiTheme="majorBidi" w:hAnsiTheme="majorBidi"/>
          <w:rtl/>
        </w:rPr>
        <w:t xml:space="preserve"> شناخت روزافزونی از مسائل امنیت سایبری وجود دارد، بسیاری از سازمان‌ها ممکن است خطرات را </w:t>
      </w:r>
      <w:r w:rsidR="001829CD">
        <w:rPr>
          <w:rFonts w:asciiTheme="majorBidi" w:hAnsiTheme="majorBidi"/>
          <w:rtl/>
        </w:rPr>
        <w:t>دست‌کم</w:t>
      </w:r>
      <w:r w:rsidRPr="00D83F16">
        <w:rPr>
          <w:rFonts w:asciiTheme="majorBidi" w:hAnsiTheme="majorBidi"/>
          <w:rtl/>
        </w:rPr>
        <w:t xml:space="preserve"> بگیرند یا معتقد باشند که هدف حملات سایبری نیستند. کمپین‌ها و ابتکارات آموزشی برای افزایش آگاهی در مورد پیامدهای تهدیدات سایبری می‌تواند به افزایش تقاضا برای محصولات بیمه سایبری کمک کند. </w:t>
      </w:r>
    </w:p>
    <w:p w14:paraId="494C74FE" w14:textId="17D13D24" w:rsidR="005F699E" w:rsidRDefault="005F699E" w:rsidP="005F699E">
      <w:pPr>
        <w:spacing w:line="276" w:lineRule="auto"/>
        <w:rPr>
          <w:rFonts w:asciiTheme="majorBidi" w:hAnsiTheme="majorBidi"/>
          <w:rtl/>
        </w:rPr>
      </w:pPr>
      <w:r w:rsidRPr="00FA4457">
        <w:rPr>
          <w:rFonts w:asciiTheme="majorBidi" w:hAnsiTheme="majorBidi"/>
          <w:b/>
          <w:bCs/>
          <w:rtl/>
        </w:rPr>
        <w:t>سواد دیجیتال:</w:t>
      </w:r>
      <w:r w:rsidRPr="00D83F16">
        <w:rPr>
          <w:rFonts w:asciiTheme="majorBidi" w:hAnsiTheme="majorBidi"/>
          <w:rtl/>
        </w:rPr>
        <w:t xml:space="preserve"> میزان سواد دیجیتال در جمعیت بر نحوه درک و مدیریت ریسک‌های سایبری توسط افراد و کسب‌وکارها تأثیر می‌گذارد. سواد دیجیتال بالاتر می‌تواند منجر به درک و اجرای بهتر اقدامات امنیت سایبری شود و در نتیجه احتمال خرید بیمه سایبری را افزایش دهد. در مقابل، سواد دیجیتالی پایین ممکن است مانع </w:t>
      </w:r>
      <w:r w:rsidR="003B0FD2">
        <w:rPr>
          <w:rFonts w:asciiTheme="majorBidi" w:hAnsiTheme="majorBidi" w:hint="cs"/>
          <w:rtl/>
        </w:rPr>
        <w:t xml:space="preserve">از </w:t>
      </w:r>
      <w:r w:rsidRPr="00D83F16">
        <w:rPr>
          <w:rFonts w:asciiTheme="majorBidi" w:hAnsiTheme="majorBidi"/>
          <w:rtl/>
        </w:rPr>
        <w:t xml:space="preserve">اتخاذ </w:t>
      </w:r>
      <w:r w:rsidRPr="00D83F16">
        <w:rPr>
          <w:rFonts w:asciiTheme="majorBidi" w:hAnsiTheme="majorBidi"/>
          <w:rtl/>
        </w:rPr>
        <w:lastRenderedPageBreak/>
        <w:t>روش‌های</w:t>
      </w:r>
      <w:r w:rsidR="003B0FD2">
        <w:rPr>
          <w:rFonts w:asciiTheme="majorBidi" w:hAnsiTheme="majorBidi" w:hint="cs"/>
          <w:rtl/>
        </w:rPr>
        <w:t xml:space="preserve"> مناسب</w:t>
      </w:r>
      <w:r w:rsidRPr="00D83F16">
        <w:rPr>
          <w:rFonts w:asciiTheme="majorBidi" w:hAnsiTheme="majorBidi"/>
          <w:rtl/>
        </w:rPr>
        <w:t xml:space="preserve"> امنیت سایبری و</w:t>
      </w:r>
      <w:r w:rsidR="003B0FD2">
        <w:rPr>
          <w:rFonts w:asciiTheme="majorBidi" w:hAnsiTheme="majorBidi" w:hint="cs"/>
          <w:rtl/>
        </w:rPr>
        <w:t xml:space="preserve"> استفاده از</w:t>
      </w:r>
      <w:r w:rsidRPr="00D83F16">
        <w:rPr>
          <w:rFonts w:asciiTheme="majorBidi" w:hAnsiTheme="majorBidi"/>
          <w:rtl/>
        </w:rPr>
        <w:t xml:space="preserve"> محصولات بیمه شود و بر </w:t>
      </w:r>
      <w:r w:rsidR="003B0FD2">
        <w:rPr>
          <w:rFonts w:asciiTheme="majorBidi" w:hAnsiTheme="majorBidi" w:hint="cs"/>
          <w:rtl/>
        </w:rPr>
        <w:t xml:space="preserve">لزوم اجرای </w:t>
      </w:r>
      <w:r w:rsidRPr="00D83F16">
        <w:rPr>
          <w:rFonts w:asciiTheme="majorBidi" w:hAnsiTheme="majorBidi"/>
          <w:rtl/>
        </w:rPr>
        <w:t xml:space="preserve">برنامه‌های آموزشی هدفمند تأکید می‌کند. </w:t>
      </w:r>
    </w:p>
    <w:p w14:paraId="1531086C" w14:textId="5EC14E90" w:rsidR="005F699E" w:rsidRDefault="005F699E" w:rsidP="005F699E">
      <w:pPr>
        <w:spacing w:line="276" w:lineRule="auto"/>
        <w:rPr>
          <w:rFonts w:asciiTheme="majorBidi" w:hAnsiTheme="majorBidi"/>
          <w:rtl/>
        </w:rPr>
      </w:pPr>
      <w:r w:rsidRPr="00D83F16">
        <w:rPr>
          <w:rFonts w:asciiTheme="majorBidi" w:hAnsiTheme="majorBidi"/>
          <w:rtl/>
        </w:rPr>
        <w:t>شیوه‌ها و هنجارهای کسب‌وکار: رویه‌های سنتی کسب‌وکار در ایران ممکن است استراتژی‌های مدیریت ریسک</w:t>
      </w:r>
      <w:r w:rsidR="000643A4">
        <w:rPr>
          <w:rFonts w:asciiTheme="majorBidi" w:hAnsiTheme="majorBidi" w:hint="cs"/>
          <w:rtl/>
        </w:rPr>
        <w:t>،</w:t>
      </w:r>
      <w:r w:rsidRPr="00D83F16">
        <w:rPr>
          <w:rFonts w:asciiTheme="majorBidi" w:hAnsiTheme="majorBidi"/>
          <w:rtl/>
        </w:rPr>
        <w:t xml:space="preserve"> از جمله بیمه</w:t>
      </w:r>
      <w:r w:rsidR="000643A4">
        <w:rPr>
          <w:rFonts w:asciiTheme="majorBidi" w:hAnsiTheme="majorBidi" w:hint="cs"/>
          <w:rtl/>
        </w:rPr>
        <w:t>،</w:t>
      </w:r>
      <w:r w:rsidRPr="00D83F16">
        <w:rPr>
          <w:rFonts w:asciiTheme="majorBidi" w:hAnsiTheme="majorBidi"/>
          <w:rtl/>
        </w:rPr>
        <w:t xml:space="preserve"> را در اولویت قرار ندهند. بسیاری از شرکت‌ها ممکن است </w:t>
      </w:r>
      <w:r w:rsidR="00F24AC1">
        <w:rPr>
          <w:rFonts w:asciiTheme="majorBidi" w:hAnsiTheme="majorBidi"/>
          <w:rtl/>
        </w:rPr>
        <w:t>به‌جا</w:t>
      </w:r>
      <w:r w:rsidR="00F24AC1">
        <w:rPr>
          <w:rFonts w:asciiTheme="majorBidi" w:hAnsiTheme="majorBidi" w:hint="cs"/>
          <w:rtl/>
        </w:rPr>
        <w:t>ی</w:t>
      </w:r>
      <w:r w:rsidR="000643A4">
        <w:rPr>
          <w:rFonts w:asciiTheme="majorBidi" w:hAnsiTheme="majorBidi" w:hint="cs"/>
          <w:rtl/>
        </w:rPr>
        <w:t xml:space="preserve"> استفاده </w:t>
      </w:r>
      <w:r w:rsidR="001C4BF5">
        <w:rPr>
          <w:rFonts w:asciiTheme="majorBidi" w:hAnsiTheme="majorBidi" w:hint="cs"/>
          <w:rtl/>
        </w:rPr>
        <w:t xml:space="preserve">از </w:t>
      </w:r>
      <w:r w:rsidR="00F24AC1">
        <w:rPr>
          <w:rFonts w:asciiTheme="majorBidi" w:hAnsiTheme="majorBidi"/>
          <w:rtl/>
        </w:rPr>
        <w:t>محصولات</w:t>
      </w:r>
      <w:r w:rsidR="001C4BF5">
        <w:rPr>
          <w:rFonts w:asciiTheme="majorBidi" w:hAnsiTheme="majorBidi" w:hint="cs"/>
          <w:rtl/>
        </w:rPr>
        <w:t xml:space="preserve"> بیمه رسمی، برای </w:t>
      </w:r>
      <w:r w:rsidRPr="00D83F16">
        <w:rPr>
          <w:rFonts w:asciiTheme="majorBidi" w:hAnsiTheme="majorBidi"/>
          <w:rtl/>
        </w:rPr>
        <w:t xml:space="preserve">پشتیبانی در مواقع بحران </w:t>
      </w:r>
      <w:r w:rsidR="001829CD">
        <w:rPr>
          <w:rFonts w:asciiTheme="majorBidi" w:hAnsiTheme="majorBidi"/>
          <w:rtl/>
        </w:rPr>
        <w:t>به‌</w:t>
      </w:r>
      <w:r w:rsidR="001C4BF5">
        <w:rPr>
          <w:rFonts w:asciiTheme="majorBidi" w:hAnsiTheme="majorBidi" w:hint="cs"/>
          <w:rtl/>
        </w:rPr>
        <w:t xml:space="preserve"> شبکه</w:t>
      </w:r>
      <w:r w:rsidR="001C4BF5">
        <w:rPr>
          <w:rFonts w:asciiTheme="majorBidi" w:hAnsiTheme="majorBidi"/>
          <w:rtl/>
        </w:rPr>
        <w:softHyphen/>
      </w:r>
      <w:r w:rsidR="001C4BF5">
        <w:rPr>
          <w:rFonts w:asciiTheme="majorBidi" w:hAnsiTheme="majorBidi" w:hint="cs"/>
          <w:rtl/>
        </w:rPr>
        <w:t xml:space="preserve">های </w:t>
      </w:r>
      <w:r w:rsidR="00F24AC1">
        <w:rPr>
          <w:rFonts w:asciiTheme="majorBidi" w:hAnsiTheme="majorBidi"/>
          <w:rtl/>
        </w:rPr>
        <w:t>غ</w:t>
      </w:r>
      <w:r w:rsidR="00F24AC1">
        <w:rPr>
          <w:rFonts w:asciiTheme="majorBidi" w:hAnsiTheme="majorBidi" w:hint="cs"/>
          <w:rtl/>
        </w:rPr>
        <w:t>ی</w:t>
      </w:r>
      <w:r w:rsidR="00F24AC1">
        <w:rPr>
          <w:rFonts w:asciiTheme="majorBidi" w:hAnsiTheme="majorBidi" w:hint="eastAsia"/>
          <w:rtl/>
        </w:rPr>
        <w:t>ررسم</w:t>
      </w:r>
      <w:r w:rsidR="00F24AC1">
        <w:rPr>
          <w:rFonts w:asciiTheme="majorBidi" w:hAnsiTheme="majorBidi" w:hint="cs"/>
          <w:rtl/>
        </w:rPr>
        <w:t>ی</w:t>
      </w:r>
      <w:r w:rsidR="001C4BF5">
        <w:rPr>
          <w:rFonts w:asciiTheme="majorBidi" w:hAnsiTheme="majorBidi" w:hint="cs"/>
          <w:rtl/>
        </w:rPr>
        <w:t xml:space="preserve"> </w:t>
      </w:r>
      <w:r w:rsidRPr="00D83F16">
        <w:rPr>
          <w:rFonts w:asciiTheme="majorBidi" w:hAnsiTheme="majorBidi"/>
          <w:rtl/>
        </w:rPr>
        <w:t>تکیه کنند. تغییر هنجارهای کسب‌وکار</w:t>
      </w:r>
      <w:r w:rsidR="003B61BE">
        <w:rPr>
          <w:rFonts w:asciiTheme="majorBidi" w:hAnsiTheme="majorBidi" w:hint="cs"/>
          <w:rtl/>
        </w:rPr>
        <w:t xml:space="preserve"> و ایجاد </w:t>
      </w:r>
      <w:r w:rsidR="00F24AC1">
        <w:rPr>
          <w:rFonts w:asciiTheme="majorBidi" w:hAnsiTheme="majorBidi"/>
          <w:rtl/>
        </w:rPr>
        <w:t>فرهنگ‌پذ</w:t>
      </w:r>
      <w:r w:rsidR="00F24AC1">
        <w:rPr>
          <w:rFonts w:asciiTheme="majorBidi" w:hAnsiTheme="majorBidi" w:hint="cs"/>
          <w:rtl/>
        </w:rPr>
        <w:t>ی</w:t>
      </w:r>
      <w:r w:rsidR="00F24AC1">
        <w:rPr>
          <w:rFonts w:asciiTheme="majorBidi" w:hAnsiTheme="majorBidi" w:hint="eastAsia"/>
          <w:rtl/>
        </w:rPr>
        <w:t>رش</w:t>
      </w:r>
      <w:r w:rsidRPr="00D83F16">
        <w:rPr>
          <w:rFonts w:asciiTheme="majorBidi" w:hAnsiTheme="majorBidi"/>
          <w:rtl/>
        </w:rPr>
        <w:t xml:space="preserve"> شیوه‌های مدیریت ریسک حرفه‌ای برای تقویت تقاضا </w:t>
      </w:r>
      <w:r w:rsidR="003B61BE">
        <w:rPr>
          <w:rFonts w:asciiTheme="majorBidi" w:hAnsiTheme="majorBidi" w:hint="cs"/>
          <w:rtl/>
        </w:rPr>
        <w:t xml:space="preserve">برای </w:t>
      </w:r>
      <w:r w:rsidRPr="00D83F16">
        <w:rPr>
          <w:rFonts w:asciiTheme="majorBidi" w:hAnsiTheme="majorBidi"/>
          <w:rtl/>
        </w:rPr>
        <w:t xml:space="preserve">بیمه سایبری ضروری است. </w:t>
      </w:r>
    </w:p>
    <w:p w14:paraId="151CCA0A" w14:textId="63922353" w:rsidR="005F699E" w:rsidRDefault="005F699E" w:rsidP="005F699E">
      <w:pPr>
        <w:spacing w:line="276" w:lineRule="auto"/>
        <w:rPr>
          <w:rFonts w:asciiTheme="majorBidi" w:hAnsiTheme="majorBidi"/>
          <w:rtl/>
        </w:rPr>
      </w:pPr>
      <w:r w:rsidRPr="00FA4457">
        <w:rPr>
          <w:rFonts w:asciiTheme="majorBidi" w:hAnsiTheme="majorBidi"/>
          <w:b/>
          <w:bCs/>
          <w:rtl/>
        </w:rPr>
        <w:t>تأثیر جمعیت‌شناسی جوانان:</w:t>
      </w:r>
      <w:r w:rsidRPr="00D83F16">
        <w:rPr>
          <w:rFonts w:asciiTheme="majorBidi" w:hAnsiTheme="majorBidi"/>
          <w:rtl/>
        </w:rPr>
        <w:t xml:space="preserve"> ایران دارای جمعیت جوان و آگاه به فناوری است که به طور فزاینده‌ای درگیر فعالیت‌های دیجیتالی هستند. این جمعیت احتمالاً </w:t>
      </w:r>
      <w:r w:rsidR="00B51479">
        <w:rPr>
          <w:rFonts w:asciiTheme="majorBidi" w:hAnsiTheme="majorBidi" w:hint="cs"/>
          <w:rtl/>
        </w:rPr>
        <w:t xml:space="preserve">آگاهی بیشتری </w:t>
      </w:r>
      <w:r w:rsidRPr="00D83F16">
        <w:rPr>
          <w:rFonts w:asciiTheme="majorBidi" w:hAnsiTheme="majorBidi"/>
          <w:rtl/>
        </w:rPr>
        <w:t xml:space="preserve">از خطرات سایبری </w:t>
      </w:r>
      <w:r w:rsidR="00B51479">
        <w:rPr>
          <w:rFonts w:asciiTheme="majorBidi" w:hAnsiTheme="majorBidi" w:hint="cs"/>
          <w:rtl/>
        </w:rPr>
        <w:t>دارد</w:t>
      </w:r>
      <w:r w:rsidRPr="00D83F16">
        <w:rPr>
          <w:rFonts w:asciiTheme="majorBidi" w:hAnsiTheme="majorBidi"/>
          <w:rtl/>
        </w:rPr>
        <w:t xml:space="preserve"> و از </w:t>
      </w:r>
      <w:r w:rsidR="001829CD">
        <w:rPr>
          <w:rFonts w:asciiTheme="majorBidi" w:hAnsiTheme="majorBidi"/>
          <w:rtl/>
        </w:rPr>
        <w:t>راه‌حل‌ها</w:t>
      </w:r>
      <w:r w:rsidR="001829CD">
        <w:rPr>
          <w:rFonts w:asciiTheme="majorBidi" w:hAnsiTheme="majorBidi" w:hint="cs"/>
          <w:rtl/>
        </w:rPr>
        <w:t>ی</w:t>
      </w:r>
      <w:r w:rsidRPr="00D83F16">
        <w:rPr>
          <w:rFonts w:asciiTheme="majorBidi" w:hAnsiTheme="majorBidi"/>
          <w:rtl/>
        </w:rPr>
        <w:t xml:space="preserve"> بیمه نوآورانه استقبال بیشتری </w:t>
      </w:r>
      <w:r w:rsidR="00B51479">
        <w:rPr>
          <w:rFonts w:asciiTheme="majorBidi" w:hAnsiTheme="majorBidi" w:hint="cs"/>
          <w:rtl/>
        </w:rPr>
        <w:t>خواهد کرد</w:t>
      </w:r>
      <w:r w:rsidR="00F24AC1">
        <w:rPr>
          <w:rFonts w:asciiTheme="majorBidi" w:hAnsiTheme="majorBidi"/>
          <w:rtl/>
        </w:rPr>
        <w:t xml:space="preserve">. </w:t>
      </w:r>
      <w:r w:rsidRPr="00D83F16">
        <w:rPr>
          <w:rFonts w:asciiTheme="majorBidi" w:hAnsiTheme="majorBidi"/>
          <w:rtl/>
        </w:rPr>
        <w:t xml:space="preserve">هدف </w:t>
      </w:r>
      <w:r w:rsidR="001829CD">
        <w:rPr>
          <w:rFonts w:asciiTheme="majorBidi" w:hAnsiTheme="majorBidi"/>
          <w:rtl/>
        </w:rPr>
        <w:t>قراردادن</w:t>
      </w:r>
      <w:r w:rsidRPr="00D83F16">
        <w:rPr>
          <w:rFonts w:asciiTheme="majorBidi" w:hAnsiTheme="majorBidi"/>
          <w:rtl/>
        </w:rPr>
        <w:t xml:space="preserve"> مشاغل و کارآفرینان جوان با محصولات بیمه سایبری مناسب می‌تواند </w:t>
      </w:r>
      <w:r w:rsidR="00B51479" w:rsidRPr="00B51479">
        <w:rPr>
          <w:rFonts w:asciiTheme="majorBidi" w:hAnsiTheme="majorBidi"/>
          <w:rtl/>
        </w:rPr>
        <w:t>استراتژ</w:t>
      </w:r>
      <w:r w:rsidR="00B51479" w:rsidRPr="00B51479">
        <w:rPr>
          <w:rFonts w:asciiTheme="majorBidi" w:hAnsiTheme="majorBidi" w:hint="cs"/>
          <w:rtl/>
        </w:rPr>
        <w:t>ی</w:t>
      </w:r>
      <w:r w:rsidR="00B51479" w:rsidRPr="00B51479">
        <w:rPr>
          <w:rFonts w:asciiTheme="majorBidi" w:hAnsiTheme="majorBidi"/>
          <w:rtl/>
        </w:rPr>
        <w:t xml:space="preserve"> مؤثر</w:t>
      </w:r>
      <w:r w:rsidR="00B51479" w:rsidRPr="00B51479">
        <w:rPr>
          <w:rFonts w:asciiTheme="majorBidi" w:hAnsiTheme="majorBidi" w:hint="cs"/>
          <w:rtl/>
        </w:rPr>
        <w:t>ی</w:t>
      </w:r>
      <w:r w:rsidR="00B51479" w:rsidRPr="00B51479">
        <w:rPr>
          <w:rFonts w:asciiTheme="majorBidi" w:hAnsiTheme="majorBidi"/>
          <w:rtl/>
        </w:rPr>
        <w:t xml:space="preserve"> برا</w:t>
      </w:r>
      <w:r w:rsidR="00B51479" w:rsidRPr="00B51479">
        <w:rPr>
          <w:rFonts w:asciiTheme="majorBidi" w:hAnsiTheme="majorBidi" w:hint="cs"/>
          <w:rtl/>
        </w:rPr>
        <w:t>ی</w:t>
      </w:r>
      <w:r w:rsidR="00B51479" w:rsidRPr="00B51479">
        <w:rPr>
          <w:rFonts w:asciiTheme="majorBidi" w:hAnsiTheme="majorBidi"/>
          <w:rtl/>
        </w:rPr>
        <w:t xml:space="preserve"> جذب ا</w:t>
      </w:r>
      <w:r w:rsidR="00B51479" w:rsidRPr="00B51479">
        <w:rPr>
          <w:rFonts w:asciiTheme="majorBidi" w:hAnsiTheme="majorBidi" w:hint="cs"/>
          <w:rtl/>
        </w:rPr>
        <w:t>ی</w:t>
      </w:r>
      <w:r w:rsidR="00B51479" w:rsidRPr="00B51479">
        <w:rPr>
          <w:rFonts w:asciiTheme="majorBidi" w:hAnsiTheme="majorBidi" w:hint="eastAsia"/>
          <w:rtl/>
        </w:rPr>
        <w:t>ن</w:t>
      </w:r>
      <w:r w:rsidR="00B51479" w:rsidRPr="00B51479">
        <w:rPr>
          <w:rFonts w:asciiTheme="majorBidi" w:hAnsiTheme="majorBidi"/>
          <w:rtl/>
        </w:rPr>
        <w:t xml:space="preserve"> گروه و توسعه بازار ب</w:t>
      </w:r>
      <w:r w:rsidR="00B51479" w:rsidRPr="00B51479">
        <w:rPr>
          <w:rFonts w:asciiTheme="majorBidi" w:hAnsiTheme="majorBidi" w:hint="cs"/>
          <w:rtl/>
        </w:rPr>
        <w:t>ی</w:t>
      </w:r>
      <w:r w:rsidR="00B51479" w:rsidRPr="00B51479">
        <w:rPr>
          <w:rFonts w:asciiTheme="majorBidi" w:hAnsiTheme="majorBidi" w:hint="eastAsia"/>
          <w:rtl/>
        </w:rPr>
        <w:t>مه</w:t>
      </w:r>
      <w:r w:rsidR="00B51479" w:rsidRPr="00B51479">
        <w:rPr>
          <w:rFonts w:asciiTheme="majorBidi" w:hAnsiTheme="majorBidi"/>
          <w:rtl/>
        </w:rPr>
        <w:t xml:space="preserve"> سا</w:t>
      </w:r>
      <w:r w:rsidR="00B51479" w:rsidRPr="00B51479">
        <w:rPr>
          <w:rFonts w:asciiTheme="majorBidi" w:hAnsiTheme="majorBidi" w:hint="cs"/>
          <w:rtl/>
        </w:rPr>
        <w:t>ی</w:t>
      </w:r>
      <w:r w:rsidR="00B51479" w:rsidRPr="00B51479">
        <w:rPr>
          <w:rFonts w:asciiTheme="majorBidi" w:hAnsiTheme="majorBidi" w:hint="eastAsia"/>
          <w:rtl/>
        </w:rPr>
        <w:t>بر</w:t>
      </w:r>
      <w:r w:rsidR="00B51479" w:rsidRPr="00B51479">
        <w:rPr>
          <w:rFonts w:asciiTheme="majorBidi" w:hAnsiTheme="majorBidi" w:hint="cs"/>
          <w:rtl/>
        </w:rPr>
        <w:t>ی</w:t>
      </w:r>
      <w:r w:rsidR="00B51479" w:rsidRPr="00B51479">
        <w:rPr>
          <w:rFonts w:asciiTheme="majorBidi" w:hAnsiTheme="majorBidi"/>
          <w:rtl/>
        </w:rPr>
        <w:t xml:space="preserve"> </w:t>
      </w:r>
      <w:r w:rsidRPr="00D83F16">
        <w:rPr>
          <w:rFonts w:asciiTheme="majorBidi" w:hAnsiTheme="majorBidi"/>
          <w:rtl/>
        </w:rPr>
        <w:t xml:space="preserve">باشد. </w:t>
      </w:r>
    </w:p>
    <w:p w14:paraId="46AD8E41" w14:textId="7BC43CDF" w:rsidR="00411C68" w:rsidRPr="00D83F16" w:rsidRDefault="005F699E" w:rsidP="003F2D13">
      <w:pPr>
        <w:spacing w:line="276" w:lineRule="auto"/>
        <w:rPr>
          <w:rFonts w:asciiTheme="majorBidi" w:hAnsiTheme="majorBidi"/>
          <w:rtl/>
        </w:rPr>
      </w:pPr>
      <w:r w:rsidRPr="00FA4457">
        <w:rPr>
          <w:rFonts w:asciiTheme="majorBidi" w:hAnsiTheme="majorBidi"/>
          <w:b/>
          <w:bCs/>
          <w:rtl/>
        </w:rPr>
        <w:t>رسانه‌های اجتماعی و ارتباطات:</w:t>
      </w:r>
      <w:r w:rsidRPr="00D83F16">
        <w:rPr>
          <w:rFonts w:asciiTheme="majorBidi" w:hAnsiTheme="majorBidi"/>
          <w:rtl/>
        </w:rPr>
        <w:t xml:space="preserve"> نقش رسانه‌های اجتماعی و ارتباطات آنلاین در شکل‌گیری افکار عمومی را نمی‌توان </w:t>
      </w:r>
      <w:r w:rsidR="001829CD">
        <w:rPr>
          <w:rFonts w:asciiTheme="majorBidi" w:hAnsiTheme="majorBidi"/>
          <w:rtl/>
        </w:rPr>
        <w:t>دست‌کم</w:t>
      </w:r>
      <w:r w:rsidRPr="00D83F16">
        <w:rPr>
          <w:rFonts w:asciiTheme="majorBidi" w:hAnsiTheme="majorBidi"/>
          <w:rtl/>
        </w:rPr>
        <w:t xml:space="preserve"> گرفت. پلتفرم‌های رسانه‌های اجتماعی می‌توانند ابزار قدرتمندی برای آموزش مردم در مورد بیمه سایبری و مزایای آن باشند. تعامل با جامعه از طریق کمپین‌های رسانه‌های اجتماعی می‌تواند آگاهی را افزایش دهد و بحث‌ها را در مورد اهمیت حفاظت از دارایی‌های دیجیتال تشویق کند. </w:t>
      </w:r>
    </w:p>
    <w:p w14:paraId="16685AC2" w14:textId="69038CB0" w:rsidR="005F699E" w:rsidRDefault="005F699E" w:rsidP="005F699E">
      <w:pPr>
        <w:spacing w:line="276" w:lineRule="auto"/>
        <w:rPr>
          <w:rFonts w:asciiTheme="majorBidi" w:hAnsiTheme="majorBidi"/>
          <w:rtl/>
        </w:rPr>
      </w:pPr>
      <w:r w:rsidRPr="00AD7E40">
        <w:rPr>
          <w:rFonts w:asciiTheme="majorBidi" w:hAnsiTheme="majorBidi"/>
          <w:b/>
          <w:bCs/>
          <w:rtl/>
        </w:rPr>
        <w:t>جمع‌بندی:</w:t>
      </w:r>
      <w:r w:rsidRPr="00AD7E40">
        <w:rPr>
          <w:rFonts w:asciiTheme="majorBidi" w:hAnsiTheme="majorBidi"/>
          <w:rtl/>
        </w:rPr>
        <w:t xml:space="preserve"> عوامل اجتماعی نقش بسزایی در توسعه بیمه سایبری در ایران دارند. پرداختن به نگرش‌های فرهنگی، افزایش آگاهی از خطرات سایبری و بهره‌گیری از سواد دیجیتالی جمعیت جوان‌تر برای ایجاد یک محیط حمایتی برای بیمه سایبری ضروری است. ابتکارات آموزشی مناسب و استراتژی‌های بازاریابی هدفمند</w:t>
      </w:r>
      <w:r w:rsidR="003F2D13">
        <w:rPr>
          <w:rFonts w:asciiTheme="majorBidi" w:hAnsiTheme="majorBidi" w:hint="cs"/>
          <w:rtl/>
        </w:rPr>
        <w:t>،</w:t>
      </w:r>
      <w:r w:rsidRPr="00AD7E40">
        <w:rPr>
          <w:rFonts w:asciiTheme="majorBidi" w:hAnsiTheme="majorBidi"/>
          <w:rtl/>
        </w:rPr>
        <w:t xml:space="preserve"> </w:t>
      </w:r>
      <w:r w:rsidR="003F2D13">
        <w:rPr>
          <w:rFonts w:asciiTheme="majorBidi" w:hAnsiTheme="majorBidi" w:hint="cs"/>
          <w:rtl/>
        </w:rPr>
        <w:t>برای</w:t>
      </w:r>
      <w:r w:rsidRPr="00AD7E40">
        <w:rPr>
          <w:rFonts w:asciiTheme="majorBidi" w:hAnsiTheme="majorBidi"/>
          <w:rtl/>
        </w:rPr>
        <w:t xml:space="preserve"> غلبه بر موانع اجتماعی و ترویج </w:t>
      </w:r>
      <w:r w:rsidR="003F2D13">
        <w:rPr>
          <w:rFonts w:asciiTheme="majorBidi" w:hAnsiTheme="majorBidi" w:hint="cs"/>
          <w:rtl/>
        </w:rPr>
        <w:t>پذیرش</w:t>
      </w:r>
      <w:r w:rsidRPr="00AD7E40">
        <w:rPr>
          <w:rFonts w:asciiTheme="majorBidi" w:hAnsiTheme="majorBidi"/>
          <w:rtl/>
        </w:rPr>
        <w:t xml:space="preserve"> راه‌حل‌های بیمه سایبری</w:t>
      </w:r>
      <w:r w:rsidR="003F2D13">
        <w:rPr>
          <w:rFonts w:asciiTheme="majorBidi" w:hAnsiTheme="majorBidi" w:hint="cs"/>
          <w:rtl/>
        </w:rPr>
        <w:t>، امری حیاتی</w:t>
      </w:r>
      <w:r w:rsidRPr="00AD7E40">
        <w:rPr>
          <w:rFonts w:asciiTheme="majorBidi" w:hAnsiTheme="majorBidi"/>
          <w:rtl/>
        </w:rPr>
        <w:t xml:space="preserve"> خواهد بود.</w:t>
      </w:r>
    </w:p>
    <w:p w14:paraId="3C6E8F55" w14:textId="77777777" w:rsidR="005F699E" w:rsidRPr="005F699E" w:rsidRDefault="005F699E">
      <w:pPr>
        <w:pStyle w:val="Heading3"/>
        <w:numPr>
          <w:ilvl w:val="0"/>
          <w:numId w:val="18"/>
        </w:numPr>
        <w:rPr>
          <w:color w:val="auto"/>
        </w:rPr>
      </w:pPr>
      <w:bookmarkStart w:id="24" w:name="_Toc188844032"/>
      <w:bookmarkStart w:id="25" w:name="_Toc191737843"/>
      <w:bookmarkStart w:id="26" w:name="_Toc191902139"/>
      <w:r w:rsidRPr="005F699E">
        <w:rPr>
          <w:color w:val="auto"/>
          <w:rtl/>
        </w:rPr>
        <w:t>عوامل تکنولوژیک</w:t>
      </w:r>
      <w:bookmarkEnd w:id="24"/>
      <w:bookmarkEnd w:id="25"/>
      <w:bookmarkEnd w:id="26"/>
    </w:p>
    <w:p w14:paraId="787D74F6" w14:textId="76D898EE" w:rsidR="005F699E" w:rsidRDefault="005F699E" w:rsidP="005F699E">
      <w:pPr>
        <w:spacing w:line="276" w:lineRule="auto"/>
        <w:rPr>
          <w:rFonts w:asciiTheme="majorBidi" w:hAnsiTheme="majorBidi"/>
          <w:rtl/>
        </w:rPr>
      </w:pPr>
      <w:r w:rsidRPr="00FA4457">
        <w:rPr>
          <w:rFonts w:asciiTheme="majorBidi" w:hAnsiTheme="majorBidi"/>
          <w:b/>
          <w:bCs/>
          <w:rtl/>
        </w:rPr>
        <w:t>زیرساخت دیجیتال:</w:t>
      </w:r>
      <w:r w:rsidRPr="00FA4457">
        <w:rPr>
          <w:rFonts w:asciiTheme="majorBidi" w:hAnsiTheme="majorBidi"/>
          <w:rtl/>
        </w:rPr>
        <w:t xml:space="preserve"> وضعیت زیرساخت دیجیتال در ایران، از جمله اتصال به اینترنت، مراکز داده و خدمات ابری، برای پذیرش بیمه سایبری حیاتی است. بهبود زیرساخت‌های دیجیتال می‌تواند رشد کسب‌وکارهای آنلاین را تسهیل ک</w:t>
      </w:r>
      <w:r w:rsidR="001615CE">
        <w:rPr>
          <w:rFonts w:asciiTheme="majorBidi" w:hAnsiTheme="majorBidi" w:hint="cs"/>
          <w:rtl/>
        </w:rPr>
        <w:t>رده</w:t>
      </w:r>
      <w:r w:rsidRPr="00FA4457">
        <w:rPr>
          <w:rFonts w:asciiTheme="majorBidi" w:hAnsiTheme="majorBidi"/>
          <w:rtl/>
        </w:rPr>
        <w:t xml:space="preserve"> و تقاضا برای بیمه سایبری را افزایش دهد. </w:t>
      </w:r>
      <w:r w:rsidR="001829CD">
        <w:rPr>
          <w:rFonts w:asciiTheme="majorBidi" w:hAnsiTheme="majorBidi"/>
          <w:rtl/>
        </w:rPr>
        <w:t>باا</w:t>
      </w:r>
      <w:r w:rsidR="001829CD">
        <w:rPr>
          <w:rFonts w:asciiTheme="majorBidi" w:hAnsiTheme="majorBidi" w:hint="cs"/>
          <w:rtl/>
        </w:rPr>
        <w:t>ی</w:t>
      </w:r>
      <w:r w:rsidR="001829CD">
        <w:rPr>
          <w:rFonts w:asciiTheme="majorBidi" w:hAnsiTheme="majorBidi" w:hint="eastAsia"/>
          <w:rtl/>
        </w:rPr>
        <w:t>ن‌حال</w:t>
      </w:r>
      <w:r w:rsidRPr="00FA4457">
        <w:rPr>
          <w:rFonts w:asciiTheme="majorBidi" w:hAnsiTheme="majorBidi"/>
          <w:rtl/>
        </w:rPr>
        <w:t xml:space="preserve">، مسائلی مانند دسترسی به اینترنت، </w:t>
      </w:r>
      <w:r w:rsidR="001829CD">
        <w:rPr>
          <w:rFonts w:asciiTheme="majorBidi" w:hAnsiTheme="majorBidi"/>
          <w:rtl/>
        </w:rPr>
        <w:t>به‌و</w:t>
      </w:r>
      <w:r w:rsidR="001829CD">
        <w:rPr>
          <w:rFonts w:asciiTheme="majorBidi" w:hAnsiTheme="majorBidi" w:hint="cs"/>
          <w:rtl/>
        </w:rPr>
        <w:t>ی</w:t>
      </w:r>
      <w:r w:rsidR="001829CD">
        <w:rPr>
          <w:rFonts w:asciiTheme="majorBidi" w:hAnsiTheme="majorBidi" w:hint="eastAsia"/>
          <w:rtl/>
        </w:rPr>
        <w:t>ژه</w:t>
      </w:r>
      <w:r w:rsidRPr="00FA4457">
        <w:rPr>
          <w:rFonts w:asciiTheme="majorBidi" w:hAnsiTheme="majorBidi"/>
          <w:rtl/>
        </w:rPr>
        <w:t xml:space="preserve"> در مناطق روستایی، ممکن است مانع از رشد اقتصاد دیجیتال ش</w:t>
      </w:r>
      <w:r w:rsidR="001615CE">
        <w:rPr>
          <w:rFonts w:asciiTheme="majorBidi" w:hAnsiTheme="majorBidi" w:hint="cs"/>
          <w:rtl/>
        </w:rPr>
        <w:t>ده</w:t>
      </w:r>
      <w:r w:rsidRPr="00FA4457">
        <w:rPr>
          <w:rFonts w:asciiTheme="majorBidi" w:hAnsiTheme="majorBidi"/>
          <w:rtl/>
        </w:rPr>
        <w:t xml:space="preserve"> و بر بازار بیمه سایبری تأثیر </w:t>
      </w:r>
      <w:r w:rsidR="001615CE">
        <w:rPr>
          <w:rFonts w:asciiTheme="majorBidi" w:hAnsiTheme="majorBidi" w:hint="cs"/>
          <w:rtl/>
        </w:rPr>
        <w:t xml:space="preserve">منفی </w:t>
      </w:r>
      <w:r w:rsidRPr="00FA4457">
        <w:rPr>
          <w:rFonts w:asciiTheme="majorBidi" w:hAnsiTheme="majorBidi"/>
          <w:rtl/>
        </w:rPr>
        <w:t xml:space="preserve">بگذارد. </w:t>
      </w:r>
    </w:p>
    <w:p w14:paraId="7FFCED56" w14:textId="232B9A42" w:rsidR="005F699E" w:rsidRDefault="005F699E" w:rsidP="005F699E">
      <w:pPr>
        <w:spacing w:line="276" w:lineRule="auto"/>
        <w:rPr>
          <w:rFonts w:asciiTheme="majorBidi" w:hAnsiTheme="majorBidi"/>
          <w:rtl/>
        </w:rPr>
      </w:pPr>
      <w:r w:rsidRPr="00FA4457">
        <w:rPr>
          <w:rFonts w:asciiTheme="majorBidi" w:hAnsiTheme="majorBidi"/>
          <w:b/>
          <w:bCs/>
          <w:rtl/>
        </w:rPr>
        <w:t>فناوری امنیت سایبری:</w:t>
      </w:r>
      <w:r w:rsidRPr="00FA4457">
        <w:rPr>
          <w:rFonts w:asciiTheme="majorBidi" w:hAnsiTheme="majorBidi"/>
          <w:rtl/>
        </w:rPr>
        <w:t xml:space="preserve"> </w:t>
      </w:r>
      <w:r w:rsidR="001615CE">
        <w:rPr>
          <w:rFonts w:asciiTheme="majorBidi" w:hAnsiTheme="majorBidi" w:hint="cs"/>
          <w:rtl/>
        </w:rPr>
        <w:t xml:space="preserve">دسترسی به </w:t>
      </w:r>
      <w:r w:rsidRPr="00FA4457">
        <w:rPr>
          <w:rFonts w:asciiTheme="majorBidi" w:hAnsiTheme="majorBidi"/>
          <w:rtl/>
        </w:rPr>
        <w:t xml:space="preserve">و پذیرش فناوری‌های امنیت سایبری پیشرفته (مانند فایروال‌ها، سیستم‌های تشخیص نفوذ، رمزگذاری) مستقیماً بر تقاضای بیمه سایبری تأثیر می‌گذارد. </w:t>
      </w:r>
      <w:r w:rsidR="001829CD">
        <w:rPr>
          <w:rFonts w:asciiTheme="majorBidi" w:hAnsiTheme="majorBidi"/>
          <w:rtl/>
        </w:rPr>
        <w:t>همان‌طور</w:t>
      </w:r>
      <w:r w:rsidRPr="00FA4457">
        <w:rPr>
          <w:rFonts w:asciiTheme="majorBidi" w:hAnsiTheme="majorBidi"/>
          <w:rtl/>
        </w:rPr>
        <w:t xml:space="preserve"> که کسب‌وکارها در این فناوری‌ها </w:t>
      </w:r>
      <w:r w:rsidR="001829CD">
        <w:rPr>
          <w:rFonts w:asciiTheme="majorBidi" w:hAnsiTheme="majorBidi"/>
          <w:rtl/>
        </w:rPr>
        <w:t>سرما</w:t>
      </w:r>
      <w:r w:rsidR="001829CD">
        <w:rPr>
          <w:rFonts w:asciiTheme="majorBidi" w:hAnsiTheme="majorBidi" w:hint="cs"/>
          <w:rtl/>
        </w:rPr>
        <w:t>ی</w:t>
      </w:r>
      <w:r w:rsidR="001829CD">
        <w:rPr>
          <w:rFonts w:asciiTheme="majorBidi" w:hAnsiTheme="majorBidi" w:hint="eastAsia"/>
          <w:rtl/>
        </w:rPr>
        <w:t>ه‌گذار</w:t>
      </w:r>
      <w:r w:rsidR="001829CD">
        <w:rPr>
          <w:rFonts w:asciiTheme="majorBidi" w:hAnsiTheme="majorBidi" w:hint="cs"/>
          <w:rtl/>
        </w:rPr>
        <w:t>ی</w:t>
      </w:r>
      <w:r w:rsidRPr="00FA4457">
        <w:rPr>
          <w:rFonts w:asciiTheme="majorBidi" w:hAnsiTheme="majorBidi"/>
          <w:rtl/>
        </w:rPr>
        <w:t xml:space="preserve"> می‌کنند، ممکن است نیاز به بیمه را برای تکمیل استراتژی‌های مدیریت ریسک خود </w:t>
      </w:r>
      <w:r w:rsidR="00F24AC1">
        <w:rPr>
          <w:rFonts w:asciiTheme="majorBidi" w:hAnsiTheme="majorBidi"/>
          <w:rtl/>
        </w:rPr>
        <w:t>شناسا</w:t>
      </w:r>
      <w:r w:rsidR="00F24AC1">
        <w:rPr>
          <w:rFonts w:asciiTheme="majorBidi" w:hAnsiTheme="majorBidi" w:hint="cs"/>
          <w:rtl/>
        </w:rPr>
        <w:t>یی</w:t>
      </w:r>
      <w:r w:rsidR="00F07DF4">
        <w:rPr>
          <w:rFonts w:asciiTheme="majorBidi" w:hAnsiTheme="majorBidi" w:hint="cs"/>
          <w:rtl/>
        </w:rPr>
        <w:t xml:space="preserve"> کنند.</w:t>
      </w:r>
      <w:r w:rsidRPr="00FA4457">
        <w:rPr>
          <w:rFonts w:asciiTheme="majorBidi" w:hAnsiTheme="majorBidi"/>
          <w:rtl/>
        </w:rPr>
        <w:t xml:space="preserve"> برعکس، فقدان سرمایه‌گذاری در امنیت سایبری می‌تواند منجر به خطرات و ضررهای بالاتری شود که </w:t>
      </w:r>
      <w:r w:rsidR="00F07DF4">
        <w:rPr>
          <w:rFonts w:asciiTheme="majorBidi" w:hAnsiTheme="majorBidi" w:hint="cs"/>
          <w:rtl/>
        </w:rPr>
        <w:t xml:space="preserve">ممکن است </w:t>
      </w:r>
      <w:r w:rsidRPr="00FA4457">
        <w:rPr>
          <w:rFonts w:asciiTheme="majorBidi" w:hAnsiTheme="majorBidi"/>
          <w:rtl/>
        </w:rPr>
        <w:t>بر ارزش درک شده</w:t>
      </w:r>
      <w:r w:rsidR="00F07DF4">
        <w:rPr>
          <w:rFonts w:asciiTheme="majorBidi" w:hAnsiTheme="majorBidi" w:hint="cs"/>
          <w:rtl/>
        </w:rPr>
        <w:t xml:space="preserve"> از</w:t>
      </w:r>
      <w:r w:rsidRPr="00FA4457">
        <w:rPr>
          <w:rFonts w:asciiTheme="majorBidi" w:hAnsiTheme="majorBidi"/>
          <w:rtl/>
        </w:rPr>
        <w:t xml:space="preserve"> بیمه سایبری تأثیر </w:t>
      </w:r>
      <w:r w:rsidR="00F07DF4">
        <w:rPr>
          <w:rFonts w:asciiTheme="majorBidi" w:hAnsiTheme="majorBidi" w:hint="cs"/>
          <w:rtl/>
        </w:rPr>
        <w:t xml:space="preserve"> منفی </w:t>
      </w:r>
      <w:r w:rsidRPr="00FA4457">
        <w:rPr>
          <w:rFonts w:asciiTheme="majorBidi" w:hAnsiTheme="majorBidi"/>
          <w:rtl/>
        </w:rPr>
        <w:t xml:space="preserve">بگذارد. </w:t>
      </w:r>
    </w:p>
    <w:p w14:paraId="2529F2B5" w14:textId="3C01BF65" w:rsidR="005F699E" w:rsidRDefault="005F699E" w:rsidP="005F699E">
      <w:pPr>
        <w:spacing w:line="276" w:lineRule="auto"/>
        <w:rPr>
          <w:rFonts w:asciiTheme="majorBidi" w:hAnsiTheme="majorBidi"/>
          <w:rtl/>
        </w:rPr>
      </w:pPr>
      <w:r w:rsidRPr="00064124">
        <w:rPr>
          <w:rFonts w:asciiTheme="majorBidi" w:hAnsiTheme="majorBidi"/>
          <w:b/>
          <w:bCs/>
          <w:rtl/>
        </w:rPr>
        <w:lastRenderedPageBreak/>
        <w:t>نوآوری و تحقیق:</w:t>
      </w:r>
      <w:r w:rsidRPr="00FA4457">
        <w:rPr>
          <w:rFonts w:asciiTheme="majorBidi" w:hAnsiTheme="majorBidi"/>
          <w:rtl/>
        </w:rPr>
        <w:t xml:space="preserve"> ایران دارای بخش فناوری </w:t>
      </w:r>
      <w:r w:rsidR="001829CD">
        <w:rPr>
          <w:rFonts w:asciiTheme="majorBidi" w:hAnsiTheme="majorBidi"/>
          <w:rtl/>
        </w:rPr>
        <w:t>روبه‌رشد</w:t>
      </w:r>
      <w:r w:rsidR="001829CD">
        <w:rPr>
          <w:rFonts w:asciiTheme="majorBidi" w:hAnsiTheme="majorBidi" w:hint="cs"/>
          <w:rtl/>
        </w:rPr>
        <w:t>ی</w:t>
      </w:r>
      <w:r w:rsidRPr="00FA4457">
        <w:rPr>
          <w:rFonts w:asciiTheme="majorBidi" w:hAnsiTheme="majorBidi"/>
          <w:rtl/>
        </w:rPr>
        <w:t xml:space="preserve"> است که استارت‌آپ‌ها و طرح‌های تحقیقاتی متعددی با تمرکز بر راه‌حل‌های امنیت سایبری دارد. این نوآوری می‌تواند </w:t>
      </w:r>
      <w:r w:rsidR="00FF62FC">
        <w:rPr>
          <w:rFonts w:asciiTheme="majorBidi" w:hAnsiTheme="majorBidi" w:hint="cs"/>
          <w:rtl/>
        </w:rPr>
        <w:t xml:space="preserve">به توسعه </w:t>
      </w:r>
      <w:r w:rsidRPr="00FA4457">
        <w:rPr>
          <w:rFonts w:asciiTheme="majorBidi" w:hAnsiTheme="majorBidi"/>
          <w:rtl/>
        </w:rPr>
        <w:t xml:space="preserve">محصولات بیمه سایبری متناسب با نیازهای داخلی </w:t>
      </w:r>
      <w:r w:rsidR="00FF62FC">
        <w:rPr>
          <w:rFonts w:asciiTheme="majorBidi" w:hAnsiTheme="majorBidi" w:hint="cs"/>
          <w:rtl/>
        </w:rPr>
        <w:t xml:space="preserve">منجر </w:t>
      </w:r>
      <w:r w:rsidRPr="00FA4457">
        <w:rPr>
          <w:rFonts w:asciiTheme="majorBidi" w:hAnsiTheme="majorBidi"/>
          <w:rtl/>
        </w:rPr>
        <w:t xml:space="preserve">شود. همکاری بین شرکت‌های بیمه و شرکت‌های فناوری می‌تواند </w:t>
      </w:r>
      <w:r w:rsidR="00FF62FC">
        <w:rPr>
          <w:rFonts w:asciiTheme="majorBidi" w:hAnsiTheme="majorBidi" w:hint="cs"/>
          <w:rtl/>
        </w:rPr>
        <w:t>به</w:t>
      </w:r>
      <w:r w:rsidRPr="00FA4457">
        <w:rPr>
          <w:rFonts w:asciiTheme="majorBidi" w:hAnsiTheme="majorBidi"/>
          <w:rtl/>
        </w:rPr>
        <w:t xml:space="preserve"> ایجاد راه‌حل‌های بیمه</w:t>
      </w:r>
      <w:r w:rsidR="00FF62FC">
        <w:rPr>
          <w:rFonts w:asciiTheme="majorBidi" w:hAnsiTheme="majorBidi"/>
          <w:rtl/>
        </w:rPr>
        <w:softHyphen/>
      </w:r>
      <w:r w:rsidR="00FF62FC">
        <w:rPr>
          <w:rFonts w:asciiTheme="majorBidi" w:hAnsiTheme="majorBidi" w:hint="cs"/>
          <w:rtl/>
        </w:rPr>
        <w:t>ای</w:t>
      </w:r>
      <w:r w:rsidRPr="00FA4457">
        <w:rPr>
          <w:rFonts w:asciiTheme="majorBidi" w:hAnsiTheme="majorBidi"/>
          <w:rtl/>
        </w:rPr>
        <w:t xml:space="preserve"> جامع </w:t>
      </w:r>
      <w:r w:rsidR="00FF62FC">
        <w:rPr>
          <w:rFonts w:asciiTheme="majorBidi" w:hAnsiTheme="majorBidi" w:hint="cs"/>
          <w:rtl/>
        </w:rPr>
        <w:t xml:space="preserve">منجر </w:t>
      </w:r>
      <w:r w:rsidRPr="00FA4457">
        <w:rPr>
          <w:rFonts w:asciiTheme="majorBidi" w:hAnsiTheme="majorBidi"/>
          <w:rtl/>
        </w:rPr>
        <w:t>شود که شامل ارزیابی ریسک و اقدامات امنیت سایبری</w:t>
      </w:r>
      <w:r w:rsidR="00FF62FC">
        <w:rPr>
          <w:rFonts w:asciiTheme="majorBidi" w:hAnsiTheme="majorBidi" w:hint="cs"/>
          <w:rtl/>
        </w:rPr>
        <w:t xml:space="preserve"> به طور یکپارچه</w:t>
      </w:r>
      <w:r w:rsidR="00253BF8">
        <w:rPr>
          <w:rFonts w:asciiTheme="majorBidi" w:hAnsiTheme="majorBidi" w:hint="cs"/>
          <w:rtl/>
        </w:rPr>
        <w:t xml:space="preserve"> باشد.</w:t>
      </w:r>
      <w:r w:rsidRPr="00FA4457">
        <w:rPr>
          <w:rFonts w:asciiTheme="majorBidi" w:hAnsiTheme="majorBidi"/>
          <w:rtl/>
        </w:rPr>
        <w:t xml:space="preserve"> </w:t>
      </w:r>
    </w:p>
    <w:p w14:paraId="5550C3F9" w14:textId="7DE9E4DF" w:rsidR="005F699E" w:rsidRDefault="005F699E" w:rsidP="005F699E">
      <w:pPr>
        <w:spacing w:line="276" w:lineRule="auto"/>
        <w:rPr>
          <w:rFonts w:asciiTheme="majorBidi" w:hAnsiTheme="majorBidi"/>
          <w:rtl/>
        </w:rPr>
      </w:pPr>
      <w:r w:rsidRPr="00064124">
        <w:rPr>
          <w:rFonts w:asciiTheme="majorBidi" w:hAnsiTheme="majorBidi"/>
          <w:b/>
          <w:bCs/>
          <w:rtl/>
        </w:rPr>
        <w:t>رعایت مقررات و استانداردها:</w:t>
      </w:r>
      <w:r w:rsidRPr="00FA4457">
        <w:rPr>
          <w:rFonts w:asciiTheme="majorBidi" w:hAnsiTheme="majorBidi"/>
          <w:rtl/>
        </w:rPr>
        <w:t xml:space="preserve"> ظهور استانداردها و مقررات </w:t>
      </w:r>
      <w:r w:rsidR="001829CD">
        <w:rPr>
          <w:rFonts w:asciiTheme="majorBidi" w:hAnsiTheme="majorBidi"/>
          <w:rtl/>
        </w:rPr>
        <w:t>ب</w:t>
      </w:r>
      <w:r w:rsidR="001829CD">
        <w:rPr>
          <w:rFonts w:asciiTheme="majorBidi" w:hAnsiTheme="majorBidi" w:hint="cs"/>
          <w:rtl/>
        </w:rPr>
        <w:t>ی</w:t>
      </w:r>
      <w:r w:rsidR="001829CD">
        <w:rPr>
          <w:rFonts w:asciiTheme="majorBidi" w:hAnsiTheme="majorBidi" w:hint="eastAsia"/>
          <w:rtl/>
        </w:rPr>
        <w:t>ن‌الملل</w:t>
      </w:r>
      <w:r w:rsidR="001829CD">
        <w:rPr>
          <w:rFonts w:asciiTheme="majorBidi" w:hAnsiTheme="majorBidi" w:hint="cs"/>
          <w:rtl/>
        </w:rPr>
        <w:t>ی</w:t>
      </w:r>
      <w:r w:rsidRPr="00FA4457">
        <w:rPr>
          <w:rFonts w:asciiTheme="majorBidi" w:hAnsiTheme="majorBidi"/>
          <w:rtl/>
        </w:rPr>
        <w:t xml:space="preserve"> امنیت سایبری</w:t>
      </w:r>
      <w:r w:rsidR="00253BF8">
        <w:rPr>
          <w:rFonts w:asciiTheme="majorBidi" w:hAnsiTheme="majorBidi" w:hint="cs"/>
          <w:rtl/>
        </w:rPr>
        <w:t xml:space="preserve"> </w:t>
      </w:r>
      <w:r w:rsidR="00F24AC1">
        <w:rPr>
          <w:rFonts w:asciiTheme="majorBidi" w:hAnsiTheme="majorBidi"/>
          <w:rtl/>
        </w:rPr>
        <w:t xml:space="preserve">(مانند </w:t>
      </w:r>
      <w:r w:rsidR="00F24AC1">
        <w:rPr>
          <w:rFonts w:asciiTheme="majorBidi" w:hAnsiTheme="majorBidi"/>
        </w:rPr>
        <w:t>GDPR</w:t>
      </w:r>
      <w:r w:rsidRPr="00FA4457">
        <w:rPr>
          <w:rFonts w:asciiTheme="majorBidi" w:hAnsiTheme="majorBidi"/>
          <w:rtl/>
        </w:rPr>
        <w:t xml:space="preserve">) می‌تواند </w:t>
      </w:r>
      <w:r w:rsidR="00253BF8" w:rsidRPr="00253BF8">
        <w:rPr>
          <w:rFonts w:asciiTheme="majorBidi" w:hAnsiTheme="majorBidi"/>
          <w:rtl/>
        </w:rPr>
        <w:t>تأث</w:t>
      </w:r>
      <w:r w:rsidR="00253BF8" w:rsidRPr="00253BF8">
        <w:rPr>
          <w:rFonts w:asciiTheme="majorBidi" w:hAnsiTheme="majorBidi" w:hint="cs"/>
          <w:rtl/>
        </w:rPr>
        <w:t>ی</w:t>
      </w:r>
      <w:r w:rsidR="00253BF8" w:rsidRPr="00253BF8">
        <w:rPr>
          <w:rFonts w:asciiTheme="majorBidi" w:hAnsiTheme="majorBidi" w:hint="eastAsia"/>
          <w:rtl/>
        </w:rPr>
        <w:t>ر</w:t>
      </w:r>
      <w:r w:rsidR="00253BF8" w:rsidRPr="00FA4457">
        <w:rPr>
          <w:rFonts w:asciiTheme="majorBidi" w:hAnsiTheme="majorBidi"/>
          <w:rtl/>
        </w:rPr>
        <w:t xml:space="preserve"> </w:t>
      </w:r>
      <w:r w:rsidR="00253BF8">
        <w:rPr>
          <w:rFonts w:asciiTheme="majorBidi" w:hAnsiTheme="majorBidi" w:hint="cs"/>
          <w:rtl/>
        </w:rPr>
        <w:t xml:space="preserve">زیادی </w:t>
      </w:r>
      <w:r w:rsidRPr="00FA4457">
        <w:rPr>
          <w:rFonts w:asciiTheme="majorBidi" w:hAnsiTheme="majorBidi"/>
          <w:rtl/>
        </w:rPr>
        <w:t xml:space="preserve">بر توسعه محصولات بیمه سایبری </w:t>
      </w:r>
      <w:r w:rsidR="00253BF8">
        <w:rPr>
          <w:rFonts w:asciiTheme="majorBidi" w:hAnsiTheme="majorBidi" w:hint="cs"/>
          <w:rtl/>
        </w:rPr>
        <w:t>داشته باشد</w:t>
      </w:r>
      <w:r w:rsidRPr="00FA4457">
        <w:rPr>
          <w:rFonts w:asciiTheme="majorBidi" w:hAnsiTheme="majorBidi"/>
          <w:rtl/>
        </w:rPr>
        <w:t xml:space="preserve">. </w:t>
      </w:r>
      <w:r w:rsidR="001829CD">
        <w:rPr>
          <w:rFonts w:asciiTheme="majorBidi" w:hAnsiTheme="majorBidi"/>
          <w:rtl/>
        </w:rPr>
        <w:t>ارائه‌دهندگان</w:t>
      </w:r>
      <w:r w:rsidRPr="00FA4457">
        <w:rPr>
          <w:rFonts w:asciiTheme="majorBidi" w:hAnsiTheme="majorBidi"/>
          <w:rtl/>
        </w:rPr>
        <w:t xml:space="preserve"> بیمه باید </w:t>
      </w:r>
      <w:r w:rsidR="001829CD">
        <w:rPr>
          <w:rFonts w:asciiTheme="majorBidi" w:hAnsiTheme="majorBidi"/>
          <w:rtl/>
        </w:rPr>
        <w:t>پ</w:t>
      </w:r>
      <w:r w:rsidR="001829CD">
        <w:rPr>
          <w:rFonts w:asciiTheme="majorBidi" w:hAnsiTheme="majorBidi" w:hint="cs"/>
          <w:rtl/>
        </w:rPr>
        <w:t>ی</w:t>
      </w:r>
      <w:r w:rsidR="001829CD">
        <w:rPr>
          <w:rFonts w:asciiTheme="majorBidi" w:hAnsiTheme="majorBidi" w:hint="eastAsia"/>
          <w:rtl/>
        </w:rPr>
        <w:t>شنهادها</w:t>
      </w:r>
      <w:r w:rsidR="001829CD">
        <w:rPr>
          <w:rFonts w:asciiTheme="majorBidi" w:hAnsiTheme="majorBidi" w:hint="cs"/>
          <w:rtl/>
        </w:rPr>
        <w:t>ی</w:t>
      </w:r>
      <w:r w:rsidRPr="00FA4457">
        <w:rPr>
          <w:rFonts w:asciiTheme="majorBidi" w:hAnsiTheme="majorBidi"/>
          <w:rtl/>
        </w:rPr>
        <w:t xml:space="preserve"> خود را با این استانداردها هماهنگ کنند تا رقابتی و سازگار باقی بمانند. علاوه بر این، مقررات داخلی در </w:t>
      </w:r>
      <w:r w:rsidR="003D335B">
        <w:rPr>
          <w:rFonts w:asciiTheme="majorBidi" w:hAnsiTheme="majorBidi" w:hint="cs"/>
          <w:rtl/>
        </w:rPr>
        <w:t xml:space="preserve">خصوص </w:t>
      </w:r>
      <w:r w:rsidRPr="00FA4457">
        <w:rPr>
          <w:rFonts w:asciiTheme="majorBidi" w:hAnsiTheme="majorBidi"/>
          <w:rtl/>
        </w:rPr>
        <w:t>حفاظت از داده‌ها و امنیت سایبری می‌تواند انواع پوشش</w:t>
      </w:r>
      <w:r w:rsidR="003D335B">
        <w:rPr>
          <w:rFonts w:asciiTheme="majorBidi" w:hAnsiTheme="majorBidi"/>
          <w:rtl/>
        </w:rPr>
        <w:softHyphen/>
      </w:r>
      <w:r w:rsidR="003D335B">
        <w:rPr>
          <w:rFonts w:asciiTheme="majorBidi" w:hAnsiTheme="majorBidi" w:hint="cs"/>
          <w:rtl/>
        </w:rPr>
        <w:t xml:space="preserve"> بیمه</w:t>
      </w:r>
      <w:r w:rsidR="003D335B">
        <w:rPr>
          <w:rFonts w:asciiTheme="majorBidi" w:hAnsiTheme="majorBidi"/>
          <w:rtl/>
        </w:rPr>
        <w:softHyphen/>
      </w:r>
      <w:r w:rsidR="003D335B">
        <w:rPr>
          <w:rFonts w:asciiTheme="majorBidi" w:hAnsiTheme="majorBidi" w:hint="cs"/>
          <w:rtl/>
        </w:rPr>
        <w:t>ای</w:t>
      </w:r>
      <w:r w:rsidRPr="00FA4457">
        <w:rPr>
          <w:rFonts w:asciiTheme="majorBidi" w:hAnsiTheme="majorBidi"/>
          <w:rtl/>
        </w:rPr>
        <w:t xml:space="preserve"> مورد نیاز در بازار ایران را شکل دهد. </w:t>
      </w:r>
    </w:p>
    <w:p w14:paraId="167B0678" w14:textId="32935250" w:rsidR="005F699E" w:rsidRDefault="005F699E" w:rsidP="005F699E">
      <w:pPr>
        <w:spacing w:line="276" w:lineRule="auto"/>
        <w:rPr>
          <w:rFonts w:asciiTheme="majorBidi" w:hAnsiTheme="majorBidi"/>
          <w:rtl/>
        </w:rPr>
      </w:pPr>
      <w:r w:rsidRPr="00064124">
        <w:rPr>
          <w:rFonts w:asciiTheme="majorBidi" w:hAnsiTheme="majorBidi"/>
          <w:b/>
          <w:bCs/>
          <w:rtl/>
        </w:rPr>
        <w:t>فناوری‌های نوظهور:</w:t>
      </w:r>
      <w:r w:rsidRPr="00FA4457">
        <w:rPr>
          <w:rFonts w:asciiTheme="majorBidi" w:hAnsiTheme="majorBidi"/>
          <w:rtl/>
        </w:rPr>
        <w:t xml:space="preserve"> ظهور فناوری‌های نوظهور مانند هوش مصنوعی (</w:t>
      </w:r>
      <w:r w:rsidRPr="00FA4457">
        <w:rPr>
          <w:rFonts w:asciiTheme="majorBidi" w:hAnsiTheme="majorBidi"/>
        </w:rPr>
        <w:t>AI</w:t>
      </w:r>
      <w:r w:rsidRPr="00FA4457">
        <w:rPr>
          <w:rFonts w:asciiTheme="majorBidi" w:hAnsiTheme="majorBidi"/>
          <w:rtl/>
        </w:rPr>
        <w:t>)، یادگیری ماشینی و اینترنت اشیا</w:t>
      </w:r>
      <w:r w:rsidR="00291710">
        <w:rPr>
          <w:rFonts w:asciiTheme="majorBidi" w:hAnsiTheme="majorBidi" w:hint="cs"/>
          <w:rtl/>
        </w:rPr>
        <w:t xml:space="preserve"> </w:t>
      </w:r>
      <w:r w:rsidRPr="00FA4457">
        <w:rPr>
          <w:rFonts w:asciiTheme="majorBidi" w:hAnsiTheme="majorBidi"/>
          <w:rtl/>
        </w:rPr>
        <w:t>(</w:t>
      </w:r>
      <w:r w:rsidRPr="00FA4457">
        <w:rPr>
          <w:rFonts w:asciiTheme="majorBidi" w:hAnsiTheme="majorBidi"/>
        </w:rPr>
        <w:t>IoT</w:t>
      </w:r>
      <w:r w:rsidRPr="00FA4457">
        <w:rPr>
          <w:rFonts w:asciiTheme="majorBidi" w:hAnsiTheme="majorBidi"/>
          <w:rtl/>
        </w:rPr>
        <w:t xml:space="preserve">) فرصت‌ها و چالش‌هایی را برای بیمه سایبری ایجاد می‌کند. </w:t>
      </w:r>
      <w:r w:rsidR="001829CD">
        <w:rPr>
          <w:rFonts w:asciiTheme="majorBidi" w:hAnsiTheme="majorBidi"/>
          <w:rtl/>
        </w:rPr>
        <w:t>درحال</w:t>
      </w:r>
      <w:r w:rsidR="001829CD">
        <w:rPr>
          <w:rFonts w:asciiTheme="majorBidi" w:hAnsiTheme="majorBidi" w:hint="cs"/>
          <w:rtl/>
        </w:rPr>
        <w:t>ی‌</w:t>
      </w:r>
      <w:r w:rsidR="001829CD">
        <w:rPr>
          <w:rFonts w:asciiTheme="majorBidi" w:hAnsiTheme="majorBidi" w:hint="eastAsia"/>
          <w:rtl/>
        </w:rPr>
        <w:t>که</w:t>
      </w:r>
      <w:r w:rsidRPr="00FA4457">
        <w:rPr>
          <w:rFonts w:asciiTheme="majorBidi" w:hAnsiTheme="majorBidi"/>
          <w:rtl/>
        </w:rPr>
        <w:t xml:space="preserve"> این فناوری‌ها می‌توانند اقدامات امنیتی را </w:t>
      </w:r>
      <w:r w:rsidR="00291710">
        <w:rPr>
          <w:rFonts w:asciiTheme="majorBidi" w:hAnsiTheme="majorBidi" w:hint="cs"/>
          <w:rtl/>
        </w:rPr>
        <w:t>تقویت کنند</w:t>
      </w:r>
      <w:r w:rsidRPr="00FA4457">
        <w:rPr>
          <w:rFonts w:asciiTheme="majorBidi" w:hAnsiTheme="majorBidi"/>
          <w:rtl/>
        </w:rPr>
        <w:t xml:space="preserve">، اما </w:t>
      </w:r>
      <w:r w:rsidR="00291710">
        <w:rPr>
          <w:rFonts w:asciiTheme="majorBidi" w:hAnsiTheme="majorBidi" w:hint="cs"/>
          <w:rtl/>
        </w:rPr>
        <w:t xml:space="preserve">همچنین </w:t>
      </w:r>
      <w:r w:rsidRPr="00FA4457">
        <w:rPr>
          <w:rFonts w:asciiTheme="majorBidi" w:hAnsiTheme="majorBidi"/>
          <w:rtl/>
        </w:rPr>
        <w:t>خطرات جدیدی را معرفی می</w:t>
      </w:r>
      <w:r w:rsidR="00291710">
        <w:rPr>
          <w:rFonts w:asciiTheme="majorBidi" w:hAnsiTheme="majorBidi"/>
          <w:rtl/>
        </w:rPr>
        <w:softHyphen/>
      </w:r>
      <w:r w:rsidR="00291710">
        <w:rPr>
          <w:rFonts w:asciiTheme="majorBidi" w:hAnsiTheme="majorBidi" w:hint="cs"/>
          <w:rtl/>
        </w:rPr>
        <w:t>نمایند</w:t>
      </w:r>
      <w:r w:rsidRPr="00FA4457">
        <w:rPr>
          <w:rFonts w:asciiTheme="majorBidi" w:hAnsiTheme="majorBidi"/>
          <w:rtl/>
        </w:rPr>
        <w:t xml:space="preserve"> که باید از طریق محصولات بیمه </w:t>
      </w:r>
      <w:r w:rsidR="001829CD">
        <w:rPr>
          <w:rFonts w:asciiTheme="majorBidi" w:hAnsiTheme="majorBidi"/>
          <w:rtl/>
        </w:rPr>
        <w:t>مورد</w:t>
      </w:r>
      <w:r w:rsidR="001829CD">
        <w:rPr>
          <w:rFonts w:asciiTheme="majorBidi" w:hAnsiTheme="majorBidi" w:hint="cs"/>
          <w:rtl/>
        </w:rPr>
        <w:t xml:space="preserve"> </w:t>
      </w:r>
      <w:r w:rsidR="001829CD">
        <w:rPr>
          <w:rFonts w:asciiTheme="majorBidi" w:hAnsiTheme="majorBidi"/>
          <w:rtl/>
        </w:rPr>
        <w:t>توجه</w:t>
      </w:r>
      <w:r w:rsidRPr="00FA4457">
        <w:rPr>
          <w:rFonts w:asciiTheme="majorBidi" w:hAnsiTheme="majorBidi"/>
          <w:rtl/>
        </w:rPr>
        <w:t xml:space="preserve"> قرار گیرند. ارائه‌دهندگان بیمه باید </w:t>
      </w:r>
      <w:r w:rsidR="00291710">
        <w:rPr>
          <w:rFonts w:asciiTheme="majorBidi" w:hAnsiTheme="majorBidi" w:hint="cs"/>
          <w:rtl/>
        </w:rPr>
        <w:t xml:space="preserve">همواره در </w:t>
      </w:r>
      <w:r w:rsidRPr="00FA4457">
        <w:rPr>
          <w:rFonts w:asciiTheme="majorBidi" w:hAnsiTheme="majorBidi"/>
          <w:rtl/>
        </w:rPr>
        <w:t>جریان پیشرفت‌های تکنولوژیکی قرار بگیرند تا</w:t>
      </w:r>
      <w:r w:rsidR="001829CD">
        <w:rPr>
          <w:rFonts w:asciiTheme="majorBidi" w:hAnsiTheme="majorBidi" w:hint="cs"/>
          <w:rtl/>
        </w:rPr>
        <w:t xml:space="preserve"> </w:t>
      </w:r>
      <w:r w:rsidR="001829CD">
        <w:rPr>
          <w:rFonts w:asciiTheme="majorBidi" w:hAnsiTheme="majorBidi"/>
          <w:rtl/>
        </w:rPr>
        <w:t>پ</w:t>
      </w:r>
      <w:r w:rsidR="001829CD">
        <w:rPr>
          <w:rFonts w:asciiTheme="majorBidi" w:hAnsiTheme="majorBidi" w:hint="cs"/>
          <w:rtl/>
        </w:rPr>
        <w:t>ی</w:t>
      </w:r>
      <w:r w:rsidR="001829CD">
        <w:rPr>
          <w:rFonts w:asciiTheme="majorBidi" w:hAnsiTheme="majorBidi" w:hint="eastAsia"/>
          <w:rtl/>
        </w:rPr>
        <w:t>شنهادها</w:t>
      </w:r>
      <w:r w:rsidR="001829CD">
        <w:rPr>
          <w:rFonts w:asciiTheme="majorBidi" w:hAnsiTheme="majorBidi" w:hint="cs"/>
          <w:rtl/>
        </w:rPr>
        <w:t>ی</w:t>
      </w:r>
      <w:r w:rsidRPr="00FA4457">
        <w:rPr>
          <w:rFonts w:asciiTheme="majorBidi" w:hAnsiTheme="majorBidi"/>
          <w:rtl/>
        </w:rPr>
        <w:t xml:space="preserve"> خود را با خطرات در حال تحول سازگار کنند. </w:t>
      </w:r>
    </w:p>
    <w:p w14:paraId="08B3E95D" w14:textId="57FCA454" w:rsidR="005F699E" w:rsidRDefault="005F699E" w:rsidP="005F699E">
      <w:pPr>
        <w:spacing w:line="276" w:lineRule="auto"/>
        <w:rPr>
          <w:rFonts w:asciiTheme="majorBidi" w:hAnsiTheme="majorBidi"/>
          <w:rtl/>
        </w:rPr>
      </w:pPr>
      <w:r w:rsidRPr="00064124">
        <w:rPr>
          <w:rFonts w:asciiTheme="majorBidi" w:hAnsiTheme="majorBidi"/>
          <w:b/>
          <w:bCs/>
          <w:rtl/>
        </w:rPr>
        <w:t>جمع‌بندی:</w:t>
      </w:r>
      <w:r w:rsidRPr="00FA4457">
        <w:rPr>
          <w:rFonts w:asciiTheme="majorBidi" w:hAnsiTheme="majorBidi"/>
        </w:rPr>
        <w:t xml:space="preserve"> </w:t>
      </w:r>
      <w:r w:rsidRPr="00FA4457">
        <w:rPr>
          <w:rFonts w:asciiTheme="majorBidi" w:hAnsiTheme="majorBidi"/>
          <w:rtl/>
        </w:rPr>
        <w:t>عوامل فناورانه در شکل‌دهی چشم‌انداز بیمه سایبری در ایران نقش اساسی دارند. وضعیت زیرساخت</w:t>
      </w:r>
      <w:r w:rsidRPr="00AD7E40">
        <w:rPr>
          <w:rFonts w:asciiTheme="majorBidi" w:hAnsiTheme="majorBidi"/>
          <w:rtl/>
        </w:rPr>
        <w:t xml:space="preserve"> دیجیتال، رشد بخش فناوری و آگاهی از خطرات امنیت سایبری نقش اساسی در تعیین پتانسیل بازار </w:t>
      </w:r>
      <w:r w:rsidR="00947A20">
        <w:rPr>
          <w:rFonts w:asciiTheme="majorBidi" w:hAnsiTheme="majorBidi" w:hint="cs"/>
          <w:rtl/>
        </w:rPr>
        <w:t>خ</w:t>
      </w:r>
      <w:r w:rsidRPr="00AD7E40">
        <w:rPr>
          <w:rFonts w:asciiTheme="majorBidi" w:hAnsiTheme="majorBidi"/>
          <w:rtl/>
        </w:rPr>
        <w:t>واهد</w:t>
      </w:r>
      <w:r w:rsidR="00947A20">
        <w:rPr>
          <w:rFonts w:asciiTheme="majorBidi" w:hAnsiTheme="majorBidi" w:hint="cs"/>
          <w:rtl/>
        </w:rPr>
        <w:t xml:space="preserve"> داشت</w:t>
      </w:r>
      <w:r w:rsidRPr="00AD7E40">
        <w:rPr>
          <w:rFonts w:asciiTheme="majorBidi" w:hAnsiTheme="majorBidi"/>
          <w:rtl/>
        </w:rPr>
        <w:t>. با</w:t>
      </w:r>
      <w:r w:rsidR="00947A20">
        <w:rPr>
          <w:rFonts w:asciiTheme="majorBidi" w:hAnsiTheme="majorBidi" w:hint="cs"/>
          <w:rtl/>
        </w:rPr>
        <w:t xml:space="preserve"> بهره</w:t>
      </w:r>
      <w:r w:rsidR="00947A20">
        <w:rPr>
          <w:rFonts w:asciiTheme="majorBidi" w:hAnsiTheme="majorBidi"/>
          <w:rtl/>
        </w:rPr>
        <w:softHyphen/>
      </w:r>
      <w:r w:rsidR="00947A20">
        <w:rPr>
          <w:rFonts w:asciiTheme="majorBidi" w:hAnsiTheme="majorBidi" w:hint="cs"/>
          <w:rtl/>
        </w:rPr>
        <w:t>گیری</w:t>
      </w:r>
      <w:r w:rsidRPr="00AD7E40">
        <w:rPr>
          <w:rFonts w:asciiTheme="majorBidi" w:hAnsiTheme="majorBidi"/>
          <w:rtl/>
        </w:rPr>
        <w:t xml:space="preserve"> از پیشرفت‌های تکنولوژیکی و پرداختن به ریسک‌های نوظهور، ارائه‌دهندگان بیمه می‌توانند محصولات نوآورانه</w:t>
      </w:r>
      <w:r w:rsidRPr="00AD7E40">
        <w:rPr>
          <w:rFonts w:asciiTheme="majorBidi" w:hAnsiTheme="majorBidi"/>
          <w:rtl/>
        </w:rPr>
        <w:softHyphen/>
        <w:t xml:space="preserve">ای تولید کنند که نیازهای مشاغل و افراد را در یک محیط دیجیتالی برآورده </w:t>
      </w:r>
      <w:r w:rsidR="00947A20">
        <w:rPr>
          <w:rFonts w:asciiTheme="majorBidi" w:hAnsiTheme="majorBidi" w:hint="cs"/>
          <w:rtl/>
        </w:rPr>
        <w:t>سازد.</w:t>
      </w:r>
    </w:p>
    <w:p w14:paraId="790C3800" w14:textId="77777777" w:rsidR="005F699E" w:rsidRPr="005F699E" w:rsidRDefault="005F699E">
      <w:pPr>
        <w:pStyle w:val="Heading3"/>
        <w:numPr>
          <w:ilvl w:val="0"/>
          <w:numId w:val="18"/>
        </w:numPr>
        <w:rPr>
          <w:color w:val="auto"/>
        </w:rPr>
      </w:pPr>
      <w:bookmarkStart w:id="27" w:name="_Toc188844033"/>
      <w:bookmarkStart w:id="28" w:name="_Toc191737844"/>
      <w:bookmarkStart w:id="29" w:name="_Toc191902140"/>
      <w:r w:rsidRPr="005F699E">
        <w:rPr>
          <w:color w:val="auto"/>
          <w:rtl/>
        </w:rPr>
        <w:t>عوامل جهانی و محیطی</w:t>
      </w:r>
      <w:bookmarkEnd w:id="27"/>
      <w:bookmarkEnd w:id="28"/>
      <w:bookmarkEnd w:id="29"/>
    </w:p>
    <w:p w14:paraId="64CD4013" w14:textId="0589AA32" w:rsidR="005F699E" w:rsidRDefault="005F699E" w:rsidP="005F699E">
      <w:pPr>
        <w:spacing w:line="276" w:lineRule="auto"/>
        <w:rPr>
          <w:rFonts w:asciiTheme="majorBidi" w:hAnsiTheme="majorBidi"/>
          <w:rtl/>
        </w:rPr>
      </w:pPr>
      <w:r w:rsidRPr="00AD7E40">
        <w:rPr>
          <w:rFonts w:asciiTheme="majorBidi" w:hAnsiTheme="majorBidi"/>
          <w:b/>
          <w:bCs/>
          <w:rtl/>
        </w:rPr>
        <w:t>تأثیر تغییرات آب‌وهوا:</w:t>
      </w:r>
      <w:r w:rsidRPr="00AD7E40">
        <w:rPr>
          <w:rFonts w:asciiTheme="majorBidi" w:hAnsiTheme="majorBidi"/>
          <w:rtl/>
        </w:rPr>
        <w:t xml:space="preserve"> درحالی‌که بیمه سایبری به تهدیدات دیجیتالی می‌پردازد، پیامدهای تغییرات آب‌وهوایی نیز می‌تواند بر زیرساخت دیجیتالی مشاغل تأثیر بگذارد. بلایای طبیعی مانند سیل یا زمین‌لرزه می‌توان</w:t>
      </w:r>
      <w:r w:rsidR="00D46E72">
        <w:rPr>
          <w:rFonts w:asciiTheme="majorBidi" w:hAnsiTheme="majorBidi" w:hint="cs"/>
          <w:rtl/>
        </w:rPr>
        <w:t>ن</w:t>
      </w:r>
      <w:r w:rsidRPr="00AD7E40">
        <w:rPr>
          <w:rFonts w:asciiTheme="majorBidi" w:hAnsiTheme="majorBidi"/>
          <w:rtl/>
        </w:rPr>
        <w:t xml:space="preserve">د عملیات </w:t>
      </w:r>
      <w:r w:rsidR="00F24AC1">
        <w:rPr>
          <w:rFonts w:asciiTheme="majorBidi" w:hAnsiTheme="majorBidi"/>
          <w:rtl/>
        </w:rPr>
        <w:t>کسب‌وکارها</w:t>
      </w:r>
      <w:r w:rsidR="00D46E72">
        <w:rPr>
          <w:rFonts w:asciiTheme="majorBidi" w:hAnsiTheme="majorBidi" w:hint="cs"/>
          <w:rtl/>
        </w:rPr>
        <w:t xml:space="preserve"> </w:t>
      </w:r>
      <w:r w:rsidRPr="00AD7E40">
        <w:rPr>
          <w:rFonts w:asciiTheme="majorBidi" w:hAnsiTheme="majorBidi"/>
          <w:rtl/>
        </w:rPr>
        <w:t>را مختل ک</w:t>
      </w:r>
      <w:r w:rsidR="00D46E72">
        <w:rPr>
          <w:rFonts w:asciiTheme="majorBidi" w:hAnsiTheme="majorBidi" w:hint="cs"/>
          <w:rtl/>
        </w:rPr>
        <w:t>رده</w:t>
      </w:r>
      <w:r w:rsidRPr="00AD7E40">
        <w:rPr>
          <w:rFonts w:asciiTheme="majorBidi" w:hAnsiTheme="majorBidi"/>
          <w:rtl/>
        </w:rPr>
        <w:t xml:space="preserve"> و به نوبه خود خطر حوادث سایبری را افزایش ده</w:t>
      </w:r>
      <w:r w:rsidR="00D46E72">
        <w:rPr>
          <w:rFonts w:asciiTheme="majorBidi" w:hAnsiTheme="majorBidi" w:hint="cs"/>
          <w:rtl/>
        </w:rPr>
        <w:t>ن</w:t>
      </w:r>
      <w:r w:rsidRPr="00AD7E40">
        <w:rPr>
          <w:rFonts w:asciiTheme="majorBidi" w:hAnsiTheme="majorBidi"/>
          <w:rtl/>
        </w:rPr>
        <w:t>د</w:t>
      </w:r>
      <w:r w:rsidR="00D46E72">
        <w:rPr>
          <w:rFonts w:asciiTheme="majorBidi" w:hAnsiTheme="majorBidi" w:hint="cs"/>
          <w:rtl/>
        </w:rPr>
        <w:t>،</w:t>
      </w:r>
      <w:r w:rsidRPr="00AD7E40">
        <w:rPr>
          <w:rFonts w:asciiTheme="majorBidi" w:hAnsiTheme="majorBidi"/>
          <w:rtl/>
        </w:rPr>
        <w:t xml:space="preserve"> زیرا شرکت‌ها برای بازیابی سیستم‌ها</w:t>
      </w:r>
      <w:r w:rsidR="003C131F" w:rsidRPr="003C131F">
        <w:rPr>
          <w:rFonts w:asciiTheme="majorBidi" w:hAnsiTheme="majorBidi"/>
          <w:rtl/>
        </w:rPr>
        <w:t xml:space="preserve"> </w:t>
      </w:r>
      <w:r w:rsidR="003C131F" w:rsidRPr="00D46E72">
        <w:rPr>
          <w:rFonts w:asciiTheme="majorBidi" w:hAnsiTheme="majorBidi"/>
          <w:rtl/>
        </w:rPr>
        <w:t xml:space="preserve">و داده‌ها </w:t>
      </w:r>
      <w:r w:rsidRPr="00AD7E40">
        <w:rPr>
          <w:rFonts w:asciiTheme="majorBidi" w:hAnsiTheme="majorBidi"/>
          <w:rtl/>
        </w:rPr>
        <w:t>تلاش می‌کنند. درک اینکه چگونه تغییرات آب‌وهوایی بر دارایی‌های دیجیتال شرکت‌ها تأثیر می‌گذارد، می‌تواند بر انواع پوشش‌های مورد نیاز در بیمه‌نامه‌های سایبری تأثیر بگذارد</w:t>
      </w:r>
      <w:r w:rsidR="003C131F">
        <w:rPr>
          <w:rFonts w:asciiTheme="majorBidi" w:hAnsiTheme="majorBidi" w:hint="cs"/>
          <w:rtl/>
        </w:rPr>
        <w:t xml:space="preserve"> </w:t>
      </w:r>
      <w:r w:rsidR="003C131F" w:rsidRPr="00D46E72">
        <w:rPr>
          <w:rFonts w:asciiTheme="majorBidi" w:hAnsiTheme="majorBidi"/>
          <w:rtl/>
        </w:rPr>
        <w:t>و محصولات ب</w:t>
      </w:r>
      <w:r w:rsidR="003C131F" w:rsidRPr="00D46E72">
        <w:rPr>
          <w:rFonts w:asciiTheme="majorBidi" w:hAnsiTheme="majorBidi" w:hint="cs"/>
          <w:rtl/>
        </w:rPr>
        <w:t>ی</w:t>
      </w:r>
      <w:r w:rsidR="003C131F" w:rsidRPr="00D46E72">
        <w:rPr>
          <w:rFonts w:asciiTheme="majorBidi" w:hAnsiTheme="majorBidi" w:hint="eastAsia"/>
          <w:rtl/>
        </w:rPr>
        <w:t>مه‌ا</w:t>
      </w:r>
      <w:r w:rsidR="003C131F" w:rsidRPr="00D46E72">
        <w:rPr>
          <w:rFonts w:asciiTheme="majorBidi" w:hAnsiTheme="majorBidi" w:hint="cs"/>
          <w:rtl/>
        </w:rPr>
        <w:t>ی</w:t>
      </w:r>
      <w:r w:rsidR="003C131F" w:rsidRPr="00D46E72">
        <w:rPr>
          <w:rFonts w:asciiTheme="majorBidi" w:hAnsiTheme="majorBidi"/>
          <w:rtl/>
        </w:rPr>
        <w:t xml:space="preserve"> </w:t>
      </w:r>
      <w:r w:rsidR="003C131F" w:rsidRPr="00D46E72">
        <w:rPr>
          <w:rFonts w:asciiTheme="majorBidi" w:hAnsiTheme="majorBidi" w:hint="eastAsia"/>
          <w:rtl/>
        </w:rPr>
        <w:t>را</w:t>
      </w:r>
      <w:r w:rsidR="003C131F" w:rsidRPr="00D46E72">
        <w:rPr>
          <w:rFonts w:asciiTheme="majorBidi" w:hAnsiTheme="majorBidi"/>
          <w:rtl/>
        </w:rPr>
        <w:t xml:space="preserve"> بر اساس ا</w:t>
      </w:r>
      <w:r w:rsidR="003C131F" w:rsidRPr="00D46E72">
        <w:rPr>
          <w:rFonts w:asciiTheme="majorBidi" w:hAnsiTheme="majorBidi" w:hint="cs"/>
          <w:rtl/>
        </w:rPr>
        <w:t>ی</w:t>
      </w:r>
      <w:r w:rsidR="003C131F" w:rsidRPr="00D46E72">
        <w:rPr>
          <w:rFonts w:asciiTheme="majorBidi" w:hAnsiTheme="majorBidi" w:hint="eastAsia"/>
          <w:rtl/>
        </w:rPr>
        <w:t>ن</w:t>
      </w:r>
      <w:r w:rsidR="003C131F" w:rsidRPr="00D46E72">
        <w:rPr>
          <w:rFonts w:asciiTheme="majorBidi" w:hAnsiTheme="majorBidi"/>
          <w:rtl/>
        </w:rPr>
        <w:t xml:space="preserve"> تهد</w:t>
      </w:r>
      <w:r w:rsidR="003C131F" w:rsidRPr="00D46E72">
        <w:rPr>
          <w:rFonts w:asciiTheme="majorBidi" w:hAnsiTheme="majorBidi" w:hint="cs"/>
          <w:rtl/>
        </w:rPr>
        <w:t>ی</w:t>
      </w:r>
      <w:r w:rsidR="003C131F" w:rsidRPr="00D46E72">
        <w:rPr>
          <w:rFonts w:asciiTheme="majorBidi" w:hAnsiTheme="majorBidi" w:hint="eastAsia"/>
          <w:rtl/>
        </w:rPr>
        <w:t>دات</w:t>
      </w:r>
      <w:r w:rsidR="003C131F" w:rsidRPr="00D46E72">
        <w:rPr>
          <w:rFonts w:asciiTheme="majorBidi" w:hAnsiTheme="majorBidi"/>
          <w:rtl/>
        </w:rPr>
        <w:t xml:space="preserve"> جد</w:t>
      </w:r>
      <w:r w:rsidR="003C131F" w:rsidRPr="00D46E72">
        <w:rPr>
          <w:rFonts w:asciiTheme="majorBidi" w:hAnsiTheme="majorBidi" w:hint="cs"/>
          <w:rtl/>
        </w:rPr>
        <w:t>ی</w:t>
      </w:r>
      <w:r w:rsidR="003C131F" w:rsidRPr="00D46E72">
        <w:rPr>
          <w:rFonts w:asciiTheme="majorBidi" w:hAnsiTheme="majorBidi" w:hint="eastAsia"/>
          <w:rtl/>
        </w:rPr>
        <w:t>د</w:t>
      </w:r>
      <w:r w:rsidR="003C131F" w:rsidRPr="00D46E72">
        <w:rPr>
          <w:rFonts w:asciiTheme="majorBidi" w:hAnsiTheme="majorBidi"/>
          <w:rtl/>
        </w:rPr>
        <w:t xml:space="preserve"> شکل دهد.</w:t>
      </w:r>
    </w:p>
    <w:p w14:paraId="311FFE48" w14:textId="65E3204E" w:rsidR="005F699E" w:rsidRDefault="005F699E" w:rsidP="005F699E">
      <w:pPr>
        <w:spacing w:line="276" w:lineRule="auto"/>
        <w:rPr>
          <w:rFonts w:asciiTheme="majorBidi" w:hAnsiTheme="majorBidi"/>
          <w:rtl/>
        </w:rPr>
      </w:pPr>
      <w:r w:rsidRPr="00AD7E40">
        <w:rPr>
          <w:rFonts w:asciiTheme="majorBidi" w:hAnsiTheme="majorBidi"/>
          <w:b/>
          <w:bCs/>
          <w:rtl/>
        </w:rPr>
        <w:t>مشوق‌های پایداری:</w:t>
      </w:r>
      <w:r w:rsidRPr="00AD7E40">
        <w:rPr>
          <w:rFonts w:asciiTheme="majorBidi" w:hAnsiTheme="majorBidi"/>
          <w:rtl/>
        </w:rPr>
        <w:t xml:space="preserve"> افزایش تمرکز جهانی بر پایداری و مسئولیت اجتماعی شرکت‌ها می‌تواند سازمان‌ها را به سمت اتخاذ شیوه‌های مدیریت ریسک قوی‌تر، از جمله بیمه سایبری سوق دهد. شرکت‌هایی که پایداری را در اولویت قرار می‌دهند ممکن است به دنبال محصولات بیمه‌ای همسو با اهداف زیست‌محیطی خود باشند. این روند می‌تواند </w:t>
      </w:r>
      <w:r w:rsidR="00BB1D5D">
        <w:rPr>
          <w:rFonts w:asciiTheme="majorBidi" w:hAnsiTheme="majorBidi" w:hint="cs"/>
          <w:rtl/>
        </w:rPr>
        <w:lastRenderedPageBreak/>
        <w:t>فرصت</w:t>
      </w:r>
      <w:r w:rsidR="00BB1D5D">
        <w:rPr>
          <w:rFonts w:asciiTheme="majorBidi" w:hAnsiTheme="majorBidi"/>
          <w:rtl/>
        </w:rPr>
        <w:softHyphen/>
      </w:r>
      <w:r w:rsidR="00BB1D5D">
        <w:rPr>
          <w:rFonts w:asciiTheme="majorBidi" w:hAnsiTheme="majorBidi" w:hint="cs"/>
          <w:rtl/>
        </w:rPr>
        <w:t>هایی</w:t>
      </w:r>
      <w:r w:rsidRPr="00AD7E40">
        <w:rPr>
          <w:rFonts w:asciiTheme="majorBidi" w:hAnsiTheme="majorBidi"/>
          <w:rtl/>
        </w:rPr>
        <w:t xml:space="preserve"> را برای ارائه‌دهندگان بیمه </w:t>
      </w:r>
      <w:r w:rsidR="00BB1D5D">
        <w:rPr>
          <w:rFonts w:asciiTheme="majorBidi" w:hAnsiTheme="majorBidi" w:hint="cs"/>
          <w:rtl/>
        </w:rPr>
        <w:t>ایجاد کند</w:t>
      </w:r>
      <w:r w:rsidRPr="00AD7E40">
        <w:rPr>
          <w:rFonts w:asciiTheme="majorBidi" w:hAnsiTheme="majorBidi"/>
          <w:rtl/>
        </w:rPr>
        <w:t xml:space="preserve"> تا محصولات بیمه سایبری سبز را توسعه دهند که هم</w:t>
      </w:r>
      <w:r w:rsidR="00BB1D5D">
        <w:rPr>
          <w:rFonts w:asciiTheme="majorBidi" w:hAnsiTheme="majorBidi"/>
          <w:rtl/>
        </w:rPr>
        <w:softHyphen/>
      </w:r>
      <w:r w:rsidR="00BB1D5D">
        <w:rPr>
          <w:rFonts w:asciiTheme="majorBidi" w:hAnsiTheme="majorBidi" w:hint="cs"/>
          <w:rtl/>
        </w:rPr>
        <w:t>زمان</w:t>
      </w:r>
      <w:r w:rsidRPr="00AD7E40">
        <w:rPr>
          <w:rFonts w:asciiTheme="majorBidi" w:hAnsiTheme="majorBidi"/>
          <w:rtl/>
        </w:rPr>
        <w:t xml:space="preserve"> خطرات دیجیتال و زیست‌محیطی را </w:t>
      </w:r>
      <w:r w:rsidR="00BB1D5D">
        <w:rPr>
          <w:rFonts w:asciiTheme="majorBidi" w:hAnsiTheme="majorBidi" w:hint="cs"/>
          <w:rtl/>
        </w:rPr>
        <w:t>پوشش می</w:t>
      </w:r>
      <w:r w:rsidR="00BB1D5D">
        <w:rPr>
          <w:rFonts w:asciiTheme="majorBidi" w:hAnsiTheme="majorBidi"/>
          <w:rtl/>
        </w:rPr>
        <w:softHyphen/>
      </w:r>
      <w:r w:rsidR="00BB1D5D">
        <w:rPr>
          <w:rFonts w:asciiTheme="majorBidi" w:hAnsiTheme="majorBidi" w:hint="cs"/>
          <w:rtl/>
        </w:rPr>
        <w:t>دهند.</w:t>
      </w:r>
    </w:p>
    <w:p w14:paraId="336AE0C8" w14:textId="0C70E130" w:rsidR="005F699E" w:rsidRDefault="005F699E" w:rsidP="005F699E">
      <w:pPr>
        <w:spacing w:line="276" w:lineRule="auto"/>
        <w:rPr>
          <w:rFonts w:asciiTheme="majorBidi" w:hAnsiTheme="majorBidi"/>
          <w:rtl/>
        </w:rPr>
      </w:pPr>
      <w:r w:rsidRPr="00AD7E40">
        <w:rPr>
          <w:rFonts w:asciiTheme="majorBidi" w:hAnsiTheme="majorBidi"/>
          <w:b/>
          <w:bCs/>
          <w:rtl/>
        </w:rPr>
        <w:t>انعطاف‌پذیری</w:t>
      </w:r>
      <w:r w:rsidR="00930A70">
        <w:rPr>
          <w:rFonts w:asciiTheme="majorBidi" w:hAnsiTheme="majorBidi" w:hint="cs"/>
          <w:b/>
          <w:bCs/>
          <w:rtl/>
        </w:rPr>
        <w:t xml:space="preserve"> </w:t>
      </w:r>
      <w:r w:rsidRPr="00AD7E40">
        <w:rPr>
          <w:rFonts w:asciiTheme="majorBidi" w:hAnsiTheme="majorBidi"/>
          <w:b/>
          <w:bCs/>
          <w:rtl/>
        </w:rPr>
        <w:t>زیرساخت دیجیتال:</w:t>
      </w:r>
      <w:r w:rsidRPr="00AD7E40">
        <w:rPr>
          <w:rFonts w:asciiTheme="majorBidi" w:hAnsiTheme="majorBidi"/>
          <w:rtl/>
        </w:rPr>
        <w:t xml:space="preserve"> انعطاف‌پذیری زیرساخت‌های دیجیتال در مواجهه با چالش‌های زیست‌محیطی بسیار مهم است. کسب‌وکارهایی که در مناطق مستعد بلایای طبیعی فعالیت می‌کنند باید تأثیر بالقوه </w:t>
      </w:r>
      <w:r w:rsidR="001915CE">
        <w:rPr>
          <w:rFonts w:asciiTheme="majorBidi" w:hAnsiTheme="majorBidi" w:hint="cs"/>
          <w:rtl/>
        </w:rPr>
        <w:t xml:space="preserve">این بلایا </w:t>
      </w:r>
      <w:r w:rsidRPr="00AD7E40">
        <w:rPr>
          <w:rFonts w:asciiTheme="majorBidi" w:hAnsiTheme="majorBidi"/>
          <w:rtl/>
        </w:rPr>
        <w:t>بر دارایی‌های دیجیتال خود و نیاز به بیمه‌ای که هم تهدیدات سایبری و هم تهدیدات فیزیکی را پوشش دهد</w:t>
      </w:r>
      <w:r w:rsidR="001915CE">
        <w:rPr>
          <w:rFonts w:asciiTheme="majorBidi" w:hAnsiTheme="majorBidi" w:hint="cs"/>
          <w:rtl/>
        </w:rPr>
        <w:t>،</w:t>
      </w:r>
      <w:r w:rsidRPr="00AD7E40">
        <w:rPr>
          <w:rFonts w:asciiTheme="majorBidi" w:hAnsiTheme="majorBidi"/>
          <w:rtl/>
        </w:rPr>
        <w:t xml:space="preserve"> در نظر بگیرند. هنگام طراحی بیمه‌نامه‌های </w:t>
      </w:r>
      <w:r w:rsidRPr="003E3ABA">
        <w:rPr>
          <w:rFonts w:asciiTheme="majorBidi" w:hAnsiTheme="majorBidi"/>
          <w:rtl/>
        </w:rPr>
        <w:t>سایبری</w:t>
      </w:r>
      <w:r w:rsidRPr="00AD7E40">
        <w:rPr>
          <w:rFonts w:asciiTheme="majorBidi" w:hAnsiTheme="majorBidi"/>
          <w:rtl/>
        </w:rPr>
        <w:t xml:space="preserve">، بیمه‌گران </w:t>
      </w:r>
      <w:r w:rsidR="003E3ABA">
        <w:rPr>
          <w:rFonts w:asciiTheme="majorBidi" w:hAnsiTheme="majorBidi" w:hint="cs"/>
          <w:rtl/>
        </w:rPr>
        <w:t xml:space="preserve">ممکن است  نیاز </w:t>
      </w:r>
      <w:r w:rsidRPr="00AD7E40">
        <w:rPr>
          <w:rFonts w:asciiTheme="majorBidi" w:hAnsiTheme="majorBidi"/>
          <w:rtl/>
        </w:rPr>
        <w:t>به ارزیابی ریسک‌های زیست‌محیطی مرتبط با عملیات مشتریان داشته باشند</w:t>
      </w:r>
      <w:r w:rsidR="003E3ABA">
        <w:rPr>
          <w:rFonts w:asciiTheme="majorBidi" w:hAnsiTheme="majorBidi" w:hint="cs"/>
          <w:rtl/>
        </w:rPr>
        <w:t xml:space="preserve"> تا پوشش جامع</w:t>
      </w:r>
      <w:r w:rsidR="003E3ABA">
        <w:rPr>
          <w:rFonts w:asciiTheme="majorBidi" w:hAnsiTheme="majorBidi"/>
          <w:rtl/>
        </w:rPr>
        <w:softHyphen/>
      </w:r>
      <w:r w:rsidR="003E3ABA">
        <w:rPr>
          <w:rFonts w:asciiTheme="majorBidi" w:hAnsiTheme="majorBidi" w:hint="cs"/>
          <w:rtl/>
        </w:rPr>
        <w:t>تری برای آن</w:t>
      </w:r>
      <w:r w:rsidR="003E3ABA">
        <w:rPr>
          <w:rFonts w:asciiTheme="majorBidi" w:hAnsiTheme="majorBidi"/>
          <w:rtl/>
        </w:rPr>
        <w:softHyphen/>
      </w:r>
      <w:r w:rsidR="003E3ABA">
        <w:rPr>
          <w:rFonts w:asciiTheme="majorBidi" w:hAnsiTheme="majorBidi" w:hint="cs"/>
          <w:rtl/>
        </w:rPr>
        <w:t>ها فراهم کنند.</w:t>
      </w:r>
    </w:p>
    <w:p w14:paraId="263E1D38" w14:textId="489F1033" w:rsidR="005F699E" w:rsidRDefault="005F699E" w:rsidP="005F699E">
      <w:pPr>
        <w:spacing w:line="276" w:lineRule="auto"/>
        <w:rPr>
          <w:rFonts w:asciiTheme="majorBidi" w:hAnsiTheme="majorBidi"/>
          <w:rtl/>
        </w:rPr>
      </w:pPr>
      <w:r w:rsidRPr="00AD7E40">
        <w:rPr>
          <w:rFonts w:asciiTheme="majorBidi" w:hAnsiTheme="majorBidi"/>
          <w:b/>
          <w:bCs/>
          <w:rtl/>
        </w:rPr>
        <w:t>محیط نظارتی:</w:t>
      </w:r>
      <w:r w:rsidRPr="00AD7E40">
        <w:rPr>
          <w:rFonts w:asciiTheme="majorBidi" w:hAnsiTheme="majorBidi"/>
          <w:rtl/>
        </w:rPr>
        <w:t xml:space="preserve"> مقررات زیست‌محیطی می‌تواند بر نحوه عملکرد و مدیریت ریسک‌های کسب‌وکارها، از جمله ریسک‌های سایبری، تأثیر بگذارد. شرکت‌هایی که مشمول مقررات سخت‌گیرانه زیست‌محیطی هستند</w:t>
      </w:r>
      <w:r w:rsidR="00684B23">
        <w:rPr>
          <w:rFonts w:asciiTheme="majorBidi" w:hAnsiTheme="majorBidi" w:hint="cs"/>
          <w:rtl/>
        </w:rPr>
        <w:t>،</w:t>
      </w:r>
      <w:r w:rsidRPr="00AD7E40">
        <w:rPr>
          <w:rFonts w:asciiTheme="majorBidi" w:hAnsiTheme="majorBidi"/>
          <w:rtl/>
        </w:rPr>
        <w:t xml:space="preserve"> ممکن است نیاز به رعایت استانداردهای حفاظت از داده‌ها و امنیت سایبری داشته باشند که </w:t>
      </w:r>
      <w:r w:rsidR="00684B23">
        <w:rPr>
          <w:rFonts w:asciiTheme="majorBidi" w:hAnsiTheme="majorBidi" w:hint="cs"/>
          <w:rtl/>
        </w:rPr>
        <w:t xml:space="preserve">این امر </w:t>
      </w:r>
      <w:r w:rsidRPr="00AD7E40">
        <w:rPr>
          <w:rFonts w:asciiTheme="majorBidi" w:hAnsiTheme="majorBidi"/>
          <w:rtl/>
        </w:rPr>
        <w:t xml:space="preserve">منجر به </w:t>
      </w:r>
      <w:r w:rsidR="00684B23">
        <w:rPr>
          <w:rFonts w:asciiTheme="majorBidi" w:hAnsiTheme="majorBidi" w:hint="cs"/>
          <w:rtl/>
        </w:rPr>
        <w:t xml:space="preserve">افزایش </w:t>
      </w:r>
      <w:r w:rsidRPr="00AD7E40">
        <w:rPr>
          <w:rFonts w:asciiTheme="majorBidi" w:hAnsiTheme="majorBidi"/>
          <w:rtl/>
        </w:rPr>
        <w:t>تقاضا برای راه‌حل‌های بیمه جامع می‌شود. بیمه‌گران باید از این مقررات آگاه باشند تا پیشنهادهای خود را مطابق با آن تنظیم کنند</w:t>
      </w:r>
      <w:r w:rsidR="00684B23">
        <w:rPr>
          <w:rFonts w:asciiTheme="majorBidi" w:hAnsiTheme="majorBidi" w:hint="cs"/>
          <w:rtl/>
        </w:rPr>
        <w:t xml:space="preserve"> </w:t>
      </w:r>
      <w:r w:rsidR="00684B23" w:rsidRPr="00684B23">
        <w:rPr>
          <w:rFonts w:asciiTheme="majorBidi" w:hAnsiTheme="majorBidi"/>
          <w:rtl/>
        </w:rPr>
        <w:t>و محصولات ب</w:t>
      </w:r>
      <w:r w:rsidR="00684B23" w:rsidRPr="00684B23">
        <w:rPr>
          <w:rFonts w:asciiTheme="majorBidi" w:hAnsiTheme="majorBidi" w:hint="cs"/>
          <w:rtl/>
        </w:rPr>
        <w:t>ی</w:t>
      </w:r>
      <w:r w:rsidR="00684B23" w:rsidRPr="00684B23">
        <w:rPr>
          <w:rFonts w:asciiTheme="majorBidi" w:hAnsiTheme="majorBidi" w:hint="eastAsia"/>
          <w:rtl/>
        </w:rPr>
        <w:t>مه‌ا</w:t>
      </w:r>
      <w:r w:rsidR="00684B23" w:rsidRPr="00684B23">
        <w:rPr>
          <w:rFonts w:asciiTheme="majorBidi" w:hAnsiTheme="majorBidi" w:hint="cs"/>
          <w:rtl/>
        </w:rPr>
        <w:t>ی</w:t>
      </w:r>
      <w:r w:rsidR="00684B23" w:rsidRPr="00684B23">
        <w:rPr>
          <w:rFonts w:asciiTheme="majorBidi" w:hAnsiTheme="majorBidi"/>
          <w:rtl/>
        </w:rPr>
        <w:t xml:space="preserve"> مناسب</w:t>
      </w:r>
      <w:r w:rsidR="00684B23" w:rsidRPr="00684B23">
        <w:rPr>
          <w:rFonts w:asciiTheme="majorBidi" w:hAnsiTheme="majorBidi" w:hint="cs"/>
          <w:rtl/>
        </w:rPr>
        <w:t>ی</w:t>
      </w:r>
      <w:r w:rsidR="00684B23" w:rsidRPr="00684B23">
        <w:rPr>
          <w:rFonts w:asciiTheme="majorBidi" w:hAnsiTheme="majorBidi"/>
          <w:rtl/>
        </w:rPr>
        <w:t xml:space="preserve"> ارائه دهند.</w:t>
      </w:r>
    </w:p>
    <w:p w14:paraId="37F3A88A" w14:textId="267077DC" w:rsidR="005F699E" w:rsidRDefault="005F699E" w:rsidP="005F699E">
      <w:pPr>
        <w:spacing w:line="276" w:lineRule="auto"/>
        <w:rPr>
          <w:rFonts w:asciiTheme="majorBidi" w:hAnsiTheme="majorBidi"/>
          <w:rtl/>
        </w:rPr>
      </w:pPr>
      <w:r w:rsidRPr="00AD7E40">
        <w:rPr>
          <w:rFonts w:asciiTheme="majorBidi" w:hAnsiTheme="majorBidi"/>
          <w:b/>
          <w:bCs/>
          <w:rtl/>
        </w:rPr>
        <w:t>جمع‌بندی:</w:t>
      </w:r>
      <w:r w:rsidRPr="00AD7E40">
        <w:rPr>
          <w:rFonts w:asciiTheme="majorBidi" w:hAnsiTheme="majorBidi"/>
        </w:rPr>
        <w:t xml:space="preserve"> </w:t>
      </w:r>
      <w:r w:rsidRPr="00AD7E40">
        <w:rPr>
          <w:rFonts w:asciiTheme="majorBidi" w:hAnsiTheme="majorBidi"/>
          <w:rtl/>
        </w:rPr>
        <w:t xml:space="preserve">عوامل محیطی، اگرچه اغلب </w:t>
      </w:r>
      <w:r w:rsidR="00F24AC1">
        <w:rPr>
          <w:rFonts w:asciiTheme="majorBidi" w:hAnsiTheme="majorBidi"/>
          <w:rtl/>
        </w:rPr>
        <w:t>تحت‌تأث</w:t>
      </w:r>
      <w:r w:rsidR="00F24AC1">
        <w:rPr>
          <w:rFonts w:asciiTheme="majorBidi" w:hAnsiTheme="majorBidi" w:hint="cs"/>
          <w:rtl/>
        </w:rPr>
        <w:t>ی</w:t>
      </w:r>
      <w:r w:rsidR="00F24AC1">
        <w:rPr>
          <w:rFonts w:asciiTheme="majorBidi" w:hAnsiTheme="majorBidi" w:hint="eastAsia"/>
          <w:rtl/>
        </w:rPr>
        <w:t>ر</w:t>
      </w:r>
      <w:r w:rsidRPr="00AD7E40">
        <w:rPr>
          <w:rFonts w:asciiTheme="majorBidi" w:hAnsiTheme="majorBidi"/>
          <w:rtl/>
        </w:rPr>
        <w:t xml:space="preserve"> ملاحظات مستقیم اقتصادی و فناوری قرار می‌گیرند، نقش بسزایی در توسعه بیمه سایبری در ایران دارند. تأثیر متقابل بین تغییرات آب‌وهوایی، ابتکارات پایداری و انعطاف‌پذیری زیرساخت‌های دیجیتال، چالش‌ها و فرصت‌هایی را برای بیمه‌گران ایجاد می‌کند. با پرداختن به این عوامل محیطی، ارائه‌دهندگان بیمه می‌توانند محصولات جامع</w:t>
      </w:r>
      <w:r w:rsidR="00E9282A">
        <w:rPr>
          <w:rFonts w:asciiTheme="majorBidi" w:hAnsiTheme="majorBidi" w:hint="cs"/>
          <w:rtl/>
        </w:rPr>
        <w:t xml:space="preserve"> و مناسبی</w:t>
      </w:r>
      <w:r w:rsidRPr="00AD7E40">
        <w:rPr>
          <w:rFonts w:asciiTheme="majorBidi" w:hAnsiTheme="majorBidi"/>
          <w:rtl/>
        </w:rPr>
        <w:t xml:space="preserve"> ایجاد کنند که نیازهای در حال تحول کسب‌وکارها را در یک محیط پیچیده و پویا برآورده </w:t>
      </w:r>
      <w:r w:rsidR="00E9282A">
        <w:rPr>
          <w:rFonts w:asciiTheme="majorBidi" w:hAnsiTheme="majorBidi" w:hint="cs"/>
          <w:rtl/>
        </w:rPr>
        <w:t>سازد.</w:t>
      </w:r>
    </w:p>
    <w:p w14:paraId="19957CA5" w14:textId="77777777" w:rsidR="005F699E" w:rsidRPr="005F699E" w:rsidRDefault="005F699E">
      <w:pPr>
        <w:pStyle w:val="Heading3"/>
        <w:numPr>
          <w:ilvl w:val="0"/>
          <w:numId w:val="18"/>
        </w:numPr>
        <w:rPr>
          <w:color w:val="auto"/>
        </w:rPr>
      </w:pPr>
      <w:bookmarkStart w:id="30" w:name="_Toc188844034"/>
      <w:bookmarkStart w:id="31" w:name="_Toc191737845"/>
      <w:bookmarkStart w:id="32" w:name="_Toc191902141"/>
      <w:r w:rsidRPr="005F699E">
        <w:rPr>
          <w:color w:val="auto"/>
          <w:rtl/>
        </w:rPr>
        <w:t>عوامل قانونی</w:t>
      </w:r>
      <w:bookmarkEnd w:id="30"/>
      <w:bookmarkEnd w:id="31"/>
      <w:bookmarkEnd w:id="32"/>
    </w:p>
    <w:p w14:paraId="16DB767F" w14:textId="42153F07" w:rsidR="005F699E" w:rsidRDefault="005F699E" w:rsidP="005F699E">
      <w:pPr>
        <w:spacing w:line="276" w:lineRule="auto"/>
        <w:rPr>
          <w:rFonts w:asciiTheme="majorBidi" w:hAnsiTheme="majorBidi"/>
          <w:rtl/>
        </w:rPr>
      </w:pPr>
      <w:r w:rsidRPr="00064124">
        <w:rPr>
          <w:rFonts w:asciiTheme="majorBidi" w:hAnsiTheme="majorBidi"/>
          <w:b/>
          <w:bCs/>
          <w:rtl/>
        </w:rPr>
        <w:t xml:space="preserve">چهارچوب نظارتی: </w:t>
      </w:r>
      <w:r w:rsidRPr="00064124">
        <w:rPr>
          <w:rFonts w:asciiTheme="majorBidi" w:hAnsiTheme="majorBidi"/>
          <w:rtl/>
        </w:rPr>
        <w:t xml:space="preserve">به نظر می‌رسد قوانین و مقررات مختلفی </w:t>
      </w:r>
      <w:r w:rsidR="00F24AC1">
        <w:rPr>
          <w:rFonts w:asciiTheme="majorBidi" w:hAnsiTheme="majorBidi"/>
          <w:rtl/>
        </w:rPr>
        <w:t>دررابطه‌با</w:t>
      </w:r>
      <w:r w:rsidRPr="00064124">
        <w:rPr>
          <w:rFonts w:asciiTheme="majorBidi" w:hAnsiTheme="majorBidi"/>
          <w:rtl/>
        </w:rPr>
        <w:t xml:space="preserve"> امنیت سایبری و حفاظت از داده‌ها </w:t>
      </w:r>
      <w:r w:rsidR="008E4031">
        <w:rPr>
          <w:rFonts w:asciiTheme="majorBidi" w:hAnsiTheme="majorBidi" w:hint="cs"/>
          <w:rtl/>
        </w:rPr>
        <w:t>باید</w:t>
      </w:r>
      <w:r w:rsidRPr="00064124">
        <w:rPr>
          <w:rFonts w:asciiTheme="majorBidi" w:hAnsiTheme="majorBidi"/>
          <w:rtl/>
        </w:rPr>
        <w:t xml:space="preserve"> در کشور وضع شود. قانون امنیت سایبری که برای ارتقای امنیت ملی و حفاظت از زیرساخت‌های حیاتی تصویب شده است، زمینه را برای تعهدات قانونی مشاغل در مورد امنیت داده‌ها تا حدودی فراهم می‌کند.</w:t>
      </w:r>
      <w:r w:rsidRPr="00064124">
        <w:rPr>
          <w:rFonts w:asciiTheme="majorBidi" w:hAnsiTheme="majorBidi"/>
          <w:b/>
          <w:bCs/>
          <w:rtl/>
        </w:rPr>
        <w:t xml:space="preserve"> </w:t>
      </w:r>
      <w:r w:rsidRPr="00064124">
        <w:rPr>
          <w:rFonts w:asciiTheme="majorBidi" w:hAnsiTheme="majorBidi"/>
          <w:rtl/>
        </w:rPr>
        <w:t>رعایت این مقررات برای ارائه‌دهندگان بیمه ضروری است، زیرا آن‌ها باید اطمینان حاصل کنند که محصولات</w:t>
      </w:r>
      <w:r w:rsidR="00E26C38">
        <w:rPr>
          <w:rFonts w:asciiTheme="majorBidi" w:hAnsiTheme="majorBidi" w:hint="cs"/>
          <w:rtl/>
        </w:rPr>
        <w:t>شان</w:t>
      </w:r>
      <w:r w:rsidRPr="00064124">
        <w:rPr>
          <w:rFonts w:asciiTheme="majorBidi" w:hAnsiTheme="majorBidi"/>
          <w:rtl/>
        </w:rPr>
        <w:t xml:space="preserve"> با الزامات قانونی مطابقت دارد و درعین‌حال از مصرف‌کنندگان نیز حمایت می‌کند.</w:t>
      </w:r>
    </w:p>
    <w:p w14:paraId="7C5DB495" w14:textId="2077C36B" w:rsidR="005F699E" w:rsidRDefault="005F699E" w:rsidP="00E26C38">
      <w:pPr>
        <w:spacing w:line="276" w:lineRule="auto"/>
        <w:rPr>
          <w:rFonts w:asciiTheme="majorBidi" w:hAnsiTheme="majorBidi"/>
          <w:rtl/>
        </w:rPr>
      </w:pPr>
      <w:r w:rsidRPr="00064124">
        <w:rPr>
          <w:rFonts w:asciiTheme="majorBidi" w:hAnsiTheme="majorBidi"/>
          <w:b/>
          <w:bCs/>
          <w:rtl/>
        </w:rPr>
        <w:t xml:space="preserve">قوانین حفاظت از داده‌ها: </w:t>
      </w:r>
      <w:r w:rsidRPr="00064124">
        <w:rPr>
          <w:rFonts w:asciiTheme="majorBidi" w:hAnsiTheme="majorBidi"/>
          <w:rtl/>
        </w:rPr>
        <w:t xml:space="preserve">محیط قانونی پیرامون حفاظت از داده‌ها برای بیمه سایبری بسیار مهم است. قوانین حاکم بر مدیریت، ذخیره‌سازی و پردازش داده‌های شخصی بر خطراتی که مشاغل با آن مواجه هستند و </w:t>
      </w:r>
      <w:r w:rsidR="00137CB3">
        <w:rPr>
          <w:rFonts w:asciiTheme="majorBidi" w:hAnsiTheme="majorBidi" w:hint="cs"/>
          <w:rtl/>
        </w:rPr>
        <w:t>به طور متعاقب</w:t>
      </w:r>
      <w:r w:rsidRPr="00064124">
        <w:rPr>
          <w:rFonts w:asciiTheme="majorBidi" w:hAnsiTheme="majorBidi"/>
          <w:rtl/>
        </w:rPr>
        <w:t xml:space="preserve"> بر انواع پوشش‌های مورد نیاز تأثیر می‌گذارد.</w:t>
      </w:r>
      <w:r w:rsidRPr="00064124">
        <w:rPr>
          <w:rFonts w:asciiTheme="majorBidi" w:hAnsiTheme="majorBidi"/>
          <w:b/>
          <w:bCs/>
          <w:rtl/>
        </w:rPr>
        <w:t xml:space="preserve"> </w:t>
      </w:r>
      <w:r w:rsidRPr="00064124">
        <w:rPr>
          <w:rFonts w:asciiTheme="majorBidi" w:hAnsiTheme="majorBidi"/>
          <w:rtl/>
        </w:rPr>
        <w:t>درک پیامدهای قوانین حفاظت از داده‌ها، از جمله مجازات</w:t>
      </w:r>
      <w:r w:rsidR="005A31F7">
        <w:rPr>
          <w:rFonts w:asciiTheme="majorBidi" w:hAnsiTheme="majorBidi" w:hint="cs"/>
          <w:rtl/>
        </w:rPr>
        <w:t xml:space="preserve"> </w:t>
      </w:r>
      <w:r w:rsidR="00F24AC1">
        <w:rPr>
          <w:rFonts w:asciiTheme="majorBidi" w:hAnsiTheme="majorBidi"/>
          <w:rtl/>
        </w:rPr>
        <w:t>مربوط</w:t>
      </w:r>
      <w:r w:rsidR="005A31F7">
        <w:rPr>
          <w:rFonts w:asciiTheme="majorBidi" w:hAnsiTheme="majorBidi" w:hint="cs"/>
          <w:rtl/>
        </w:rPr>
        <w:t xml:space="preserve"> به</w:t>
      </w:r>
      <w:r w:rsidRPr="00064124">
        <w:rPr>
          <w:rFonts w:asciiTheme="majorBidi" w:hAnsiTheme="majorBidi"/>
          <w:rtl/>
        </w:rPr>
        <w:t xml:space="preserve"> عدم انطباق، می‌تواند به بیمه‌گران کمک کند تا بیمه‌نامه‌‌هایی را </w:t>
      </w:r>
      <w:r w:rsidR="00F26E68">
        <w:rPr>
          <w:rFonts w:asciiTheme="majorBidi" w:hAnsiTheme="majorBidi" w:hint="cs"/>
          <w:rtl/>
        </w:rPr>
        <w:t>طراحی</w:t>
      </w:r>
      <w:r w:rsidRPr="00064124">
        <w:rPr>
          <w:rFonts w:asciiTheme="majorBidi" w:hAnsiTheme="majorBidi"/>
          <w:rtl/>
        </w:rPr>
        <w:t xml:space="preserve"> کنند که مسئولیت‌های بالقوه را </w:t>
      </w:r>
      <w:r w:rsidR="00F26E68">
        <w:rPr>
          <w:rFonts w:asciiTheme="majorBidi" w:hAnsiTheme="majorBidi" w:hint="cs"/>
          <w:rtl/>
        </w:rPr>
        <w:t xml:space="preserve">به طور کامل پوشش دهند و نیازهای قانونی مشاغل را </w:t>
      </w:r>
      <w:r w:rsidR="00F24AC1">
        <w:rPr>
          <w:rFonts w:asciiTheme="majorBidi" w:hAnsiTheme="majorBidi"/>
          <w:rtl/>
        </w:rPr>
        <w:t>برآورده</w:t>
      </w:r>
      <w:r w:rsidR="00F26E68">
        <w:rPr>
          <w:rFonts w:asciiTheme="majorBidi" w:hAnsiTheme="majorBidi" w:hint="cs"/>
          <w:rtl/>
        </w:rPr>
        <w:t xml:space="preserve"> سازند.</w:t>
      </w:r>
    </w:p>
    <w:p w14:paraId="31E5BF27" w14:textId="329FECE3" w:rsidR="005F699E" w:rsidRDefault="005F699E" w:rsidP="005F699E">
      <w:pPr>
        <w:spacing w:line="276" w:lineRule="auto"/>
        <w:rPr>
          <w:rFonts w:asciiTheme="majorBidi" w:hAnsiTheme="majorBidi"/>
          <w:rtl/>
        </w:rPr>
      </w:pPr>
      <w:r w:rsidRPr="00064124">
        <w:rPr>
          <w:rFonts w:asciiTheme="majorBidi" w:hAnsiTheme="majorBidi"/>
          <w:b/>
          <w:bCs/>
          <w:rtl/>
        </w:rPr>
        <w:lastRenderedPageBreak/>
        <w:t xml:space="preserve">انطباق بین‌المللی: </w:t>
      </w:r>
      <w:r w:rsidRPr="00064124">
        <w:rPr>
          <w:rFonts w:asciiTheme="majorBidi" w:hAnsiTheme="majorBidi"/>
          <w:rtl/>
        </w:rPr>
        <w:t>برای کسب‌وکارهایی که در حوزه‌های قضایی متعدد فعالیت می‌کنند، رعایت قوانین و استانداردهای بین‌المللی، مانند مقررات عمومی حفاظت از داده‌ها (</w:t>
      </w:r>
      <w:r w:rsidRPr="00064124">
        <w:rPr>
          <w:rFonts w:asciiTheme="majorBidi" w:hAnsiTheme="majorBidi"/>
        </w:rPr>
        <w:t>GDPR</w:t>
      </w:r>
      <w:r w:rsidRPr="00064124">
        <w:rPr>
          <w:rFonts w:asciiTheme="majorBidi" w:hAnsiTheme="majorBidi"/>
          <w:rtl/>
        </w:rPr>
        <w:t>) ضروری است. پیمایش این پیچیدگی‌ها می‌تواند بر توسعه و بازاریابی محصولات بیمه سایبری تأثیر بگذارد. ممکن است بیمه‌گران نیاز به ارائه راه‌حل‌های انعطاف‌پذیر داشته باشند که هم الزامات قانونی داخلی و هم بین‌المللی را برآورده کند و جذابیت محصولات خود را برای مشاغل فعال در تجارت جهانی افزایش ‌دهد.</w:t>
      </w:r>
    </w:p>
    <w:p w14:paraId="67AA3522" w14:textId="3DD13073" w:rsidR="005D5228" w:rsidRDefault="005F699E" w:rsidP="00EF51EF">
      <w:pPr>
        <w:spacing w:line="276" w:lineRule="auto"/>
        <w:rPr>
          <w:rFonts w:asciiTheme="majorBidi" w:hAnsiTheme="majorBidi"/>
          <w:rtl/>
        </w:rPr>
      </w:pPr>
      <w:r w:rsidRPr="00EF51EF">
        <w:rPr>
          <w:rFonts w:asciiTheme="majorBidi" w:hAnsiTheme="majorBidi"/>
          <w:rtl/>
        </w:rPr>
        <w:t>جمع‌بندی:</w:t>
      </w:r>
      <w:r w:rsidRPr="00064124">
        <w:rPr>
          <w:rFonts w:asciiTheme="majorBidi" w:hAnsiTheme="majorBidi"/>
        </w:rPr>
        <w:t xml:space="preserve"> </w:t>
      </w:r>
      <w:r w:rsidRPr="00064124">
        <w:rPr>
          <w:rFonts w:asciiTheme="majorBidi" w:hAnsiTheme="majorBidi"/>
          <w:rtl/>
        </w:rPr>
        <w:t>عوامل حقوقی نقش تعیین‌کننده</w:t>
      </w:r>
      <w:r w:rsidR="00C50898">
        <w:rPr>
          <w:rFonts w:asciiTheme="majorBidi" w:hAnsiTheme="majorBidi"/>
          <w:rtl/>
        </w:rPr>
        <w:softHyphen/>
      </w:r>
      <w:r w:rsidR="00C50898">
        <w:rPr>
          <w:rFonts w:asciiTheme="majorBidi" w:hAnsiTheme="majorBidi" w:hint="cs"/>
          <w:rtl/>
        </w:rPr>
        <w:t>ای</w:t>
      </w:r>
      <w:r w:rsidRPr="00064124">
        <w:rPr>
          <w:rFonts w:asciiTheme="majorBidi" w:hAnsiTheme="majorBidi"/>
          <w:rtl/>
        </w:rPr>
        <w:t xml:space="preserve"> در شکل‌گیری چشم‌انداز بیمه سایبری در ایران دارند. درک چهارچوب نظارتی، قوانین حفاظت از داده‌ها و ملاحظات مسئولیت برای توسعه محصولات بیمه ضروری است. با پیمایش این چالش‌های قانونی و استفاده از فرصت‌ها برای ارائه راه‌حل‌های مناسب، ارائه‌دهندگان بیمه می‌توانند پیشنهادهای</w:t>
      </w:r>
      <w:r w:rsidRPr="00AD7E40">
        <w:rPr>
          <w:rFonts w:asciiTheme="majorBidi" w:hAnsiTheme="majorBidi"/>
          <w:rtl/>
        </w:rPr>
        <w:t xml:space="preserve"> خود را بهبود د</w:t>
      </w:r>
      <w:r w:rsidR="00C50898">
        <w:rPr>
          <w:rFonts w:asciiTheme="majorBidi" w:hAnsiTheme="majorBidi" w:hint="cs"/>
          <w:rtl/>
        </w:rPr>
        <w:t>اده</w:t>
      </w:r>
      <w:r w:rsidRPr="00AD7E40">
        <w:rPr>
          <w:rFonts w:asciiTheme="majorBidi" w:hAnsiTheme="majorBidi"/>
          <w:rtl/>
        </w:rPr>
        <w:t xml:space="preserve"> و به کسب‌وکارها در یک محیط دیجیتالی پیچیده‌تر خدمت کنند.</w:t>
      </w:r>
    </w:p>
    <w:p w14:paraId="2E170DFB" w14:textId="77777777" w:rsidR="005F699E" w:rsidRPr="00D85AA1" w:rsidRDefault="005F699E">
      <w:pPr>
        <w:pStyle w:val="Heading2-beforetableofcontent"/>
        <w:numPr>
          <w:ilvl w:val="0"/>
          <w:numId w:val="20"/>
        </w:numPr>
        <w:rPr>
          <w:rFonts w:asciiTheme="majorBidi" w:hAnsiTheme="majorBidi" w:cs="B Nazanin"/>
          <w:color w:val="auto"/>
        </w:rPr>
      </w:pPr>
      <w:bookmarkStart w:id="33" w:name="_Toc188844035"/>
      <w:bookmarkStart w:id="34" w:name="_Toc191737846"/>
      <w:bookmarkStart w:id="35" w:name="_Toc191902142"/>
      <w:r w:rsidRPr="00D85AA1">
        <w:rPr>
          <w:rFonts w:asciiTheme="majorBidi" w:hAnsiTheme="majorBidi" w:cs="B Nazanin"/>
          <w:color w:val="auto"/>
          <w:rtl/>
        </w:rPr>
        <w:t xml:space="preserve">تحلیل جذابیت صنعت </w:t>
      </w:r>
      <w:bookmarkEnd w:id="33"/>
      <w:r w:rsidRPr="00D85AA1">
        <w:rPr>
          <w:rFonts w:asciiTheme="majorBidi" w:hAnsiTheme="majorBidi" w:cs="B Nazanin"/>
          <w:color w:val="auto"/>
          <w:rtl/>
        </w:rPr>
        <w:t xml:space="preserve">با استفاده از مدل </w:t>
      </w:r>
      <w:r w:rsidRPr="00D85AA1">
        <w:rPr>
          <w:rFonts w:asciiTheme="majorBidi" w:hAnsiTheme="majorBidi" w:cs="B Nazanin"/>
          <w:color w:val="auto"/>
        </w:rPr>
        <w:t>PORTER</w:t>
      </w:r>
      <w:bookmarkEnd w:id="34"/>
      <w:bookmarkEnd w:id="35"/>
    </w:p>
    <w:p w14:paraId="4580254F" w14:textId="76A0081C" w:rsidR="005F699E" w:rsidRDefault="005F699E" w:rsidP="005F699E">
      <w:pPr>
        <w:spacing w:line="276" w:lineRule="auto"/>
        <w:rPr>
          <w:rFonts w:asciiTheme="majorBidi" w:hAnsiTheme="majorBidi"/>
          <w:rtl/>
        </w:rPr>
      </w:pPr>
      <w:r w:rsidRPr="00AD7E40">
        <w:rPr>
          <w:rFonts w:asciiTheme="majorBidi" w:hAnsiTheme="majorBidi"/>
          <w:rtl/>
        </w:rPr>
        <w:t>چهارچوب پنج نیروی رقابتی پورتر یک ابزار استراتژیک است که برای تجزیه‌وتحلیل محیط رقابتی یک صنعت استفاده می‌شود. مایکل پورتر</w:t>
      </w:r>
      <w:r w:rsidR="00EF51EF">
        <w:rPr>
          <w:rFonts w:asciiTheme="majorBidi" w:hAnsiTheme="majorBidi" w:hint="cs"/>
          <w:rtl/>
        </w:rPr>
        <w:t>،</w:t>
      </w:r>
      <w:r w:rsidRPr="00AD7E40">
        <w:rPr>
          <w:rFonts w:asciiTheme="majorBidi" w:hAnsiTheme="majorBidi"/>
          <w:rtl/>
        </w:rPr>
        <w:t xml:space="preserve"> استراتژیست معروف دانشگاه هاروارد، در سال ۱۹۸۰ مدلی به نام چهارچوب پنج نیروی رقابتی پورتر را معرفی </w:t>
      </w:r>
      <w:r w:rsidR="00EF51EF">
        <w:rPr>
          <w:rFonts w:asciiTheme="majorBidi" w:hAnsiTheme="majorBidi" w:hint="cs"/>
          <w:rtl/>
        </w:rPr>
        <w:t>کرد</w:t>
      </w:r>
      <w:r w:rsidRPr="00AD7E40">
        <w:rPr>
          <w:rFonts w:asciiTheme="majorBidi" w:hAnsiTheme="majorBidi"/>
          <w:rtl/>
        </w:rPr>
        <w:t>. این چهارچوب، مدلی بسیار قوی است که به کسب‌وکارها کمک می‌کند تا نقاط ضعف و قوت خود را بهتر بشناسند و بتوانند موقعیت خود را نسبت به رق</w:t>
      </w:r>
      <w:r w:rsidR="008A0D54">
        <w:rPr>
          <w:rFonts w:asciiTheme="majorBidi" w:hAnsiTheme="majorBidi" w:hint="cs"/>
          <w:rtl/>
        </w:rPr>
        <w:t xml:space="preserve">بای موجود در بازار </w:t>
      </w:r>
      <w:r w:rsidRPr="00AD7E40">
        <w:rPr>
          <w:rFonts w:asciiTheme="majorBidi" w:hAnsiTheme="majorBidi"/>
          <w:rtl/>
        </w:rPr>
        <w:t>بررسی کنند. پورتر چهار دهه قبل در کتاب استراتژی رقابتی خود، پنج نیروی رقابتی را مطرح کرد</w:t>
      </w:r>
      <w:r w:rsidR="008A0D54">
        <w:rPr>
          <w:rFonts w:asciiTheme="majorBidi" w:hAnsiTheme="majorBidi" w:hint="cs"/>
          <w:rtl/>
        </w:rPr>
        <w:t>ه</w:t>
      </w:r>
      <w:r w:rsidRPr="00AD7E40">
        <w:rPr>
          <w:rFonts w:asciiTheme="majorBidi" w:hAnsiTheme="majorBidi"/>
          <w:rtl/>
        </w:rPr>
        <w:t xml:space="preserve"> و توضیح داد که حاشیه سود در یک صنعت و به‌تبع آن، جذابیت آن صنعت تابع قدرت و اندازة این پنج نیروست. او معتقد است که تعامل این نیروها و تأثیر آن‌ها بر یکدیگر است که متوسط حاشیة سود در یک صنعت را مشخص می‌کند. برای بازار بیمه سایبری در ایران، این تجزیه‌وتحلیل می‌تواند بینشی در مورد پویایی‌های مؤثر بر ورود به بازار، رقابت و سودآوری ارائه دهد.</w:t>
      </w:r>
    </w:p>
    <w:p w14:paraId="60241A58" w14:textId="77777777" w:rsidR="005F699E" w:rsidRPr="00AD7E40" w:rsidRDefault="005F699E" w:rsidP="005F699E">
      <w:pPr>
        <w:jc w:val="center"/>
        <w:rPr>
          <w:rFonts w:asciiTheme="majorBidi" w:hAnsiTheme="majorBidi"/>
          <w:rtl/>
        </w:rPr>
      </w:pPr>
      <w:r w:rsidRPr="00AD7E40">
        <w:rPr>
          <w:rFonts w:asciiTheme="majorBidi" w:hAnsiTheme="majorBidi"/>
          <w:noProof/>
          <w:sz w:val="26"/>
          <w:szCs w:val="26"/>
        </w:rPr>
        <w:lastRenderedPageBreak/>
        <w:drawing>
          <wp:inline distT="0" distB="0" distL="0" distR="0" wp14:anchorId="79B2353D" wp14:editId="44B16703">
            <wp:extent cx="4877142" cy="3200400"/>
            <wp:effectExtent l="0" t="0" r="19050" b="19050"/>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4138938" w14:textId="19C08D9A" w:rsidR="005F699E" w:rsidRPr="000E798A" w:rsidRDefault="000E798A" w:rsidP="000E798A">
      <w:pPr>
        <w:pStyle w:val="Caption"/>
        <w:rPr>
          <w:rtl/>
        </w:rPr>
      </w:pPr>
      <w:bookmarkStart w:id="36" w:name="_Toc191893921"/>
      <w:r w:rsidRPr="000E798A">
        <w:rPr>
          <w:color w:val="767171" w:themeColor="background2" w:themeShade="80"/>
          <w:sz w:val="24"/>
          <w:szCs w:val="24"/>
          <w:rtl/>
        </w:rPr>
        <w:t xml:space="preserve">شکل </w:t>
      </w:r>
      <w:r w:rsidRPr="000E798A">
        <w:rPr>
          <w:color w:val="767171" w:themeColor="background2" w:themeShade="80"/>
          <w:sz w:val="24"/>
          <w:szCs w:val="24"/>
          <w:rtl/>
        </w:rPr>
        <w:fldChar w:fldCharType="begin"/>
      </w:r>
      <w:r w:rsidRPr="000E798A">
        <w:rPr>
          <w:color w:val="767171" w:themeColor="background2" w:themeShade="80"/>
          <w:sz w:val="24"/>
          <w:szCs w:val="24"/>
          <w:rtl/>
        </w:rPr>
        <w:instrText xml:space="preserve"> </w:instrText>
      </w:r>
      <w:r w:rsidRPr="000E798A">
        <w:rPr>
          <w:color w:val="767171" w:themeColor="background2" w:themeShade="80"/>
          <w:sz w:val="24"/>
          <w:szCs w:val="24"/>
        </w:rPr>
        <w:instrText>SEQ</w:instrText>
      </w:r>
      <w:r w:rsidRPr="000E798A">
        <w:rPr>
          <w:color w:val="767171" w:themeColor="background2" w:themeShade="80"/>
          <w:sz w:val="24"/>
          <w:szCs w:val="24"/>
          <w:rtl/>
        </w:rPr>
        <w:instrText xml:space="preserve"> شکل \* </w:instrText>
      </w:r>
      <w:r w:rsidRPr="000E798A">
        <w:rPr>
          <w:color w:val="767171" w:themeColor="background2" w:themeShade="80"/>
          <w:sz w:val="24"/>
          <w:szCs w:val="24"/>
        </w:rPr>
        <w:instrText>ARABIC</w:instrText>
      </w:r>
      <w:r w:rsidRPr="000E798A">
        <w:rPr>
          <w:color w:val="767171" w:themeColor="background2" w:themeShade="80"/>
          <w:sz w:val="24"/>
          <w:szCs w:val="24"/>
          <w:rtl/>
        </w:rPr>
        <w:instrText xml:space="preserve"> </w:instrText>
      </w:r>
      <w:r w:rsidRPr="000E798A">
        <w:rPr>
          <w:color w:val="767171" w:themeColor="background2" w:themeShade="80"/>
          <w:sz w:val="24"/>
          <w:szCs w:val="24"/>
          <w:rtl/>
        </w:rPr>
        <w:fldChar w:fldCharType="separate"/>
      </w:r>
      <w:r w:rsidR="00D66D85">
        <w:rPr>
          <w:noProof/>
          <w:color w:val="767171" w:themeColor="background2" w:themeShade="80"/>
          <w:sz w:val="24"/>
          <w:szCs w:val="24"/>
          <w:rtl/>
        </w:rPr>
        <w:t>4</w:t>
      </w:r>
      <w:r w:rsidRPr="000E798A">
        <w:rPr>
          <w:color w:val="767171" w:themeColor="background2" w:themeShade="80"/>
          <w:sz w:val="24"/>
          <w:szCs w:val="24"/>
          <w:rtl/>
        </w:rPr>
        <w:fldChar w:fldCharType="end"/>
      </w:r>
      <w:r w:rsidRPr="000E798A">
        <w:rPr>
          <w:rFonts w:hint="cs"/>
          <w:color w:val="767171" w:themeColor="background2" w:themeShade="80"/>
          <w:sz w:val="24"/>
          <w:szCs w:val="24"/>
          <w:rtl/>
        </w:rPr>
        <w:t xml:space="preserve">- </w:t>
      </w:r>
      <w:r w:rsidR="005F699E" w:rsidRPr="000E798A">
        <w:rPr>
          <w:rFonts w:asciiTheme="majorBidi" w:hAnsiTheme="majorBidi"/>
          <w:color w:val="767171" w:themeColor="background2" w:themeShade="80"/>
          <w:sz w:val="24"/>
          <w:szCs w:val="24"/>
          <w:rtl/>
        </w:rPr>
        <w:t>چهارچوب</w:t>
      </w:r>
      <w:r w:rsidR="005F699E" w:rsidRPr="000E798A">
        <w:rPr>
          <w:rFonts w:asciiTheme="majorBidi" w:hAnsiTheme="majorBidi"/>
          <w:color w:val="767171" w:themeColor="background2" w:themeShade="80"/>
          <w:sz w:val="20"/>
          <w:szCs w:val="24"/>
          <w:rtl/>
        </w:rPr>
        <w:t xml:space="preserve"> </w:t>
      </w:r>
      <w:r w:rsidR="005F699E" w:rsidRPr="001A0E3F">
        <w:rPr>
          <w:rFonts w:asciiTheme="majorBidi" w:hAnsiTheme="majorBidi"/>
          <w:color w:val="767171" w:themeColor="background2" w:themeShade="80"/>
          <w:sz w:val="20"/>
          <w:szCs w:val="24"/>
          <w:rtl/>
        </w:rPr>
        <w:t>پنج نیروی رقابتی پورتر</w:t>
      </w:r>
      <w:bookmarkEnd w:id="36"/>
    </w:p>
    <w:p w14:paraId="5C840EB8" w14:textId="77777777" w:rsidR="005F699E" w:rsidRPr="00AD7E40" w:rsidRDefault="005F699E" w:rsidP="005F699E">
      <w:pPr>
        <w:rPr>
          <w:rFonts w:asciiTheme="majorBidi" w:hAnsiTheme="majorBidi"/>
          <w:sz w:val="8"/>
          <w:szCs w:val="8"/>
        </w:rPr>
      </w:pPr>
    </w:p>
    <w:p w14:paraId="51359FD4" w14:textId="77777777" w:rsidR="005F699E" w:rsidRPr="00D85AA1" w:rsidRDefault="005F699E">
      <w:pPr>
        <w:pStyle w:val="Heading3"/>
        <w:numPr>
          <w:ilvl w:val="0"/>
          <w:numId w:val="21"/>
        </w:numPr>
        <w:rPr>
          <w:color w:val="auto"/>
        </w:rPr>
      </w:pPr>
      <w:bookmarkStart w:id="37" w:name="_Toc188844036"/>
      <w:bookmarkStart w:id="38" w:name="_Toc191737847"/>
      <w:bookmarkStart w:id="39" w:name="_Toc191902143"/>
      <w:r w:rsidRPr="00D85AA1">
        <w:rPr>
          <w:color w:val="auto"/>
          <w:rtl/>
        </w:rPr>
        <w:t>محصولات / خدمات جایگزین</w:t>
      </w:r>
      <w:bookmarkEnd w:id="37"/>
      <w:bookmarkEnd w:id="38"/>
      <w:bookmarkEnd w:id="39"/>
    </w:p>
    <w:p w14:paraId="114172F1" w14:textId="0CC405AF" w:rsidR="005F699E" w:rsidRDefault="005F699E" w:rsidP="005F699E">
      <w:pPr>
        <w:spacing w:line="276" w:lineRule="auto"/>
        <w:rPr>
          <w:rFonts w:asciiTheme="majorBidi" w:hAnsiTheme="majorBidi"/>
          <w:rtl/>
        </w:rPr>
      </w:pPr>
      <w:r w:rsidRPr="00AD7E40">
        <w:rPr>
          <w:rFonts w:asciiTheme="majorBidi" w:hAnsiTheme="majorBidi"/>
          <w:rtl/>
        </w:rPr>
        <w:t xml:space="preserve">محصول جایگزین، محصولی است که ارزش و منافع مشابه محصول فعلی را </w:t>
      </w:r>
      <w:r w:rsidR="00B506A4">
        <w:rPr>
          <w:rFonts w:asciiTheme="majorBidi" w:hAnsiTheme="majorBidi" w:hint="cs"/>
          <w:rtl/>
        </w:rPr>
        <w:t>ارائه می</w:t>
      </w:r>
      <w:r w:rsidR="00B506A4">
        <w:rPr>
          <w:rFonts w:asciiTheme="majorBidi" w:hAnsiTheme="majorBidi"/>
          <w:rtl/>
        </w:rPr>
        <w:softHyphen/>
      </w:r>
      <w:r w:rsidR="00B506A4">
        <w:rPr>
          <w:rFonts w:asciiTheme="majorBidi" w:hAnsiTheme="majorBidi" w:hint="cs"/>
          <w:rtl/>
        </w:rPr>
        <w:t>دهد</w:t>
      </w:r>
      <w:r w:rsidRPr="00AD7E40">
        <w:rPr>
          <w:rFonts w:asciiTheme="majorBidi" w:hAnsiTheme="majorBidi"/>
          <w:rtl/>
        </w:rPr>
        <w:t>. به نظر می‌رسد تا به امروز خدمتی مشابه با خدمات و محصولات بیمه سایبری عرضه نشده است؛ حداقل می‌توان اذعان داشت که محصولات مشابه تمامی ارزش‌های "بیمه سایبری" را برای مشتری به ارمغان نمی‌آورند. بااین‌حال، موارد زیر به‌نوعی بر بازار بیمه سایبری تأثیر دارند:</w:t>
      </w:r>
    </w:p>
    <w:p w14:paraId="7FDD5E53" w14:textId="234E3702" w:rsidR="00657B28" w:rsidRPr="00B506A4" w:rsidRDefault="005F699E" w:rsidP="00657B28">
      <w:pPr>
        <w:spacing w:line="276" w:lineRule="auto"/>
        <w:rPr>
          <w:rFonts w:asciiTheme="majorBidi" w:hAnsiTheme="majorBidi"/>
        </w:rPr>
      </w:pPr>
      <w:r w:rsidRPr="00AD7E40">
        <w:rPr>
          <w:rFonts w:asciiTheme="majorBidi" w:hAnsiTheme="majorBidi"/>
          <w:b/>
          <w:bCs/>
          <w:rtl/>
        </w:rPr>
        <w:t>راه‌حل‌های مدیریت ریسک جایگزین:</w:t>
      </w:r>
      <w:r w:rsidRPr="00AD7E40">
        <w:rPr>
          <w:rFonts w:asciiTheme="majorBidi" w:hAnsiTheme="majorBidi"/>
          <w:rtl/>
        </w:rPr>
        <w:t xml:space="preserve"> کسب‌وکارها ممکن است ریسک‌های سایبری خود را از طریق روش‌های جایگزین مدیریت کنند، مانند سرمایه‌گذاری مستقیم در اقدامات امنیت سایبری به‌جای خرید بیمه. این امر می‌تواند نیاز درک شده به بیمه سایبری را کاهش دهد</w:t>
      </w:r>
      <w:r w:rsidR="00657B28">
        <w:rPr>
          <w:rFonts w:asciiTheme="majorBidi" w:hAnsiTheme="majorBidi" w:hint="cs"/>
          <w:rtl/>
        </w:rPr>
        <w:t xml:space="preserve"> </w:t>
      </w:r>
      <w:r w:rsidR="00657B28" w:rsidRPr="00B506A4">
        <w:rPr>
          <w:rFonts w:asciiTheme="majorBidi" w:hAnsiTheme="majorBidi"/>
          <w:rtl/>
        </w:rPr>
        <w:t xml:space="preserve">و </w:t>
      </w:r>
      <w:r w:rsidR="00F24AC1">
        <w:rPr>
          <w:rFonts w:asciiTheme="majorBidi" w:hAnsiTheme="majorBidi"/>
          <w:rtl/>
        </w:rPr>
        <w:t>به‌عنوان</w:t>
      </w:r>
      <w:r w:rsidR="00657B28" w:rsidRPr="00B506A4">
        <w:rPr>
          <w:rFonts w:asciiTheme="majorBidi" w:hAnsiTheme="majorBidi"/>
          <w:rtl/>
        </w:rPr>
        <w:t xml:space="preserve"> </w:t>
      </w:r>
      <w:r w:rsidR="00657B28" w:rsidRPr="00B506A4">
        <w:rPr>
          <w:rFonts w:asciiTheme="majorBidi" w:hAnsiTheme="majorBidi" w:hint="cs"/>
          <w:rtl/>
        </w:rPr>
        <w:t>ی</w:t>
      </w:r>
      <w:r w:rsidR="00657B28" w:rsidRPr="00B506A4">
        <w:rPr>
          <w:rFonts w:asciiTheme="majorBidi" w:hAnsiTheme="majorBidi" w:hint="eastAsia"/>
          <w:rtl/>
        </w:rPr>
        <w:t>ک</w:t>
      </w:r>
      <w:r w:rsidR="00657B28" w:rsidRPr="00B506A4">
        <w:rPr>
          <w:rFonts w:asciiTheme="majorBidi" w:hAnsiTheme="majorBidi"/>
          <w:rtl/>
        </w:rPr>
        <w:t xml:space="preserve"> م</w:t>
      </w:r>
      <w:r w:rsidR="00657B28" w:rsidRPr="00B506A4">
        <w:rPr>
          <w:rFonts w:asciiTheme="majorBidi" w:hAnsiTheme="majorBidi" w:hint="eastAsia"/>
          <w:rtl/>
        </w:rPr>
        <w:t>انع</w:t>
      </w:r>
      <w:r w:rsidR="00657B28" w:rsidRPr="00B506A4">
        <w:rPr>
          <w:rFonts w:asciiTheme="majorBidi" w:hAnsiTheme="majorBidi"/>
          <w:rtl/>
        </w:rPr>
        <w:t xml:space="preserve"> برا</w:t>
      </w:r>
      <w:r w:rsidR="00657B28" w:rsidRPr="00B506A4">
        <w:rPr>
          <w:rFonts w:asciiTheme="majorBidi" w:hAnsiTheme="majorBidi" w:hint="cs"/>
          <w:rtl/>
        </w:rPr>
        <w:t>ی</w:t>
      </w:r>
      <w:r w:rsidR="00657B28" w:rsidRPr="00B506A4">
        <w:rPr>
          <w:rFonts w:asciiTheme="majorBidi" w:hAnsiTheme="majorBidi"/>
          <w:rtl/>
        </w:rPr>
        <w:t xml:space="preserve"> پذ</w:t>
      </w:r>
      <w:r w:rsidR="00657B28" w:rsidRPr="00B506A4">
        <w:rPr>
          <w:rFonts w:asciiTheme="majorBidi" w:hAnsiTheme="majorBidi" w:hint="cs"/>
          <w:rtl/>
        </w:rPr>
        <w:t>ی</w:t>
      </w:r>
      <w:r w:rsidR="00657B28" w:rsidRPr="00B506A4">
        <w:rPr>
          <w:rFonts w:asciiTheme="majorBidi" w:hAnsiTheme="majorBidi" w:hint="eastAsia"/>
          <w:rtl/>
        </w:rPr>
        <w:t>رش</w:t>
      </w:r>
      <w:r w:rsidR="00657B28" w:rsidRPr="00B506A4">
        <w:rPr>
          <w:rFonts w:asciiTheme="majorBidi" w:hAnsiTheme="majorBidi"/>
          <w:rtl/>
        </w:rPr>
        <w:t xml:space="preserve"> محصولات ب</w:t>
      </w:r>
      <w:r w:rsidR="00657B28" w:rsidRPr="00B506A4">
        <w:rPr>
          <w:rFonts w:asciiTheme="majorBidi" w:hAnsiTheme="majorBidi" w:hint="cs"/>
          <w:rtl/>
        </w:rPr>
        <w:t>ی</w:t>
      </w:r>
      <w:r w:rsidR="00657B28" w:rsidRPr="00B506A4">
        <w:rPr>
          <w:rFonts w:asciiTheme="majorBidi" w:hAnsiTheme="majorBidi" w:hint="eastAsia"/>
          <w:rtl/>
        </w:rPr>
        <w:t>مه</w:t>
      </w:r>
      <w:r w:rsidR="00657B28" w:rsidRPr="00B506A4">
        <w:rPr>
          <w:rFonts w:asciiTheme="majorBidi" w:hAnsiTheme="majorBidi"/>
          <w:rtl/>
        </w:rPr>
        <w:t xml:space="preserve"> سا</w:t>
      </w:r>
      <w:r w:rsidR="00657B28" w:rsidRPr="00B506A4">
        <w:rPr>
          <w:rFonts w:asciiTheme="majorBidi" w:hAnsiTheme="majorBidi" w:hint="cs"/>
          <w:rtl/>
        </w:rPr>
        <w:t>ی</w:t>
      </w:r>
      <w:r w:rsidR="00657B28" w:rsidRPr="00B506A4">
        <w:rPr>
          <w:rFonts w:asciiTheme="majorBidi" w:hAnsiTheme="majorBidi" w:hint="eastAsia"/>
          <w:rtl/>
        </w:rPr>
        <w:t>بر</w:t>
      </w:r>
      <w:r w:rsidR="00657B28" w:rsidRPr="00B506A4">
        <w:rPr>
          <w:rFonts w:asciiTheme="majorBidi" w:hAnsiTheme="majorBidi" w:hint="cs"/>
          <w:rtl/>
        </w:rPr>
        <w:t>ی</w:t>
      </w:r>
      <w:r w:rsidR="00657B28" w:rsidRPr="00B506A4">
        <w:rPr>
          <w:rFonts w:asciiTheme="majorBidi" w:hAnsiTheme="majorBidi"/>
          <w:rtl/>
        </w:rPr>
        <w:t xml:space="preserve"> در نظر گرفته شود.</w:t>
      </w:r>
    </w:p>
    <w:p w14:paraId="27845FE5" w14:textId="2086B179" w:rsidR="005F699E" w:rsidRDefault="005F699E" w:rsidP="005F699E">
      <w:pPr>
        <w:spacing w:line="276" w:lineRule="auto"/>
        <w:rPr>
          <w:rFonts w:asciiTheme="majorBidi" w:hAnsiTheme="majorBidi"/>
          <w:rtl/>
        </w:rPr>
      </w:pPr>
      <w:r w:rsidRPr="00AD7E40">
        <w:rPr>
          <w:rFonts w:asciiTheme="majorBidi" w:hAnsiTheme="majorBidi"/>
          <w:b/>
          <w:bCs/>
          <w:rtl/>
        </w:rPr>
        <w:t>خود بیمه‌گری:</w:t>
      </w:r>
      <w:r w:rsidRPr="00AD7E40">
        <w:rPr>
          <w:rFonts w:asciiTheme="majorBidi" w:hAnsiTheme="majorBidi"/>
          <w:rtl/>
        </w:rPr>
        <w:t xml:space="preserve"> جایگزین پررنگ‌تری مانند شرکت‌های کپتیو در دنیای امروز، دغدغه‌ای مهم‌تر برای شرکت‌های بیمه به شمار می‌رود. سازمان‌های بزرگ در دنیا جهت جلوگیری از </w:t>
      </w:r>
      <w:r w:rsidRPr="001829CD">
        <w:rPr>
          <w:rFonts w:asciiTheme="majorBidi" w:hAnsiTheme="majorBidi"/>
          <w:rtl/>
        </w:rPr>
        <w:t xml:space="preserve">خروج </w:t>
      </w:r>
      <w:r w:rsidR="00F24AC1">
        <w:rPr>
          <w:rFonts w:asciiTheme="majorBidi" w:hAnsiTheme="majorBidi"/>
          <w:rtl/>
        </w:rPr>
        <w:t>حق ب</w:t>
      </w:r>
      <w:r w:rsidR="00F24AC1">
        <w:rPr>
          <w:rFonts w:asciiTheme="majorBidi" w:hAnsiTheme="majorBidi" w:hint="cs"/>
          <w:rtl/>
        </w:rPr>
        <w:t>ی</w:t>
      </w:r>
      <w:r w:rsidR="00F24AC1">
        <w:rPr>
          <w:rFonts w:asciiTheme="majorBidi" w:hAnsiTheme="majorBidi" w:hint="eastAsia"/>
          <w:rtl/>
        </w:rPr>
        <w:t>مه‌ها</w:t>
      </w:r>
      <w:r w:rsidR="00F24AC1">
        <w:rPr>
          <w:rFonts w:asciiTheme="majorBidi" w:hAnsiTheme="majorBidi" w:hint="cs"/>
          <w:rtl/>
        </w:rPr>
        <w:t>ی</w:t>
      </w:r>
      <w:r w:rsidRPr="001829CD">
        <w:rPr>
          <w:rFonts w:asciiTheme="majorBidi" w:hAnsiTheme="majorBidi"/>
          <w:rtl/>
        </w:rPr>
        <w:t xml:space="preserve"> بسیار</w:t>
      </w:r>
      <w:r w:rsidRPr="00AD7E40">
        <w:rPr>
          <w:rFonts w:asciiTheme="majorBidi" w:hAnsiTheme="majorBidi"/>
          <w:rtl/>
        </w:rPr>
        <w:t xml:space="preserve"> زیادی که هر ساله بابت خرید انواع پوشش‌های بیمه‌ای باید بپردازند، تمایل به تأسیس شرکت‌های کپتیو پیدا کرده‌اند. این شرکت‌ها که کارایی </w:t>
      </w:r>
      <w:r w:rsidR="002A4276">
        <w:rPr>
          <w:rFonts w:asciiTheme="majorBidi" w:hAnsiTheme="majorBidi" w:hint="cs"/>
          <w:rtl/>
        </w:rPr>
        <w:t xml:space="preserve">مشابه </w:t>
      </w:r>
      <w:r w:rsidRPr="00AD7E40">
        <w:rPr>
          <w:rFonts w:asciiTheme="majorBidi" w:hAnsiTheme="majorBidi"/>
          <w:rtl/>
        </w:rPr>
        <w:t xml:space="preserve">شرکت‌های بیمه را دارند، </w:t>
      </w:r>
      <w:r w:rsidR="00F24AC1">
        <w:rPr>
          <w:rFonts w:asciiTheme="majorBidi" w:hAnsiTheme="majorBidi"/>
          <w:rtl/>
        </w:rPr>
        <w:t>به‌عنوان</w:t>
      </w:r>
      <w:r w:rsidR="002A4276">
        <w:rPr>
          <w:rFonts w:asciiTheme="majorBidi" w:hAnsiTheme="majorBidi" w:hint="cs"/>
          <w:rtl/>
        </w:rPr>
        <w:t xml:space="preserve"> </w:t>
      </w:r>
      <w:r w:rsidRPr="00AD7E40">
        <w:rPr>
          <w:rFonts w:asciiTheme="majorBidi" w:hAnsiTheme="majorBidi"/>
          <w:rtl/>
        </w:rPr>
        <w:t xml:space="preserve">صندوقی </w:t>
      </w:r>
      <w:r w:rsidR="002A4276">
        <w:rPr>
          <w:rFonts w:asciiTheme="majorBidi" w:hAnsiTheme="majorBidi" w:hint="cs"/>
          <w:rtl/>
        </w:rPr>
        <w:t xml:space="preserve">برای </w:t>
      </w:r>
      <w:r w:rsidRPr="00AD7E40">
        <w:rPr>
          <w:rFonts w:asciiTheme="majorBidi" w:hAnsiTheme="majorBidi"/>
          <w:rtl/>
        </w:rPr>
        <w:t>تجمیع ریسک‌های هر سازمان توسط خود آن سازمان ایجاد می‌شو</w:t>
      </w:r>
      <w:r w:rsidR="002A4276">
        <w:rPr>
          <w:rFonts w:asciiTheme="majorBidi" w:hAnsiTheme="majorBidi" w:hint="cs"/>
          <w:rtl/>
        </w:rPr>
        <w:t>ند</w:t>
      </w:r>
      <w:r w:rsidRPr="00AD7E40">
        <w:rPr>
          <w:rFonts w:asciiTheme="majorBidi" w:hAnsiTheme="majorBidi"/>
          <w:rtl/>
        </w:rPr>
        <w:t xml:space="preserve">. </w:t>
      </w:r>
      <w:r w:rsidR="00F24AC1">
        <w:rPr>
          <w:rFonts w:asciiTheme="majorBidi" w:hAnsiTheme="majorBidi"/>
          <w:rtl/>
        </w:rPr>
        <w:t>باا</w:t>
      </w:r>
      <w:r w:rsidR="00F24AC1">
        <w:rPr>
          <w:rFonts w:asciiTheme="majorBidi" w:hAnsiTheme="majorBidi" w:hint="cs"/>
          <w:rtl/>
        </w:rPr>
        <w:t>ی</w:t>
      </w:r>
      <w:r w:rsidR="00F24AC1">
        <w:rPr>
          <w:rFonts w:asciiTheme="majorBidi" w:hAnsiTheme="majorBidi" w:hint="eastAsia"/>
          <w:rtl/>
        </w:rPr>
        <w:t>ن‌حال</w:t>
      </w:r>
      <w:r w:rsidR="002A4276">
        <w:rPr>
          <w:rFonts w:asciiTheme="majorBidi" w:hAnsiTheme="majorBidi" w:hint="cs"/>
          <w:rtl/>
        </w:rPr>
        <w:t xml:space="preserve">، </w:t>
      </w:r>
      <w:r w:rsidRPr="00AD7E40">
        <w:rPr>
          <w:rFonts w:asciiTheme="majorBidi" w:hAnsiTheme="majorBidi"/>
          <w:rtl/>
        </w:rPr>
        <w:t xml:space="preserve">در ایران دو عامل </w:t>
      </w:r>
      <w:r w:rsidR="007237AD">
        <w:rPr>
          <w:rFonts w:asciiTheme="majorBidi" w:hAnsiTheme="majorBidi" w:hint="cs"/>
          <w:rtl/>
        </w:rPr>
        <w:t>باعث شده است</w:t>
      </w:r>
      <w:r w:rsidRPr="00AD7E40">
        <w:rPr>
          <w:rFonts w:asciiTheme="majorBidi" w:hAnsiTheme="majorBidi"/>
          <w:rtl/>
        </w:rPr>
        <w:t xml:space="preserve"> که شرکت‌های کپتیو به معنای حقیقی وجود نداشته باشند؛ </w:t>
      </w:r>
      <w:r w:rsidR="007237AD">
        <w:rPr>
          <w:rFonts w:asciiTheme="majorBidi" w:hAnsiTheme="majorBidi" w:hint="cs"/>
          <w:rtl/>
        </w:rPr>
        <w:t xml:space="preserve">اولین عامل، </w:t>
      </w:r>
      <w:r w:rsidRPr="00AD7E40">
        <w:rPr>
          <w:rFonts w:asciiTheme="majorBidi" w:hAnsiTheme="majorBidi"/>
          <w:rtl/>
        </w:rPr>
        <w:t xml:space="preserve">وجود بیمه مرکزی جمهوری اسلامی ایران به‌عنوان نهاد ناظر و قانون‌گذار است که اشتیاقی به </w:t>
      </w:r>
      <w:r w:rsidRPr="00AD7E40">
        <w:rPr>
          <w:rFonts w:asciiTheme="majorBidi" w:hAnsiTheme="majorBidi"/>
          <w:rtl/>
        </w:rPr>
        <w:lastRenderedPageBreak/>
        <w:t xml:space="preserve">صدور مجوز در این زمینه </w:t>
      </w:r>
      <w:r w:rsidR="007237AD">
        <w:rPr>
          <w:rFonts w:asciiTheme="majorBidi" w:hAnsiTheme="majorBidi" w:hint="cs"/>
          <w:rtl/>
        </w:rPr>
        <w:t>ندارد</w:t>
      </w:r>
      <w:r w:rsidRPr="00AD7E40">
        <w:rPr>
          <w:rFonts w:asciiTheme="majorBidi" w:hAnsiTheme="majorBidi"/>
          <w:rtl/>
        </w:rPr>
        <w:t xml:space="preserve"> و دومین دلیل</w:t>
      </w:r>
      <w:r w:rsidR="007237AD">
        <w:rPr>
          <w:rFonts w:asciiTheme="majorBidi" w:hAnsiTheme="majorBidi" w:hint="cs"/>
          <w:rtl/>
        </w:rPr>
        <w:t>،</w:t>
      </w:r>
      <w:r w:rsidRPr="00AD7E40">
        <w:rPr>
          <w:rFonts w:asciiTheme="majorBidi" w:hAnsiTheme="majorBidi"/>
          <w:rtl/>
        </w:rPr>
        <w:t xml:space="preserve"> وجود نرخ‌های بسیار رقابتی در بازار بیمة سنتی است که سازمان‌ها را از تأسیس چنین شرکت‌هایی منصرف کرده است.</w:t>
      </w:r>
    </w:p>
    <w:p w14:paraId="1C5FAB1C" w14:textId="7B4A1FCD" w:rsidR="005F699E" w:rsidRDefault="005F699E" w:rsidP="005F699E">
      <w:pPr>
        <w:spacing w:line="276" w:lineRule="auto"/>
        <w:rPr>
          <w:rFonts w:asciiTheme="majorBidi" w:hAnsiTheme="majorBidi"/>
          <w:rtl/>
        </w:rPr>
      </w:pPr>
      <w:r w:rsidRPr="00AD7E40">
        <w:rPr>
          <w:rFonts w:asciiTheme="majorBidi" w:hAnsiTheme="majorBidi"/>
          <w:b/>
          <w:bCs/>
          <w:rtl/>
        </w:rPr>
        <w:t>راه‌حل‌های نوظهور:</w:t>
      </w:r>
      <w:r w:rsidRPr="00AD7E40">
        <w:rPr>
          <w:rFonts w:asciiTheme="majorBidi" w:hAnsiTheme="majorBidi"/>
          <w:rtl/>
        </w:rPr>
        <w:t xml:space="preserve"> راه‌حل‌های جدید انتقال ریسک، مانند اوراق بیمه سایبری، ممکن است به‌عنوان جایگزین </w:t>
      </w:r>
      <w:r w:rsidR="006D7B7B">
        <w:rPr>
          <w:rFonts w:asciiTheme="majorBidi" w:hAnsiTheme="majorBidi" w:hint="cs"/>
          <w:rtl/>
          <w:lang w:bidi="fa-IR"/>
        </w:rPr>
        <w:t xml:space="preserve">برای محصولات سایبری </w:t>
      </w:r>
      <w:r w:rsidRPr="00AD7E40">
        <w:rPr>
          <w:rFonts w:asciiTheme="majorBidi" w:hAnsiTheme="majorBidi"/>
          <w:rtl/>
        </w:rPr>
        <w:t>ظاهر شوند و رقابت را تشدید کنند. این اوراق که از ابزار جدید انتقال ریسک به شمار می‌روند، ریسک را به‌جای شرکت بیمه به بازار سرمایه منتقل می‌کنند.</w:t>
      </w:r>
      <w:r w:rsidR="006D7B7B">
        <w:rPr>
          <w:rFonts w:asciiTheme="majorBidi" w:hAnsiTheme="majorBidi" w:hint="cs"/>
          <w:rtl/>
        </w:rPr>
        <w:t xml:space="preserve"> این رویکرد می</w:t>
      </w:r>
      <w:r w:rsidR="006D7B7B">
        <w:rPr>
          <w:rFonts w:asciiTheme="majorBidi" w:hAnsiTheme="majorBidi"/>
          <w:rtl/>
        </w:rPr>
        <w:softHyphen/>
      </w:r>
      <w:r w:rsidR="006D7B7B">
        <w:rPr>
          <w:rFonts w:asciiTheme="majorBidi" w:hAnsiTheme="majorBidi" w:hint="cs"/>
          <w:rtl/>
        </w:rPr>
        <w:t>تواند به کسب</w:t>
      </w:r>
      <w:r w:rsidR="006D7B7B">
        <w:rPr>
          <w:rFonts w:asciiTheme="majorBidi" w:hAnsiTheme="majorBidi"/>
          <w:rtl/>
        </w:rPr>
        <w:softHyphen/>
      </w:r>
      <w:r w:rsidR="006D7B7B">
        <w:rPr>
          <w:rFonts w:asciiTheme="majorBidi" w:hAnsiTheme="majorBidi" w:hint="cs"/>
          <w:rtl/>
        </w:rPr>
        <w:t>وکارها این امکان را بدهد که از روش</w:t>
      </w:r>
      <w:r w:rsidR="006D7B7B">
        <w:rPr>
          <w:rFonts w:asciiTheme="majorBidi" w:hAnsiTheme="majorBidi"/>
          <w:rtl/>
        </w:rPr>
        <w:softHyphen/>
      </w:r>
      <w:r w:rsidR="006D7B7B">
        <w:rPr>
          <w:rFonts w:asciiTheme="majorBidi" w:hAnsiTheme="majorBidi" w:hint="cs"/>
          <w:rtl/>
        </w:rPr>
        <w:t>های نوین و انعطاف</w:t>
      </w:r>
      <w:r w:rsidR="006D7B7B">
        <w:rPr>
          <w:rFonts w:asciiTheme="majorBidi" w:hAnsiTheme="majorBidi"/>
          <w:rtl/>
        </w:rPr>
        <w:softHyphen/>
      </w:r>
      <w:r w:rsidR="006D7B7B">
        <w:rPr>
          <w:rFonts w:asciiTheme="majorBidi" w:hAnsiTheme="majorBidi" w:hint="cs"/>
          <w:rtl/>
        </w:rPr>
        <w:t>پذیرتری برای مدیریت ریسک</w:t>
      </w:r>
      <w:r w:rsidR="006D7B7B">
        <w:rPr>
          <w:rFonts w:asciiTheme="majorBidi" w:hAnsiTheme="majorBidi"/>
          <w:rtl/>
        </w:rPr>
        <w:softHyphen/>
      </w:r>
      <w:r w:rsidR="006D7B7B">
        <w:rPr>
          <w:rFonts w:asciiTheme="majorBidi" w:hAnsiTheme="majorBidi" w:hint="cs"/>
          <w:rtl/>
        </w:rPr>
        <w:t xml:space="preserve">های سایبری استفاده کنند و در </w:t>
      </w:r>
      <w:r w:rsidR="00F24AC1">
        <w:rPr>
          <w:rFonts w:asciiTheme="majorBidi" w:hAnsiTheme="majorBidi"/>
          <w:rtl/>
        </w:rPr>
        <w:t>نت</w:t>
      </w:r>
      <w:r w:rsidR="00F24AC1">
        <w:rPr>
          <w:rFonts w:asciiTheme="majorBidi" w:hAnsiTheme="majorBidi" w:hint="cs"/>
          <w:rtl/>
        </w:rPr>
        <w:t>ی</w:t>
      </w:r>
      <w:r w:rsidR="00F24AC1">
        <w:rPr>
          <w:rFonts w:asciiTheme="majorBidi" w:hAnsiTheme="majorBidi" w:hint="eastAsia"/>
          <w:rtl/>
        </w:rPr>
        <w:t>جه</w:t>
      </w:r>
      <w:r w:rsidR="006D7B7B">
        <w:rPr>
          <w:rFonts w:asciiTheme="majorBidi" w:hAnsiTheme="majorBidi" w:hint="cs"/>
          <w:rtl/>
        </w:rPr>
        <w:t xml:space="preserve"> بازار بیمه سایبری </w:t>
      </w:r>
      <w:r w:rsidR="006D7B7B" w:rsidRPr="006D7B7B">
        <w:rPr>
          <w:rFonts w:asciiTheme="majorBidi" w:hAnsiTheme="majorBidi"/>
          <w:rtl/>
        </w:rPr>
        <w:t>تأث</w:t>
      </w:r>
      <w:r w:rsidR="006D7B7B" w:rsidRPr="006D7B7B">
        <w:rPr>
          <w:rFonts w:asciiTheme="majorBidi" w:hAnsiTheme="majorBidi" w:hint="cs"/>
          <w:rtl/>
        </w:rPr>
        <w:t>ی</w:t>
      </w:r>
      <w:r w:rsidR="006D7B7B" w:rsidRPr="006D7B7B">
        <w:rPr>
          <w:rFonts w:asciiTheme="majorBidi" w:hAnsiTheme="majorBidi" w:hint="eastAsia"/>
          <w:rtl/>
        </w:rPr>
        <w:t>رگذار</w:t>
      </w:r>
      <w:r w:rsidR="006D7B7B" w:rsidRPr="006D7B7B">
        <w:rPr>
          <w:rFonts w:asciiTheme="majorBidi" w:hAnsiTheme="majorBidi"/>
          <w:rtl/>
        </w:rPr>
        <w:t xml:space="preserve"> باشد.</w:t>
      </w:r>
    </w:p>
    <w:p w14:paraId="1D341FA0" w14:textId="77777777" w:rsidR="005F699E" w:rsidRPr="00B279B9" w:rsidRDefault="005F699E">
      <w:pPr>
        <w:pStyle w:val="Heading3"/>
        <w:numPr>
          <w:ilvl w:val="0"/>
          <w:numId w:val="21"/>
        </w:numPr>
        <w:rPr>
          <w:b w:val="0"/>
          <w:bCs w:val="0"/>
          <w:color w:val="000000" w:themeColor="text1"/>
        </w:rPr>
      </w:pPr>
      <w:bookmarkStart w:id="40" w:name="_Toc188844037"/>
      <w:bookmarkStart w:id="41" w:name="_Toc191737848"/>
      <w:bookmarkStart w:id="42" w:name="_Toc191902144"/>
      <w:r w:rsidRPr="00B279B9">
        <w:rPr>
          <w:color w:val="000000" w:themeColor="text1"/>
          <w:rtl/>
        </w:rPr>
        <w:t>ورود رقبای جدید</w:t>
      </w:r>
      <w:bookmarkEnd w:id="40"/>
      <w:bookmarkEnd w:id="41"/>
      <w:bookmarkEnd w:id="42"/>
    </w:p>
    <w:p w14:paraId="73ADF76B" w14:textId="77777777" w:rsidR="005F699E" w:rsidRPr="00AD7E40" w:rsidRDefault="005F699E" w:rsidP="005F699E">
      <w:pPr>
        <w:spacing w:line="276" w:lineRule="auto"/>
        <w:rPr>
          <w:rFonts w:asciiTheme="majorBidi" w:hAnsiTheme="majorBidi"/>
          <w:rtl/>
        </w:rPr>
      </w:pPr>
      <w:r w:rsidRPr="00AD7E40">
        <w:rPr>
          <w:rFonts w:asciiTheme="majorBidi" w:hAnsiTheme="majorBidi"/>
          <w:rtl/>
        </w:rPr>
        <w:t>هرچه بازده سرمایة صنعتی از هزینة سرمایة آن بیشتر باشد، جذابیت آن صنعت برای ورود بیشتر خواهد بود. با ورود شرکت‌های تازه به بازار، رقیبان تازه‌ای برای شرکت‌های موجود ایجاد می‌شود که ممکن است قیمت‌ها و حاشیة سود را بسیار رقابتی نماید. در ادامه، عوامل مؤثر بر ورود رقبا را در صنعت بیمه سایبری بررسی می‌کنیم.</w:t>
      </w:r>
    </w:p>
    <w:p w14:paraId="73F9A9D8" w14:textId="7AD56540" w:rsidR="005F699E" w:rsidRDefault="005F699E" w:rsidP="005F699E">
      <w:pPr>
        <w:spacing w:line="276" w:lineRule="auto"/>
        <w:rPr>
          <w:rFonts w:asciiTheme="majorBidi" w:hAnsiTheme="majorBidi"/>
          <w:rtl/>
        </w:rPr>
      </w:pPr>
      <w:r w:rsidRPr="00AD7E40">
        <w:rPr>
          <w:rFonts w:asciiTheme="majorBidi" w:hAnsiTheme="majorBidi"/>
          <w:b/>
          <w:bCs/>
          <w:rtl/>
        </w:rPr>
        <w:t>الزامات سرمایه‌ای</w:t>
      </w:r>
      <w:r w:rsidRPr="00AD7E40">
        <w:rPr>
          <w:rFonts w:asciiTheme="majorBidi" w:hAnsiTheme="majorBidi"/>
          <w:rtl/>
        </w:rPr>
        <w:t>: ماهیت بیمه پوشش ریسک است و ارزش ریالی ریسک‌های جمع شده در یک شرکت بیمه بسیار زیاد است</w:t>
      </w:r>
      <w:r w:rsidR="00A11B74">
        <w:rPr>
          <w:rFonts w:asciiTheme="majorBidi" w:hAnsiTheme="majorBidi" w:hint="cs"/>
          <w:rtl/>
        </w:rPr>
        <w:t>.</w:t>
      </w:r>
      <w:r w:rsidRPr="00AD7E40">
        <w:rPr>
          <w:rFonts w:asciiTheme="majorBidi" w:hAnsiTheme="majorBidi"/>
          <w:rtl/>
        </w:rPr>
        <w:t xml:space="preserve"> </w:t>
      </w:r>
      <w:r w:rsidR="00A11B74">
        <w:rPr>
          <w:rFonts w:asciiTheme="majorBidi" w:hAnsiTheme="majorBidi" w:hint="cs"/>
          <w:rtl/>
        </w:rPr>
        <w:t xml:space="preserve">به همین دلیل، </w:t>
      </w:r>
      <w:r w:rsidRPr="00AD7E40">
        <w:rPr>
          <w:rFonts w:asciiTheme="majorBidi" w:hAnsiTheme="majorBidi"/>
          <w:rtl/>
        </w:rPr>
        <w:t xml:space="preserve">شرکت‌های بیمه‌ای که مایل به ورود به رشته‌های بیمه‌ای جدید، </w:t>
      </w:r>
      <w:r w:rsidR="00A11B74">
        <w:rPr>
          <w:rFonts w:asciiTheme="majorBidi" w:hAnsiTheme="majorBidi" w:hint="cs"/>
          <w:rtl/>
        </w:rPr>
        <w:t>مانند بیمه سایبری، هستند، باید</w:t>
      </w:r>
      <w:r w:rsidRPr="00AD7E40">
        <w:rPr>
          <w:rFonts w:asciiTheme="majorBidi" w:hAnsiTheme="majorBidi"/>
          <w:rtl/>
        </w:rPr>
        <w:t xml:space="preserve"> سرمایه لازم برای پذیرش </w:t>
      </w:r>
      <w:r w:rsidR="00A11B74">
        <w:rPr>
          <w:rFonts w:asciiTheme="majorBidi" w:hAnsiTheme="majorBidi" w:hint="cs"/>
          <w:rtl/>
        </w:rPr>
        <w:t>این</w:t>
      </w:r>
      <w:r w:rsidRPr="00AD7E40">
        <w:rPr>
          <w:rFonts w:asciiTheme="majorBidi" w:hAnsiTheme="majorBidi"/>
          <w:rtl/>
        </w:rPr>
        <w:t xml:space="preserve"> ریسک</w:t>
      </w:r>
      <w:r w:rsidR="00A11B74">
        <w:rPr>
          <w:rFonts w:asciiTheme="majorBidi" w:hAnsiTheme="majorBidi"/>
          <w:rtl/>
        </w:rPr>
        <w:softHyphen/>
      </w:r>
      <w:r w:rsidR="00A11B74">
        <w:rPr>
          <w:rFonts w:asciiTheme="majorBidi" w:hAnsiTheme="majorBidi" w:hint="cs"/>
          <w:rtl/>
        </w:rPr>
        <w:t>ها</w:t>
      </w:r>
      <w:r w:rsidRPr="00AD7E40">
        <w:rPr>
          <w:rFonts w:asciiTheme="majorBidi" w:hAnsiTheme="majorBidi"/>
          <w:rtl/>
        </w:rPr>
        <w:t xml:space="preserve"> را تأمین </w:t>
      </w:r>
      <w:r w:rsidR="00A11B74">
        <w:rPr>
          <w:rFonts w:asciiTheme="majorBidi" w:hAnsiTheme="majorBidi" w:hint="cs"/>
          <w:rtl/>
        </w:rPr>
        <w:t>کنند</w:t>
      </w:r>
      <w:r w:rsidRPr="00AD7E40">
        <w:rPr>
          <w:rFonts w:asciiTheme="majorBidi" w:hAnsiTheme="majorBidi"/>
          <w:rtl/>
        </w:rPr>
        <w:t>. این الزامات سرمایه‌ای</w:t>
      </w:r>
      <w:r w:rsidR="00A11B74">
        <w:rPr>
          <w:rFonts w:asciiTheme="majorBidi" w:hAnsiTheme="majorBidi" w:hint="cs"/>
          <w:rtl/>
        </w:rPr>
        <w:t>،</w:t>
      </w:r>
      <w:r w:rsidRPr="00AD7E40">
        <w:rPr>
          <w:rFonts w:asciiTheme="majorBidi" w:hAnsiTheme="majorBidi"/>
          <w:rtl/>
        </w:rPr>
        <w:t xml:space="preserve"> تضمینی برای توانایی شرکت بیمه در پرداخت تعهدها</w:t>
      </w:r>
      <w:r w:rsidR="00A11B74">
        <w:rPr>
          <w:rFonts w:asciiTheme="majorBidi" w:hAnsiTheme="majorBidi" w:hint="cs"/>
          <w:rtl/>
        </w:rPr>
        <w:t>ی خود ه</w:t>
      </w:r>
      <w:r w:rsidR="00F24AC1">
        <w:rPr>
          <w:rFonts w:asciiTheme="majorBidi" w:hAnsiTheme="majorBidi" w:hint="cs"/>
          <w:rtl/>
        </w:rPr>
        <w:t>س</w:t>
      </w:r>
      <w:r w:rsidR="00A11B74">
        <w:rPr>
          <w:rFonts w:asciiTheme="majorBidi" w:hAnsiTheme="majorBidi" w:hint="cs"/>
          <w:rtl/>
        </w:rPr>
        <w:t>تند</w:t>
      </w:r>
      <w:r w:rsidRPr="00AD7E40">
        <w:rPr>
          <w:rFonts w:asciiTheme="majorBidi" w:hAnsiTheme="majorBidi"/>
          <w:rtl/>
        </w:rPr>
        <w:t xml:space="preserve"> که باید</w:t>
      </w:r>
      <w:r w:rsidR="0031494C">
        <w:rPr>
          <w:rFonts w:asciiTheme="majorBidi" w:hAnsiTheme="majorBidi" w:hint="cs"/>
          <w:rtl/>
        </w:rPr>
        <w:t xml:space="preserve"> </w:t>
      </w:r>
      <w:r w:rsidR="00F24AC1">
        <w:rPr>
          <w:rFonts w:asciiTheme="majorBidi" w:hAnsiTheme="majorBidi"/>
          <w:rtl/>
        </w:rPr>
        <w:t>به‌دقت</w:t>
      </w:r>
      <w:r w:rsidRPr="00AD7E40">
        <w:rPr>
          <w:rFonts w:asciiTheme="majorBidi" w:hAnsiTheme="majorBidi"/>
          <w:rtl/>
        </w:rPr>
        <w:t xml:space="preserve"> تأمین گردد. علاوه بر سرمایه، هزینه‌های بالای پرسنل و آموزش آن‌ها نیز وجود دارد که مجموع هزینه‌ها را افزایش می‌دهد. </w:t>
      </w:r>
    </w:p>
    <w:p w14:paraId="4BF5CBEA" w14:textId="22761783" w:rsidR="005F699E" w:rsidRDefault="005F699E" w:rsidP="005F699E">
      <w:pPr>
        <w:spacing w:line="276" w:lineRule="auto"/>
        <w:rPr>
          <w:rFonts w:asciiTheme="majorBidi" w:hAnsiTheme="majorBidi"/>
          <w:rtl/>
        </w:rPr>
      </w:pPr>
      <w:r w:rsidRPr="00AD7E40">
        <w:rPr>
          <w:rFonts w:asciiTheme="majorBidi" w:hAnsiTheme="majorBidi"/>
          <w:b/>
          <w:bCs/>
          <w:rtl/>
        </w:rPr>
        <w:t>صرفه‌جویی مقیاس:</w:t>
      </w:r>
      <w:r w:rsidRPr="00AD7E40">
        <w:rPr>
          <w:rFonts w:asciiTheme="majorBidi" w:hAnsiTheme="majorBidi"/>
          <w:sz w:val="26"/>
          <w:szCs w:val="26"/>
          <w:rtl/>
        </w:rPr>
        <w:t xml:space="preserve"> </w:t>
      </w:r>
      <w:r w:rsidRPr="00AD7E40">
        <w:rPr>
          <w:rFonts w:asciiTheme="majorBidi" w:hAnsiTheme="majorBidi"/>
          <w:rtl/>
        </w:rPr>
        <w:t xml:space="preserve">وجود هزینه‌های اولیة بسیار ناشی از الزامات سرمایه‌ای سبب می‌شود تا نقطة سربه‌سر دیرتر حاصل شود. </w:t>
      </w:r>
      <w:r w:rsidR="0031494C">
        <w:rPr>
          <w:rFonts w:asciiTheme="majorBidi" w:hAnsiTheme="majorBidi" w:hint="cs"/>
          <w:rtl/>
        </w:rPr>
        <w:t>همچنین،</w:t>
      </w:r>
      <w:r w:rsidRPr="00AD7E40">
        <w:rPr>
          <w:rFonts w:asciiTheme="majorBidi" w:hAnsiTheme="majorBidi"/>
          <w:rtl/>
        </w:rPr>
        <w:t xml:space="preserve"> شرکت‌های قدیمی‌تر زودتر به سوددهی رسیده‌اند و منابع مالی خود را صرف افزایش سهم </w:t>
      </w:r>
      <w:r w:rsidR="00072DA0" w:rsidRPr="00AD7E40">
        <w:rPr>
          <w:rFonts w:asciiTheme="majorBidi" w:hAnsiTheme="majorBidi"/>
          <w:rtl/>
        </w:rPr>
        <w:t>بازار خود می‌کنند</w:t>
      </w:r>
      <w:r w:rsidR="00F24AC1">
        <w:rPr>
          <w:rFonts w:asciiTheme="majorBidi" w:hAnsiTheme="majorBidi"/>
          <w:rtl/>
        </w:rPr>
        <w:t xml:space="preserve"> که </w:t>
      </w:r>
      <w:r w:rsidR="00072DA0">
        <w:rPr>
          <w:rFonts w:asciiTheme="majorBidi" w:hAnsiTheme="majorBidi" w:hint="cs"/>
          <w:rtl/>
        </w:rPr>
        <w:t>این امر رقابت را برای شرکت</w:t>
      </w:r>
      <w:r w:rsidR="00072DA0">
        <w:rPr>
          <w:rFonts w:asciiTheme="majorBidi" w:hAnsiTheme="majorBidi"/>
          <w:rtl/>
        </w:rPr>
        <w:softHyphen/>
      </w:r>
      <w:r w:rsidR="00072DA0">
        <w:rPr>
          <w:rFonts w:asciiTheme="majorBidi" w:hAnsiTheme="majorBidi" w:hint="cs"/>
          <w:rtl/>
        </w:rPr>
        <w:t>های تازه</w:t>
      </w:r>
      <w:r w:rsidR="00072DA0">
        <w:rPr>
          <w:rFonts w:asciiTheme="majorBidi" w:hAnsiTheme="majorBidi"/>
          <w:rtl/>
        </w:rPr>
        <w:softHyphen/>
      </w:r>
      <w:r w:rsidR="00072DA0">
        <w:rPr>
          <w:rFonts w:asciiTheme="majorBidi" w:hAnsiTheme="majorBidi" w:hint="cs"/>
          <w:rtl/>
        </w:rPr>
        <w:t>وارد دشوارتر می</w:t>
      </w:r>
      <w:r w:rsidR="00072DA0">
        <w:rPr>
          <w:rFonts w:asciiTheme="majorBidi" w:hAnsiTheme="majorBidi"/>
          <w:rtl/>
        </w:rPr>
        <w:softHyphen/>
      </w:r>
      <w:r w:rsidR="00072DA0">
        <w:rPr>
          <w:rFonts w:asciiTheme="majorBidi" w:hAnsiTheme="majorBidi" w:hint="cs"/>
          <w:rtl/>
        </w:rPr>
        <w:t>سازد.</w:t>
      </w:r>
    </w:p>
    <w:p w14:paraId="2F9CA102" w14:textId="2A755E76" w:rsidR="005F699E" w:rsidRDefault="005F699E" w:rsidP="005F699E">
      <w:pPr>
        <w:spacing w:line="276" w:lineRule="auto"/>
        <w:rPr>
          <w:rFonts w:asciiTheme="majorBidi" w:hAnsiTheme="majorBidi"/>
          <w:rtl/>
        </w:rPr>
      </w:pPr>
      <w:r w:rsidRPr="00AD7E40">
        <w:rPr>
          <w:rFonts w:asciiTheme="majorBidi" w:hAnsiTheme="majorBidi"/>
          <w:b/>
          <w:bCs/>
          <w:rtl/>
        </w:rPr>
        <w:t>تمایز محصولات:</w:t>
      </w:r>
      <w:r w:rsidRPr="00AD7E40">
        <w:rPr>
          <w:rFonts w:asciiTheme="majorBidi" w:hAnsiTheme="majorBidi"/>
          <w:sz w:val="26"/>
          <w:szCs w:val="26"/>
          <w:rtl/>
        </w:rPr>
        <w:t xml:space="preserve"> </w:t>
      </w:r>
      <w:r w:rsidRPr="00AD7E40">
        <w:rPr>
          <w:rFonts w:asciiTheme="majorBidi" w:hAnsiTheme="majorBidi"/>
          <w:rtl/>
        </w:rPr>
        <w:t>در بازار بیمة کشور، شرکت‌های قدیمی مانند شرکت بیمه ایران، البرز آسیا و دانا از مزیت شناخت</w:t>
      </w:r>
      <w:r w:rsidR="00072DA0">
        <w:rPr>
          <w:rFonts w:asciiTheme="majorBidi" w:hAnsiTheme="majorBidi" w:hint="cs"/>
          <w:rtl/>
        </w:rPr>
        <w:t xml:space="preserve"> نام تجاری</w:t>
      </w:r>
      <w:r w:rsidRPr="00AD7E40">
        <w:rPr>
          <w:rFonts w:asciiTheme="majorBidi" w:hAnsiTheme="majorBidi"/>
          <w:rtl/>
        </w:rPr>
        <w:t xml:space="preserve"> و وفاداری توسط مشتریان برخوردار هستند. اما شرکت‌های جدید </w:t>
      </w:r>
      <w:r w:rsidR="00072DA0">
        <w:rPr>
          <w:rFonts w:asciiTheme="majorBidi" w:hAnsiTheme="majorBidi" w:hint="cs"/>
          <w:rtl/>
        </w:rPr>
        <w:t>باید</w:t>
      </w:r>
      <w:r w:rsidRPr="00AD7E40">
        <w:rPr>
          <w:rFonts w:asciiTheme="majorBidi" w:hAnsiTheme="majorBidi"/>
          <w:rtl/>
        </w:rPr>
        <w:t xml:space="preserve"> با صرف هزینه‌های بسیار تبلیغات و برندینگ، اعتبار</w:t>
      </w:r>
      <w:r w:rsidR="00072DA0">
        <w:rPr>
          <w:rFonts w:asciiTheme="majorBidi" w:hAnsiTheme="majorBidi" w:hint="cs"/>
          <w:rtl/>
        </w:rPr>
        <w:t xml:space="preserve"> لازم را برای خود</w:t>
      </w:r>
      <w:r w:rsidRPr="00AD7E40">
        <w:rPr>
          <w:rFonts w:asciiTheme="majorBidi" w:hAnsiTheme="majorBidi"/>
          <w:rtl/>
        </w:rPr>
        <w:t xml:space="preserve"> ایجاد کنند</w:t>
      </w:r>
      <w:r w:rsidR="00072DA0">
        <w:rPr>
          <w:rFonts w:asciiTheme="majorBidi" w:hAnsiTheme="majorBidi" w:hint="cs"/>
          <w:rtl/>
        </w:rPr>
        <w:t xml:space="preserve"> تا بتوانند سهمی از بازار رقابتی</w:t>
      </w:r>
      <w:r w:rsidR="000E2236">
        <w:rPr>
          <w:rFonts w:asciiTheme="majorBidi" w:hAnsiTheme="majorBidi" w:hint="cs"/>
          <w:rtl/>
        </w:rPr>
        <w:t xml:space="preserve"> بیمه سایبری </w:t>
      </w:r>
      <w:r w:rsidR="00F24AC1">
        <w:rPr>
          <w:rFonts w:asciiTheme="majorBidi" w:hAnsiTheme="majorBidi"/>
          <w:rtl/>
        </w:rPr>
        <w:t>به دست</w:t>
      </w:r>
      <w:r w:rsidR="000E2236">
        <w:rPr>
          <w:rFonts w:asciiTheme="majorBidi" w:hAnsiTheme="majorBidi" w:hint="cs"/>
          <w:rtl/>
        </w:rPr>
        <w:t xml:space="preserve"> آورند.</w:t>
      </w:r>
    </w:p>
    <w:p w14:paraId="26D98AC4" w14:textId="77777777" w:rsidR="005F699E" w:rsidRPr="00D85AA1" w:rsidRDefault="005F699E">
      <w:pPr>
        <w:pStyle w:val="Heading3"/>
        <w:numPr>
          <w:ilvl w:val="0"/>
          <w:numId w:val="21"/>
        </w:numPr>
        <w:rPr>
          <w:color w:val="000000" w:themeColor="text1"/>
        </w:rPr>
      </w:pPr>
      <w:bookmarkStart w:id="43" w:name="_Toc188844038"/>
      <w:bookmarkStart w:id="44" w:name="_Toc191737849"/>
      <w:bookmarkStart w:id="45" w:name="_Toc191902145"/>
      <w:r w:rsidRPr="00B279B9">
        <w:rPr>
          <w:color w:val="000000" w:themeColor="text1"/>
          <w:rtl/>
        </w:rPr>
        <w:t>رقابت بین رقبای موجود</w:t>
      </w:r>
      <w:bookmarkEnd w:id="43"/>
      <w:bookmarkEnd w:id="44"/>
      <w:bookmarkEnd w:id="45"/>
    </w:p>
    <w:p w14:paraId="02AD4E29" w14:textId="41541E61" w:rsidR="005F699E" w:rsidRDefault="005F699E" w:rsidP="005F699E">
      <w:pPr>
        <w:spacing w:line="276" w:lineRule="auto"/>
        <w:rPr>
          <w:rFonts w:asciiTheme="majorBidi" w:hAnsiTheme="majorBidi"/>
          <w:rtl/>
        </w:rPr>
      </w:pPr>
      <w:r w:rsidRPr="00AD7E40">
        <w:rPr>
          <w:rFonts w:asciiTheme="majorBidi" w:hAnsiTheme="majorBidi"/>
          <w:b/>
          <w:bCs/>
          <w:rtl/>
        </w:rPr>
        <w:t xml:space="preserve">تعداد رقبا: </w:t>
      </w:r>
      <w:r w:rsidRPr="00AD7E40">
        <w:rPr>
          <w:rFonts w:asciiTheme="majorBidi" w:hAnsiTheme="majorBidi"/>
          <w:rtl/>
        </w:rPr>
        <w:t>سطح رقابت در بازار بیمه سایبری در ایران به تعداد بازیگران موجود بستگی دارد. تعداد زیاد رقبا می‌تواند منجر به جنگ قیمت و کاهش سودآوری برای همه بیمه‌گران شود</w:t>
      </w:r>
      <w:r w:rsidR="000E2236">
        <w:rPr>
          <w:rFonts w:asciiTheme="majorBidi" w:hAnsiTheme="majorBidi" w:hint="cs"/>
          <w:rtl/>
        </w:rPr>
        <w:t>، زیرا رقابت فشرده موجب کاهش حاشیه سود و افزایش فشار بر شرکت</w:t>
      </w:r>
      <w:r w:rsidR="000E2236">
        <w:rPr>
          <w:rFonts w:asciiTheme="majorBidi" w:hAnsiTheme="majorBidi"/>
          <w:rtl/>
        </w:rPr>
        <w:softHyphen/>
      </w:r>
      <w:r w:rsidR="000E2236">
        <w:rPr>
          <w:rFonts w:asciiTheme="majorBidi" w:hAnsiTheme="majorBidi" w:hint="cs"/>
          <w:rtl/>
        </w:rPr>
        <w:t>ها برای ارائه قیمت</w:t>
      </w:r>
      <w:r w:rsidR="000E2236">
        <w:rPr>
          <w:rFonts w:asciiTheme="majorBidi" w:hAnsiTheme="majorBidi"/>
          <w:rtl/>
        </w:rPr>
        <w:softHyphen/>
      </w:r>
      <w:r w:rsidR="000E2236">
        <w:rPr>
          <w:rFonts w:asciiTheme="majorBidi" w:hAnsiTheme="majorBidi" w:hint="cs"/>
          <w:rtl/>
        </w:rPr>
        <w:t>های رقابتی</w:t>
      </w:r>
      <w:r w:rsidR="000E2236">
        <w:rPr>
          <w:rFonts w:asciiTheme="majorBidi" w:hAnsiTheme="majorBidi"/>
          <w:rtl/>
        </w:rPr>
        <w:softHyphen/>
      </w:r>
      <w:r w:rsidR="000E2236">
        <w:rPr>
          <w:rFonts w:asciiTheme="majorBidi" w:hAnsiTheme="majorBidi" w:hint="cs"/>
          <w:rtl/>
        </w:rPr>
        <w:t>تر خواهد شد.</w:t>
      </w:r>
    </w:p>
    <w:p w14:paraId="4D9C1CE9" w14:textId="67197B6C" w:rsidR="005F699E" w:rsidRDefault="005F699E" w:rsidP="005F699E">
      <w:pPr>
        <w:spacing w:line="276" w:lineRule="auto"/>
        <w:rPr>
          <w:rFonts w:asciiTheme="majorBidi" w:hAnsiTheme="majorBidi"/>
          <w:rtl/>
        </w:rPr>
      </w:pPr>
      <w:r w:rsidRPr="00AD7E40">
        <w:rPr>
          <w:rFonts w:asciiTheme="majorBidi" w:hAnsiTheme="majorBidi"/>
          <w:b/>
          <w:bCs/>
          <w:rtl/>
        </w:rPr>
        <w:t>رشد بازار:</w:t>
      </w:r>
      <w:r w:rsidRPr="00AD7E40">
        <w:rPr>
          <w:rFonts w:asciiTheme="majorBidi" w:hAnsiTheme="majorBidi"/>
          <w:rtl/>
        </w:rPr>
        <w:t xml:space="preserve"> اگر بازار بیمه سایبری به‌سرعت درحال‌رشد باشد، شرکت‌ها ممکن است تمایل بیشتری به سرمایه‌گذاری در بازاریابی و توسعه محصول داشته باشند که </w:t>
      </w:r>
      <w:r w:rsidR="009F51BF">
        <w:rPr>
          <w:rFonts w:asciiTheme="majorBidi" w:hAnsiTheme="majorBidi" w:hint="cs"/>
          <w:rtl/>
        </w:rPr>
        <w:t xml:space="preserve">این امر </w:t>
      </w:r>
      <w:r w:rsidRPr="00AD7E40">
        <w:rPr>
          <w:rFonts w:asciiTheme="majorBidi" w:hAnsiTheme="majorBidi"/>
          <w:rtl/>
        </w:rPr>
        <w:t>منجر به افزایش رقابت می‌شود.</w:t>
      </w:r>
    </w:p>
    <w:p w14:paraId="619B1A5F" w14:textId="77777777" w:rsidR="009F51BF" w:rsidRPr="00AD7E40" w:rsidRDefault="009F51BF" w:rsidP="005F699E">
      <w:pPr>
        <w:spacing w:line="276" w:lineRule="auto"/>
        <w:rPr>
          <w:rFonts w:asciiTheme="majorBidi" w:hAnsiTheme="majorBidi"/>
        </w:rPr>
      </w:pPr>
    </w:p>
    <w:p w14:paraId="5F06D3E1" w14:textId="38EE2C62" w:rsidR="0029035B" w:rsidRPr="0029035B" w:rsidRDefault="005F699E" w:rsidP="009F51BF">
      <w:pPr>
        <w:spacing w:line="276" w:lineRule="auto"/>
        <w:rPr>
          <w:rFonts w:asciiTheme="majorBidi" w:hAnsiTheme="majorBidi"/>
          <w:color w:val="FF0000"/>
          <w:rtl/>
        </w:rPr>
      </w:pPr>
      <w:r w:rsidRPr="00AD7E40">
        <w:rPr>
          <w:rFonts w:asciiTheme="majorBidi" w:hAnsiTheme="majorBidi"/>
          <w:b/>
          <w:bCs/>
          <w:rtl/>
        </w:rPr>
        <w:t>تمایز:</w:t>
      </w:r>
      <w:r w:rsidRPr="00AD7E40">
        <w:rPr>
          <w:rFonts w:asciiTheme="majorBidi" w:hAnsiTheme="majorBidi"/>
          <w:rtl/>
        </w:rPr>
        <w:t xml:space="preserve"> تمایز در خدمات</w:t>
      </w:r>
      <w:r w:rsidR="009F51BF">
        <w:rPr>
          <w:rFonts w:asciiTheme="majorBidi" w:hAnsiTheme="majorBidi" w:hint="cs"/>
          <w:rtl/>
        </w:rPr>
        <w:t xml:space="preserve">، مانند </w:t>
      </w:r>
      <w:r w:rsidRPr="00AD7E40">
        <w:rPr>
          <w:rFonts w:asciiTheme="majorBidi" w:hAnsiTheme="majorBidi"/>
          <w:rtl/>
        </w:rPr>
        <w:t>ارائه خدمات ارزش افزوده؛ مانند مشاوره ریسک می‌تواند در رقابت اثرگذار باشد.</w:t>
      </w:r>
      <w:r w:rsidR="009F51BF">
        <w:rPr>
          <w:rFonts w:asciiTheme="majorBidi" w:hAnsiTheme="majorBidi" w:hint="cs"/>
          <w:rtl/>
        </w:rPr>
        <w:t xml:space="preserve"> </w:t>
      </w:r>
    </w:p>
    <w:p w14:paraId="297BCEF2" w14:textId="04978D94" w:rsidR="005F699E" w:rsidRPr="00D85AA1" w:rsidRDefault="005F699E">
      <w:pPr>
        <w:pStyle w:val="Heading3"/>
        <w:numPr>
          <w:ilvl w:val="0"/>
          <w:numId w:val="21"/>
        </w:numPr>
        <w:rPr>
          <w:color w:val="000000" w:themeColor="text1"/>
        </w:rPr>
      </w:pPr>
      <w:bookmarkStart w:id="46" w:name="_Toc188844039"/>
      <w:bookmarkStart w:id="47" w:name="_Toc191737850"/>
      <w:bookmarkStart w:id="48" w:name="_Toc191902146"/>
      <w:r w:rsidRPr="00D85AA1">
        <w:rPr>
          <w:color w:val="000000" w:themeColor="text1"/>
          <w:rtl/>
        </w:rPr>
        <w:t>قدرت چانه‌زنی خریداران</w:t>
      </w:r>
      <w:bookmarkEnd w:id="46"/>
      <w:bookmarkEnd w:id="47"/>
      <w:bookmarkEnd w:id="48"/>
    </w:p>
    <w:p w14:paraId="0DBED496" w14:textId="49145023" w:rsidR="005F699E" w:rsidRPr="00AD7E40" w:rsidRDefault="005F699E" w:rsidP="005F699E">
      <w:pPr>
        <w:spacing w:line="276" w:lineRule="auto"/>
        <w:rPr>
          <w:rFonts w:asciiTheme="majorBidi" w:hAnsiTheme="majorBidi"/>
        </w:rPr>
      </w:pPr>
      <w:r w:rsidRPr="00AD7E40">
        <w:rPr>
          <w:rFonts w:asciiTheme="majorBidi" w:hAnsiTheme="majorBidi"/>
          <w:b/>
          <w:bCs/>
          <w:rtl/>
        </w:rPr>
        <w:t>آگاهی مشتری:</w:t>
      </w:r>
      <w:r w:rsidRPr="00AD7E40">
        <w:rPr>
          <w:rFonts w:asciiTheme="majorBidi" w:hAnsiTheme="majorBidi"/>
          <w:rtl/>
        </w:rPr>
        <w:t xml:space="preserve"> با افزایش آگاهی از خطرات سایبری، کسب‌وکارها ممکن است در مورد گزینه‌های بیمه خودآگاه‌تر شوند و قدرت چانه‌زنی خود را افزایش دهند. این افزایش آگاهی می‌تواند منجر به تقاضا برای قیمت‌گذاری رقابتی‌تر و پوشش جامع شود</w:t>
      </w:r>
      <w:r w:rsidR="004E41C4">
        <w:rPr>
          <w:rFonts w:asciiTheme="majorBidi" w:hAnsiTheme="majorBidi" w:hint="cs"/>
          <w:rtl/>
        </w:rPr>
        <w:t>، زیرا مشتریان نسبت به نیازهای خود و انتخاب</w:t>
      </w:r>
      <w:r w:rsidR="004E41C4">
        <w:rPr>
          <w:rFonts w:asciiTheme="majorBidi" w:hAnsiTheme="majorBidi"/>
          <w:rtl/>
        </w:rPr>
        <w:softHyphen/>
      </w:r>
      <w:r w:rsidR="004E41C4">
        <w:rPr>
          <w:rFonts w:asciiTheme="majorBidi" w:hAnsiTheme="majorBidi" w:hint="cs"/>
          <w:rtl/>
        </w:rPr>
        <w:t>های موجود در بازار آگاه</w:t>
      </w:r>
      <w:r w:rsidR="004E41C4">
        <w:rPr>
          <w:rFonts w:asciiTheme="majorBidi" w:hAnsiTheme="majorBidi"/>
          <w:rtl/>
        </w:rPr>
        <w:softHyphen/>
      </w:r>
      <w:r w:rsidR="004E41C4">
        <w:rPr>
          <w:rFonts w:asciiTheme="majorBidi" w:hAnsiTheme="majorBidi" w:hint="cs"/>
          <w:rtl/>
        </w:rPr>
        <w:t>تر می</w:t>
      </w:r>
      <w:r w:rsidR="004E41C4">
        <w:rPr>
          <w:rFonts w:asciiTheme="majorBidi" w:hAnsiTheme="majorBidi"/>
          <w:rtl/>
        </w:rPr>
        <w:softHyphen/>
      </w:r>
      <w:r w:rsidR="004E41C4">
        <w:rPr>
          <w:rFonts w:asciiTheme="majorBidi" w:hAnsiTheme="majorBidi" w:hint="cs"/>
          <w:rtl/>
        </w:rPr>
        <w:t>شوند و انتظار خدمات بهتر و مقرون</w:t>
      </w:r>
      <w:r w:rsidR="004E41C4">
        <w:rPr>
          <w:rFonts w:asciiTheme="majorBidi" w:hAnsiTheme="majorBidi"/>
          <w:rtl/>
        </w:rPr>
        <w:softHyphen/>
      </w:r>
      <w:r w:rsidR="004E41C4">
        <w:rPr>
          <w:rFonts w:asciiTheme="majorBidi" w:hAnsiTheme="majorBidi" w:hint="cs"/>
          <w:rtl/>
        </w:rPr>
        <w:t>به</w:t>
      </w:r>
      <w:r w:rsidR="004E41C4">
        <w:rPr>
          <w:rFonts w:asciiTheme="majorBidi" w:hAnsiTheme="majorBidi"/>
          <w:rtl/>
        </w:rPr>
        <w:softHyphen/>
      </w:r>
      <w:r w:rsidR="004E41C4">
        <w:rPr>
          <w:rFonts w:asciiTheme="majorBidi" w:hAnsiTheme="majorBidi" w:hint="cs"/>
          <w:rtl/>
        </w:rPr>
        <w:t>صرفه</w:t>
      </w:r>
      <w:r w:rsidR="004E41C4">
        <w:rPr>
          <w:rFonts w:asciiTheme="majorBidi" w:hAnsiTheme="majorBidi"/>
          <w:rtl/>
        </w:rPr>
        <w:softHyphen/>
      </w:r>
      <w:r w:rsidR="004E41C4">
        <w:rPr>
          <w:rFonts w:asciiTheme="majorBidi" w:hAnsiTheme="majorBidi" w:hint="cs"/>
          <w:rtl/>
        </w:rPr>
        <w:t>تری دارند.</w:t>
      </w:r>
    </w:p>
    <w:p w14:paraId="6CEE3A95" w14:textId="1E01A6C0" w:rsidR="005F699E" w:rsidRDefault="005F699E" w:rsidP="005F699E">
      <w:pPr>
        <w:spacing w:line="276" w:lineRule="auto"/>
        <w:rPr>
          <w:rFonts w:asciiTheme="majorBidi" w:hAnsiTheme="majorBidi"/>
          <w:rtl/>
        </w:rPr>
      </w:pPr>
      <w:r w:rsidRPr="00AD7E40">
        <w:rPr>
          <w:rFonts w:asciiTheme="majorBidi" w:hAnsiTheme="majorBidi"/>
          <w:b/>
          <w:bCs/>
          <w:rtl/>
        </w:rPr>
        <w:t>دردسترس‌بودن گزینه‌های جایگزین:</w:t>
      </w:r>
      <w:r w:rsidRPr="00AD7E40">
        <w:rPr>
          <w:rFonts w:asciiTheme="majorBidi" w:hAnsiTheme="majorBidi"/>
          <w:rtl/>
        </w:rPr>
        <w:t xml:space="preserve"> اگر چندین بیمه‌گر محصولات بیمه سایبری مشابهی را ارائه دهند، خریداران می‌توانند به‌راحتی بیمه‌گر خود را تغییر دهند و قدرت چانه‌زنی خود را افزایش دهند. این رقابت می‌تواند قیمت‌ها را کاهش دهد و </w:t>
      </w:r>
      <w:r w:rsidR="004E41C4">
        <w:rPr>
          <w:rFonts w:asciiTheme="majorBidi" w:hAnsiTheme="majorBidi" w:hint="cs"/>
          <w:rtl/>
        </w:rPr>
        <w:t xml:space="preserve">باعث بهبود کیفیت </w:t>
      </w:r>
      <w:r w:rsidRPr="00AD7E40">
        <w:rPr>
          <w:rFonts w:asciiTheme="majorBidi" w:hAnsiTheme="majorBidi"/>
          <w:rtl/>
        </w:rPr>
        <w:t xml:space="preserve">خدمات </w:t>
      </w:r>
      <w:r w:rsidR="004E41C4">
        <w:rPr>
          <w:rFonts w:asciiTheme="majorBidi" w:hAnsiTheme="majorBidi" w:hint="cs"/>
          <w:rtl/>
        </w:rPr>
        <w:t>ارائه شده شود، زیرا شرکت</w:t>
      </w:r>
      <w:r w:rsidR="004E41C4">
        <w:rPr>
          <w:rFonts w:asciiTheme="majorBidi" w:hAnsiTheme="majorBidi"/>
          <w:rtl/>
        </w:rPr>
        <w:softHyphen/>
      </w:r>
      <w:r w:rsidR="004E41C4">
        <w:rPr>
          <w:rFonts w:asciiTheme="majorBidi" w:hAnsiTheme="majorBidi" w:hint="cs"/>
          <w:rtl/>
        </w:rPr>
        <w:t xml:space="preserve">ها مجبور خواهند شد برای حفظ مشتریان خود </w:t>
      </w:r>
      <w:r w:rsidR="0037756B">
        <w:rPr>
          <w:rFonts w:asciiTheme="majorBidi" w:hAnsiTheme="majorBidi" w:hint="cs"/>
          <w:rtl/>
        </w:rPr>
        <w:t>در خدمات و قیمت</w:t>
      </w:r>
      <w:r w:rsidR="0037756B">
        <w:rPr>
          <w:rFonts w:asciiTheme="majorBidi" w:hAnsiTheme="majorBidi"/>
          <w:rtl/>
        </w:rPr>
        <w:softHyphen/>
      </w:r>
      <w:r w:rsidR="0037756B">
        <w:rPr>
          <w:rFonts w:asciiTheme="majorBidi" w:hAnsiTheme="majorBidi" w:hint="cs"/>
          <w:rtl/>
        </w:rPr>
        <w:t>گذاری بهبود ایجاد کنند.</w:t>
      </w:r>
    </w:p>
    <w:p w14:paraId="61677218" w14:textId="22B74ACA" w:rsidR="005F699E" w:rsidRPr="00D85AA1" w:rsidRDefault="005F699E">
      <w:pPr>
        <w:pStyle w:val="Heading3"/>
        <w:numPr>
          <w:ilvl w:val="0"/>
          <w:numId w:val="21"/>
        </w:numPr>
        <w:rPr>
          <w:color w:val="000000" w:themeColor="text1"/>
        </w:rPr>
      </w:pPr>
      <w:bookmarkStart w:id="49" w:name="_Toc188844040"/>
      <w:bookmarkStart w:id="50" w:name="_Toc191737851"/>
      <w:bookmarkStart w:id="51" w:name="_Toc191902147"/>
      <w:r w:rsidRPr="00D85AA1">
        <w:rPr>
          <w:color w:val="000000" w:themeColor="text1"/>
          <w:rtl/>
        </w:rPr>
        <w:t xml:space="preserve">قدرت چانه‌زنی </w:t>
      </w:r>
      <w:bookmarkEnd w:id="49"/>
      <w:bookmarkEnd w:id="50"/>
      <w:r w:rsidR="001829CD">
        <w:rPr>
          <w:color w:val="000000" w:themeColor="text1"/>
          <w:rtl/>
        </w:rPr>
        <w:t>تأم</w:t>
      </w:r>
      <w:r w:rsidR="001829CD">
        <w:rPr>
          <w:rFonts w:hint="cs"/>
          <w:color w:val="000000" w:themeColor="text1"/>
          <w:rtl/>
        </w:rPr>
        <w:t>ی</w:t>
      </w:r>
      <w:r w:rsidR="001829CD">
        <w:rPr>
          <w:rFonts w:hint="eastAsia"/>
          <w:color w:val="000000" w:themeColor="text1"/>
          <w:rtl/>
        </w:rPr>
        <w:t>ن‌کنندگان</w:t>
      </w:r>
      <w:bookmarkEnd w:id="51"/>
    </w:p>
    <w:p w14:paraId="5890DCA2" w14:textId="3EA2C62D" w:rsidR="005F699E" w:rsidRPr="00AD7E40" w:rsidRDefault="005F699E" w:rsidP="005F699E">
      <w:pPr>
        <w:spacing w:line="276" w:lineRule="auto"/>
        <w:rPr>
          <w:rFonts w:asciiTheme="majorBidi" w:hAnsiTheme="majorBidi"/>
          <w:rtl/>
        </w:rPr>
      </w:pPr>
      <w:r w:rsidRPr="00AD7E40">
        <w:rPr>
          <w:rFonts w:asciiTheme="majorBidi" w:hAnsiTheme="majorBidi"/>
          <w:b/>
          <w:bCs/>
          <w:rtl/>
        </w:rPr>
        <w:t>تأمین‌کنندگان محدود:</w:t>
      </w:r>
      <w:r w:rsidRPr="00AD7E40">
        <w:rPr>
          <w:rFonts w:asciiTheme="majorBidi" w:hAnsiTheme="majorBidi"/>
          <w:rtl/>
        </w:rPr>
        <w:t xml:space="preserve"> در زمینه بیمه سایبری، تأمین‌کنندگان شامل ارائه‌دهندگان فناوری، کارشناسان امنیت سایبری و تحلیلگران داده می‌شوند. تعداد محدودی از متخصصان واجد شرایط امنیت سایبری در ایران می‌توان</w:t>
      </w:r>
      <w:r w:rsidR="0037756B">
        <w:rPr>
          <w:rFonts w:asciiTheme="majorBidi" w:hAnsiTheme="majorBidi" w:hint="cs"/>
          <w:rtl/>
        </w:rPr>
        <w:t>ن</w:t>
      </w:r>
      <w:r w:rsidRPr="00AD7E40">
        <w:rPr>
          <w:rFonts w:asciiTheme="majorBidi" w:hAnsiTheme="majorBidi"/>
          <w:rtl/>
        </w:rPr>
        <w:t>د قدرت چانه‌زنی آن‌ها را افزایش ده</w:t>
      </w:r>
      <w:r w:rsidR="0037756B">
        <w:rPr>
          <w:rFonts w:asciiTheme="majorBidi" w:hAnsiTheme="majorBidi" w:hint="cs"/>
          <w:rtl/>
        </w:rPr>
        <w:t xml:space="preserve">ند. زیرا این متخصصان نقش حیاتی در ارزیابی و مدیریت </w:t>
      </w:r>
      <w:r w:rsidR="00002FCB">
        <w:rPr>
          <w:rFonts w:asciiTheme="majorBidi" w:hAnsiTheme="majorBidi" w:hint="cs"/>
          <w:rtl/>
        </w:rPr>
        <w:t>ریسک</w:t>
      </w:r>
      <w:r w:rsidR="00002FCB">
        <w:rPr>
          <w:rFonts w:asciiTheme="majorBidi" w:hAnsiTheme="majorBidi"/>
          <w:rtl/>
        </w:rPr>
        <w:softHyphen/>
      </w:r>
      <w:r w:rsidR="00002FCB">
        <w:rPr>
          <w:rFonts w:asciiTheme="majorBidi" w:hAnsiTheme="majorBidi" w:hint="cs"/>
          <w:rtl/>
        </w:rPr>
        <w:t>های سایبری دارند و در نتیجه می</w:t>
      </w:r>
      <w:r w:rsidR="00002FCB">
        <w:rPr>
          <w:rFonts w:asciiTheme="majorBidi" w:hAnsiTheme="majorBidi"/>
          <w:rtl/>
        </w:rPr>
        <w:softHyphen/>
      </w:r>
      <w:r w:rsidR="00002FCB">
        <w:rPr>
          <w:rFonts w:asciiTheme="majorBidi" w:hAnsiTheme="majorBidi" w:hint="cs"/>
          <w:rtl/>
        </w:rPr>
        <w:t xml:space="preserve">توانند به </w:t>
      </w:r>
      <w:r w:rsidR="00F24AC1">
        <w:rPr>
          <w:rFonts w:asciiTheme="majorBidi" w:hAnsiTheme="majorBidi"/>
          <w:rtl/>
        </w:rPr>
        <w:t>تأم</w:t>
      </w:r>
      <w:r w:rsidR="00F24AC1">
        <w:rPr>
          <w:rFonts w:asciiTheme="majorBidi" w:hAnsiTheme="majorBidi" w:hint="cs"/>
          <w:rtl/>
        </w:rPr>
        <w:t>ی</w:t>
      </w:r>
      <w:r w:rsidR="00F24AC1">
        <w:rPr>
          <w:rFonts w:asciiTheme="majorBidi" w:hAnsiTheme="majorBidi" w:hint="eastAsia"/>
          <w:rtl/>
        </w:rPr>
        <w:t>ن‌کنندگان</w:t>
      </w:r>
      <w:r w:rsidR="00F24AC1">
        <w:rPr>
          <w:rFonts w:asciiTheme="majorBidi" w:hAnsiTheme="majorBidi"/>
          <w:rtl/>
        </w:rPr>
        <w:t xml:space="preserve"> خدمات</w:t>
      </w:r>
      <w:r w:rsidR="00002FCB">
        <w:rPr>
          <w:rFonts w:asciiTheme="majorBidi" w:hAnsiTheme="majorBidi" w:hint="cs"/>
          <w:rtl/>
        </w:rPr>
        <w:t xml:space="preserve"> حیاتی تبدیل شوند.</w:t>
      </w:r>
    </w:p>
    <w:p w14:paraId="486D0B7E" w14:textId="63ABF53B" w:rsidR="005F699E" w:rsidRPr="00AD7E40" w:rsidRDefault="005F699E" w:rsidP="005F699E">
      <w:pPr>
        <w:spacing w:line="276" w:lineRule="auto"/>
        <w:rPr>
          <w:rFonts w:asciiTheme="majorBidi" w:hAnsiTheme="majorBidi"/>
        </w:rPr>
      </w:pPr>
      <w:r w:rsidRPr="00AD7E40">
        <w:rPr>
          <w:rFonts w:asciiTheme="majorBidi" w:hAnsiTheme="majorBidi"/>
          <w:b/>
          <w:bCs/>
          <w:rtl/>
        </w:rPr>
        <w:t>وابستگی تکنولوژیکی:</w:t>
      </w:r>
      <w:r w:rsidRPr="00AD7E40">
        <w:rPr>
          <w:rFonts w:asciiTheme="majorBidi" w:hAnsiTheme="majorBidi"/>
          <w:rtl/>
        </w:rPr>
        <w:t xml:space="preserve"> بیمه‌گران برای ارزیابی ریسک‌ها و بیمه‌نامه‌ها به فناوری پیشرفته متکی هستند. اگر تعداد کمی از تأمین‌کنندگان فناوری یا خدمات حیاتی وجود داشته باشد، </w:t>
      </w:r>
      <w:r w:rsidR="00002FCB">
        <w:rPr>
          <w:rFonts w:asciiTheme="majorBidi" w:hAnsiTheme="majorBidi" w:hint="cs"/>
          <w:rtl/>
        </w:rPr>
        <w:t xml:space="preserve">این امر </w:t>
      </w:r>
      <w:r w:rsidRPr="00AD7E40">
        <w:rPr>
          <w:rFonts w:asciiTheme="majorBidi" w:hAnsiTheme="majorBidi"/>
          <w:rtl/>
        </w:rPr>
        <w:t>می‌تواند به تأمین‌کنندگان اهرم بیشتری در مذاکرات بدهد.</w:t>
      </w:r>
      <w:r w:rsidR="00002FCB">
        <w:rPr>
          <w:rFonts w:asciiTheme="majorBidi" w:hAnsiTheme="majorBidi" w:hint="cs"/>
          <w:rtl/>
        </w:rPr>
        <w:t xml:space="preserve"> وابستگی بیمه</w:t>
      </w:r>
      <w:r w:rsidR="00002FCB">
        <w:rPr>
          <w:rFonts w:asciiTheme="majorBidi" w:hAnsiTheme="majorBidi"/>
          <w:rtl/>
        </w:rPr>
        <w:softHyphen/>
      </w:r>
      <w:r w:rsidR="00002FCB">
        <w:rPr>
          <w:rFonts w:asciiTheme="majorBidi" w:hAnsiTheme="majorBidi" w:hint="cs"/>
          <w:rtl/>
        </w:rPr>
        <w:t xml:space="preserve">گران به </w:t>
      </w:r>
      <w:r w:rsidR="00002FCB" w:rsidRPr="006F57B5">
        <w:rPr>
          <w:rFonts w:asciiTheme="majorBidi" w:hAnsiTheme="majorBidi"/>
          <w:rtl/>
        </w:rPr>
        <w:t>تأم</w:t>
      </w:r>
      <w:r w:rsidR="00002FCB" w:rsidRPr="006F57B5">
        <w:rPr>
          <w:rFonts w:asciiTheme="majorBidi" w:hAnsiTheme="majorBidi" w:hint="cs"/>
          <w:rtl/>
        </w:rPr>
        <w:t>ی</w:t>
      </w:r>
      <w:r w:rsidR="00002FCB" w:rsidRPr="006F57B5">
        <w:rPr>
          <w:rFonts w:asciiTheme="majorBidi" w:hAnsiTheme="majorBidi" w:hint="eastAsia"/>
          <w:rtl/>
        </w:rPr>
        <w:t>ن‌کنندگان</w:t>
      </w:r>
      <w:r w:rsidR="00002FCB" w:rsidRPr="006F57B5">
        <w:rPr>
          <w:rFonts w:asciiTheme="majorBidi" w:hAnsiTheme="majorBidi" w:hint="cs"/>
          <w:rtl/>
        </w:rPr>
        <w:t xml:space="preserve"> می</w:t>
      </w:r>
      <w:r w:rsidR="00002FCB" w:rsidRPr="006F57B5">
        <w:rPr>
          <w:rFonts w:asciiTheme="majorBidi" w:hAnsiTheme="majorBidi"/>
          <w:rtl/>
        </w:rPr>
        <w:softHyphen/>
      </w:r>
      <w:r w:rsidR="00002FCB" w:rsidRPr="006F57B5">
        <w:rPr>
          <w:rFonts w:asciiTheme="majorBidi" w:hAnsiTheme="majorBidi" w:hint="cs"/>
          <w:rtl/>
        </w:rPr>
        <w:t>تواند رقابت را محدود کرده و قدرت چانه</w:t>
      </w:r>
      <w:r w:rsidR="00002FCB" w:rsidRPr="006F57B5">
        <w:rPr>
          <w:rFonts w:asciiTheme="majorBidi" w:hAnsiTheme="majorBidi"/>
          <w:rtl/>
        </w:rPr>
        <w:softHyphen/>
      </w:r>
      <w:r w:rsidR="00002FCB" w:rsidRPr="006F57B5">
        <w:rPr>
          <w:rFonts w:asciiTheme="majorBidi" w:hAnsiTheme="majorBidi" w:hint="cs"/>
          <w:rtl/>
        </w:rPr>
        <w:t>زنی آن را افزایش دهد.</w:t>
      </w:r>
    </w:p>
    <w:p w14:paraId="1A5EB60B" w14:textId="0A26C5CA" w:rsidR="005F699E" w:rsidRDefault="005F699E" w:rsidP="005F699E">
      <w:pPr>
        <w:spacing w:line="276" w:lineRule="auto"/>
        <w:rPr>
          <w:rFonts w:asciiTheme="majorBidi" w:hAnsiTheme="majorBidi"/>
          <w:rtl/>
        </w:rPr>
      </w:pPr>
      <w:r w:rsidRPr="00AD7E40">
        <w:rPr>
          <w:rFonts w:asciiTheme="majorBidi" w:hAnsiTheme="majorBidi"/>
          <w:b/>
          <w:bCs/>
          <w:rtl/>
        </w:rPr>
        <w:t>دانش تخصصی:</w:t>
      </w:r>
      <w:r w:rsidRPr="00AD7E40">
        <w:rPr>
          <w:rFonts w:asciiTheme="majorBidi" w:hAnsiTheme="majorBidi"/>
          <w:rtl/>
        </w:rPr>
        <w:t xml:space="preserve"> نیاز به دانش تخصصی در امنیت سایبری همچنین می‌تواند به این معنی باشد که تأمین‌کنندگان قدرت چانه‌زنی قابل‌توجهی دارند، به‌ویژه اگر خدمات آن‌ها برای توسعه محصولات بیمه ضروری باشد.</w:t>
      </w:r>
      <w:r w:rsidR="006F57B5">
        <w:rPr>
          <w:rFonts w:asciiTheme="majorBidi" w:hAnsiTheme="majorBidi" w:hint="cs"/>
          <w:rtl/>
        </w:rPr>
        <w:t xml:space="preserve"> تخصص بالا و پیچیدگی خدمات امنیت سایبری می</w:t>
      </w:r>
      <w:r w:rsidR="006F57B5">
        <w:rPr>
          <w:rFonts w:asciiTheme="majorBidi" w:hAnsiTheme="majorBidi"/>
          <w:rtl/>
        </w:rPr>
        <w:softHyphen/>
      </w:r>
      <w:r w:rsidR="006F57B5">
        <w:rPr>
          <w:rFonts w:asciiTheme="majorBidi" w:hAnsiTheme="majorBidi" w:hint="cs"/>
          <w:rtl/>
        </w:rPr>
        <w:t xml:space="preserve">تواند موجب شود تا این </w:t>
      </w:r>
      <w:r w:rsidR="006F57B5" w:rsidRPr="006F57B5">
        <w:rPr>
          <w:rFonts w:asciiTheme="majorBidi" w:hAnsiTheme="majorBidi"/>
          <w:rtl/>
        </w:rPr>
        <w:t>تأم</w:t>
      </w:r>
      <w:r w:rsidR="006F57B5" w:rsidRPr="006F57B5">
        <w:rPr>
          <w:rFonts w:asciiTheme="majorBidi" w:hAnsiTheme="majorBidi" w:hint="cs"/>
          <w:rtl/>
        </w:rPr>
        <w:t>ی</w:t>
      </w:r>
      <w:r w:rsidR="006F57B5" w:rsidRPr="006F57B5">
        <w:rPr>
          <w:rFonts w:asciiTheme="majorBidi" w:hAnsiTheme="majorBidi" w:hint="eastAsia"/>
          <w:rtl/>
        </w:rPr>
        <w:t>ن‌کنندگان</w:t>
      </w:r>
      <w:r w:rsidR="006F57B5" w:rsidRPr="006F57B5">
        <w:rPr>
          <w:rFonts w:asciiTheme="majorBidi" w:hAnsiTheme="majorBidi" w:hint="cs"/>
          <w:rtl/>
        </w:rPr>
        <w:t xml:space="preserve"> به عوامل کلیدی در روند توسعه و ارائه بیمه سایبری تبدیل شوند.</w:t>
      </w:r>
    </w:p>
    <w:p w14:paraId="0D159881" w14:textId="77777777" w:rsidR="00CE7831" w:rsidRPr="00CE7831" w:rsidRDefault="00CE7831" w:rsidP="00CE7831">
      <w:pPr>
        <w:spacing w:line="276" w:lineRule="auto"/>
        <w:rPr>
          <w:rFonts w:asciiTheme="majorBidi" w:hAnsiTheme="majorBidi"/>
          <w:color w:val="FF0000"/>
          <w:rtl/>
        </w:rPr>
      </w:pPr>
    </w:p>
    <w:p w14:paraId="3E7A9299" w14:textId="77777777" w:rsidR="005F699E" w:rsidRPr="00D85AA1" w:rsidRDefault="005F699E">
      <w:pPr>
        <w:pStyle w:val="Heading3"/>
        <w:numPr>
          <w:ilvl w:val="0"/>
          <w:numId w:val="21"/>
        </w:numPr>
        <w:rPr>
          <w:color w:val="000000" w:themeColor="text1"/>
        </w:rPr>
      </w:pPr>
      <w:bookmarkStart w:id="52" w:name="_Toc188844041"/>
      <w:bookmarkStart w:id="53" w:name="_Toc191737852"/>
      <w:bookmarkStart w:id="54" w:name="_Toc191902148"/>
      <w:r w:rsidRPr="00D85AA1">
        <w:rPr>
          <w:color w:val="000000" w:themeColor="text1"/>
          <w:rtl/>
        </w:rPr>
        <w:lastRenderedPageBreak/>
        <w:t>جمع‌بندی</w:t>
      </w:r>
      <w:bookmarkEnd w:id="52"/>
      <w:bookmarkEnd w:id="53"/>
      <w:bookmarkEnd w:id="54"/>
    </w:p>
    <w:p w14:paraId="7F56BFCF" w14:textId="05BDEBE2" w:rsidR="005F699E" w:rsidRPr="001B4855" w:rsidRDefault="005F699E" w:rsidP="001B4855">
      <w:pPr>
        <w:pStyle w:val="ListParagraph"/>
        <w:numPr>
          <w:ilvl w:val="0"/>
          <w:numId w:val="48"/>
        </w:numPr>
        <w:spacing w:line="276" w:lineRule="auto"/>
        <w:rPr>
          <w:rFonts w:asciiTheme="majorBidi" w:hAnsiTheme="majorBidi"/>
          <w:rtl/>
        </w:rPr>
      </w:pPr>
      <w:r w:rsidRPr="001B4855">
        <w:rPr>
          <w:rFonts w:asciiTheme="majorBidi" w:hAnsiTheme="majorBidi"/>
          <w:b/>
          <w:bCs/>
          <w:rtl/>
        </w:rPr>
        <w:t xml:space="preserve">تهدید ورود رقبای جدید: </w:t>
      </w:r>
      <w:r w:rsidR="00F24AC1">
        <w:rPr>
          <w:rFonts w:asciiTheme="majorBidi" w:hAnsiTheme="majorBidi"/>
          <w:rtl/>
        </w:rPr>
        <w:t>درحال</w:t>
      </w:r>
      <w:r w:rsidR="00F24AC1">
        <w:rPr>
          <w:rFonts w:asciiTheme="majorBidi" w:hAnsiTheme="majorBidi" w:hint="cs"/>
          <w:rtl/>
        </w:rPr>
        <w:t>ی‌</w:t>
      </w:r>
      <w:r w:rsidR="00F24AC1">
        <w:rPr>
          <w:rFonts w:asciiTheme="majorBidi" w:hAnsiTheme="majorBidi" w:hint="eastAsia"/>
          <w:rtl/>
        </w:rPr>
        <w:t>که</w:t>
      </w:r>
      <w:r w:rsidRPr="001B4855">
        <w:rPr>
          <w:rFonts w:asciiTheme="majorBidi" w:hAnsiTheme="majorBidi"/>
          <w:rtl/>
        </w:rPr>
        <w:t xml:space="preserve"> موانعی برای </w:t>
      </w:r>
      <w:r w:rsidR="00F24AC1">
        <w:rPr>
          <w:rFonts w:asciiTheme="majorBidi" w:hAnsiTheme="majorBidi"/>
          <w:rtl/>
        </w:rPr>
        <w:t>ورود به</w:t>
      </w:r>
      <w:r w:rsidR="001B4855">
        <w:rPr>
          <w:rFonts w:asciiTheme="majorBidi" w:hAnsiTheme="majorBidi" w:hint="cs"/>
          <w:rtl/>
        </w:rPr>
        <w:t xml:space="preserve"> بازار</w:t>
      </w:r>
      <w:r w:rsidRPr="001B4855">
        <w:rPr>
          <w:rFonts w:asciiTheme="majorBidi" w:hAnsiTheme="majorBidi"/>
          <w:rtl/>
        </w:rPr>
        <w:t xml:space="preserve"> وجود دارد، مانند الزامات نظارتی و نیاز به دانش تخصصی، بازار</w:t>
      </w:r>
      <w:r w:rsidR="001B4855">
        <w:rPr>
          <w:rFonts w:asciiTheme="majorBidi" w:hAnsiTheme="majorBidi" w:hint="cs"/>
          <w:rtl/>
        </w:rPr>
        <w:t xml:space="preserve"> بیمه سایبری</w:t>
      </w:r>
      <w:r w:rsidRPr="001B4855">
        <w:rPr>
          <w:rFonts w:asciiTheme="majorBidi" w:hAnsiTheme="majorBidi"/>
          <w:rtl/>
        </w:rPr>
        <w:t xml:space="preserve"> هنوز </w:t>
      </w:r>
      <w:r w:rsidR="0036665C">
        <w:rPr>
          <w:rFonts w:asciiTheme="majorBidi" w:hAnsiTheme="majorBidi" w:hint="cs"/>
          <w:rtl/>
        </w:rPr>
        <w:t>به نسبت</w:t>
      </w:r>
      <w:r w:rsidRPr="001B4855">
        <w:rPr>
          <w:rFonts w:asciiTheme="majorBidi" w:hAnsiTheme="majorBidi"/>
          <w:rtl/>
        </w:rPr>
        <w:t xml:space="preserve"> نوپا است. </w:t>
      </w:r>
      <w:r w:rsidR="00F24AC1">
        <w:rPr>
          <w:rFonts w:asciiTheme="majorBidi" w:hAnsiTheme="majorBidi"/>
          <w:rtl/>
        </w:rPr>
        <w:t>تازه‌واردها</w:t>
      </w:r>
      <w:r w:rsidRPr="001B4855">
        <w:rPr>
          <w:rFonts w:asciiTheme="majorBidi" w:hAnsiTheme="majorBidi"/>
          <w:rtl/>
        </w:rPr>
        <w:t xml:space="preserve"> ممکن است </w:t>
      </w:r>
      <w:r w:rsidR="00F24AC1">
        <w:rPr>
          <w:rFonts w:asciiTheme="majorBidi" w:hAnsiTheme="majorBidi"/>
          <w:rtl/>
        </w:rPr>
        <w:t>فرصت‌ها</w:t>
      </w:r>
      <w:r w:rsidR="00F24AC1">
        <w:rPr>
          <w:rFonts w:asciiTheme="majorBidi" w:hAnsiTheme="majorBidi" w:hint="cs"/>
          <w:rtl/>
        </w:rPr>
        <w:t>یی</w:t>
      </w:r>
      <w:r w:rsidRPr="001B4855">
        <w:rPr>
          <w:rFonts w:asciiTheme="majorBidi" w:hAnsiTheme="majorBidi"/>
          <w:rtl/>
        </w:rPr>
        <w:t xml:space="preserve"> پیدا کنند، </w:t>
      </w:r>
      <w:r w:rsidR="00F24AC1">
        <w:rPr>
          <w:rFonts w:asciiTheme="majorBidi" w:hAnsiTheme="majorBidi"/>
          <w:rtl/>
        </w:rPr>
        <w:t>به‌و</w:t>
      </w:r>
      <w:r w:rsidR="00F24AC1">
        <w:rPr>
          <w:rFonts w:asciiTheme="majorBidi" w:hAnsiTheme="majorBidi" w:hint="cs"/>
          <w:rtl/>
        </w:rPr>
        <w:t>ی</w:t>
      </w:r>
      <w:r w:rsidR="00F24AC1">
        <w:rPr>
          <w:rFonts w:asciiTheme="majorBidi" w:hAnsiTheme="majorBidi" w:hint="eastAsia"/>
          <w:rtl/>
        </w:rPr>
        <w:t>ژه</w:t>
      </w:r>
      <w:r w:rsidRPr="001B4855">
        <w:rPr>
          <w:rFonts w:asciiTheme="majorBidi" w:hAnsiTheme="majorBidi"/>
          <w:rtl/>
        </w:rPr>
        <w:t xml:space="preserve"> اگر بتوانند پیشنهاد</w:t>
      </w:r>
      <w:r w:rsidR="0036665C">
        <w:rPr>
          <w:rFonts w:asciiTheme="majorBidi" w:hAnsiTheme="majorBidi" w:hint="cs"/>
          <w:rtl/>
        </w:rPr>
        <w:t xml:space="preserve">های </w:t>
      </w:r>
      <w:r w:rsidRPr="001B4855">
        <w:rPr>
          <w:rFonts w:asciiTheme="majorBidi" w:hAnsiTheme="majorBidi"/>
          <w:rtl/>
        </w:rPr>
        <w:t>خود را متمایز کنند.</w:t>
      </w:r>
    </w:p>
    <w:p w14:paraId="53DF2909" w14:textId="188BDEB3" w:rsidR="0036665C" w:rsidRPr="0036665C" w:rsidRDefault="005F699E" w:rsidP="0036665C">
      <w:pPr>
        <w:pStyle w:val="ListParagraph"/>
        <w:numPr>
          <w:ilvl w:val="0"/>
          <w:numId w:val="48"/>
        </w:numPr>
        <w:spacing w:line="276" w:lineRule="auto"/>
        <w:rPr>
          <w:rFonts w:asciiTheme="majorBidi" w:hAnsiTheme="majorBidi"/>
        </w:rPr>
      </w:pPr>
      <w:r w:rsidRPr="0036665C">
        <w:rPr>
          <w:rFonts w:asciiTheme="majorBidi" w:hAnsiTheme="majorBidi"/>
          <w:b/>
          <w:bCs/>
          <w:rtl/>
        </w:rPr>
        <w:t xml:space="preserve">قدرت چانه‌زنی </w:t>
      </w:r>
      <w:r w:rsidR="00F24AC1">
        <w:rPr>
          <w:rFonts w:asciiTheme="majorBidi" w:hAnsiTheme="majorBidi"/>
          <w:b/>
          <w:bCs/>
          <w:rtl/>
        </w:rPr>
        <w:t>تأم</w:t>
      </w:r>
      <w:r w:rsidR="00F24AC1">
        <w:rPr>
          <w:rFonts w:asciiTheme="majorBidi" w:hAnsiTheme="majorBidi" w:hint="cs"/>
          <w:b/>
          <w:bCs/>
          <w:rtl/>
        </w:rPr>
        <w:t>ی</w:t>
      </w:r>
      <w:r w:rsidR="00F24AC1">
        <w:rPr>
          <w:rFonts w:asciiTheme="majorBidi" w:hAnsiTheme="majorBidi" w:hint="eastAsia"/>
          <w:b/>
          <w:bCs/>
          <w:rtl/>
        </w:rPr>
        <w:t>ن‌کنندگان</w:t>
      </w:r>
      <w:r w:rsidRPr="0036665C">
        <w:rPr>
          <w:rFonts w:asciiTheme="majorBidi" w:hAnsiTheme="majorBidi"/>
          <w:b/>
          <w:bCs/>
          <w:rtl/>
        </w:rPr>
        <w:t xml:space="preserve">: </w:t>
      </w:r>
      <w:r w:rsidR="0036665C" w:rsidRPr="003D1350">
        <w:rPr>
          <w:rFonts w:asciiTheme="majorBidi" w:hAnsiTheme="majorBidi" w:hint="cs"/>
          <w:rtl/>
        </w:rPr>
        <w:t>وجود</w:t>
      </w:r>
      <w:r w:rsidR="0036665C">
        <w:rPr>
          <w:rFonts w:asciiTheme="majorBidi" w:hAnsiTheme="majorBidi" w:hint="cs"/>
          <w:b/>
          <w:bCs/>
          <w:rtl/>
        </w:rPr>
        <w:t xml:space="preserve"> </w:t>
      </w:r>
      <w:r w:rsidRPr="0036665C">
        <w:rPr>
          <w:rFonts w:asciiTheme="majorBidi" w:hAnsiTheme="majorBidi"/>
          <w:rtl/>
        </w:rPr>
        <w:t xml:space="preserve">تعداد محدود متخصصان امنیت سایبری واجد شرایط و اتکا به </w:t>
      </w:r>
      <w:r w:rsidR="00F24AC1">
        <w:rPr>
          <w:rFonts w:asciiTheme="majorBidi" w:hAnsiTheme="majorBidi"/>
          <w:rtl/>
        </w:rPr>
        <w:t>تأم</w:t>
      </w:r>
      <w:r w:rsidR="00F24AC1">
        <w:rPr>
          <w:rFonts w:asciiTheme="majorBidi" w:hAnsiTheme="majorBidi" w:hint="cs"/>
          <w:rtl/>
        </w:rPr>
        <w:t>ی</w:t>
      </w:r>
      <w:r w:rsidR="00F24AC1">
        <w:rPr>
          <w:rFonts w:asciiTheme="majorBidi" w:hAnsiTheme="majorBidi" w:hint="eastAsia"/>
          <w:rtl/>
        </w:rPr>
        <w:t>ن‌کنندگان</w:t>
      </w:r>
      <w:r w:rsidRPr="0036665C">
        <w:rPr>
          <w:rFonts w:asciiTheme="majorBidi" w:hAnsiTheme="majorBidi"/>
          <w:rtl/>
        </w:rPr>
        <w:t xml:space="preserve"> فناوری تخصصی به این </w:t>
      </w:r>
      <w:r w:rsidR="00F24AC1">
        <w:rPr>
          <w:rFonts w:asciiTheme="majorBidi" w:hAnsiTheme="majorBidi"/>
          <w:rtl/>
        </w:rPr>
        <w:t>تأم</w:t>
      </w:r>
      <w:r w:rsidR="00F24AC1">
        <w:rPr>
          <w:rFonts w:asciiTheme="majorBidi" w:hAnsiTheme="majorBidi" w:hint="cs"/>
          <w:rtl/>
        </w:rPr>
        <w:t>ی</w:t>
      </w:r>
      <w:r w:rsidR="00F24AC1">
        <w:rPr>
          <w:rFonts w:asciiTheme="majorBidi" w:hAnsiTheme="majorBidi" w:hint="eastAsia"/>
          <w:rtl/>
        </w:rPr>
        <w:t>ن‌کنندگان</w:t>
      </w:r>
      <w:r w:rsidRPr="0036665C">
        <w:rPr>
          <w:rFonts w:asciiTheme="majorBidi" w:hAnsiTheme="majorBidi"/>
          <w:rtl/>
        </w:rPr>
        <w:t xml:space="preserve"> قدرت </w:t>
      </w:r>
      <w:r w:rsidR="00F24AC1">
        <w:rPr>
          <w:rFonts w:asciiTheme="majorBidi" w:hAnsiTheme="majorBidi"/>
          <w:rtl/>
        </w:rPr>
        <w:t>چانه‌زن</w:t>
      </w:r>
      <w:r w:rsidR="00F24AC1">
        <w:rPr>
          <w:rFonts w:asciiTheme="majorBidi" w:hAnsiTheme="majorBidi" w:hint="cs"/>
          <w:rtl/>
        </w:rPr>
        <w:t>ی</w:t>
      </w:r>
      <w:r w:rsidRPr="0036665C">
        <w:rPr>
          <w:rFonts w:asciiTheme="majorBidi" w:hAnsiTheme="majorBidi"/>
          <w:rtl/>
        </w:rPr>
        <w:t xml:space="preserve"> </w:t>
      </w:r>
      <w:r w:rsidR="00F24AC1">
        <w:rPr>
          <w:rFonts w:asciiTheme="majorBidi" w:hAnsiTheme="majorBidi"/>
          <w:rtl/>
        </w:rPr>
        <w:t>قابل‌توجه</w:t>
      </w:r>
      <w:r w:rsidR="00F24AC1">
        <w:rPr>
          <w:rFonts w:asciiTheme="majorBidi" w:hAnsiTheme="majorBidi" w:hint="cs"/>
          <w:rtl/>
        </w:rPr>
        <w:t>ی</w:t>
      </w:r>
      <w:r w:rsidRPr="0036665C">
        <w:rPr>
          <w:rFonts w:asciiTheme="majorBidi" w:hAnsiTheme="majorBidi"/>
          <w:rtl/>
        </w:rPr>
        <w:t xml:space="preserve"> </w:t>
      </w:r>
      <w:r w:rsidR="00F24AC1">
        <w:rPr>
          <w:rFonts w:asciiTheme="majorBidi" w:hAnsiTheme="majorBidi"/>
          <w:rtl/>
        </w:rPr>
        <w:t>م</w:t>
      </w:r>
      <w:r w:rsidR="00F24AC1">
        <w:rPr>
          <w:rFonts w:asciiTheme="majorBidi" w:hAnsiTheme="majorBidi" w:hint="cs"/>
          <w:rtl/>
        </w:rPr>
        <w:t>ی‌</w:t>
      </w:r>
      <w:r w:rsidR="00F24AC1">
        <w:rPr>
          <w:rFonts w:asciiTheme="majorBidi" w:hAnsiTheme="majorBidi" w:hint="eastAsia"/>
          <w:rtl/>
        </w:rPr>
        <w:t>دهد</w:t>
      </w:r>
      <w:r w:rsidRPr="0036665C">
        <w:rPr>
          <w:rFonts w:asciiTheme="majorBidi" w:hAnsiTheme="majorBidi"/>
          <w:rtl/>
        </w:rPr>
        <w:t>. تخصص آن</w:t>
      </w:r>
      <w:r w:rsidR="0036665C">
        <w:rPr>
          <w:rFonts w:asciiTheme="majorBidi" w:hAnsiTheme="majorBidi"/>
          <w:rtl/>
        </w:rPr>
        <w:softHyphen/>
      </w:r>
      <w:r w:rsidRPr="0036665C">
        <w:rPr>
          <w:rFonts w:asciiTheme="majorBidi" w:hAnsiTheme="majorBidi"/>
          <w:rtl/>
        </w:rPr>
        <w:t>ها برای توسعه محصولات بیمه</w:t>
      </w:r>
      <w:r w:rsidR="008861B8" w:rsidRPr="0036665C">
        <w:rPr>
          <w:rFonts w:asciiTheme="majorBidi" w:hAnsiTheme="majorBidi"/>
          <w:rtl/>
        </w:rPr>
        <w:softHyphen/>
      </w:r>
      <w:r w:rsidRPr="0036665C">
        <w:rPr>
          <w:rFonts w:asciiTheme="majorBidi" w:hAnsiTheme="majorBidi"/>
          <w:rtl/>
        </w:rPr>
        <w:t xml:space="preserve">ای </w:t>
      </w:r>
      <w:r w:rsidR="00F24AC1">
        <w:rPr>
          <w:rFonts w:asciiTheme="majorBidi" w:hAnsiTheme="majorBidi"/>
          <w:rtl/>
        </w:rPr>
        <w:t>مؤثر</w:t>
      </w:r>
      <w:r w:rsidRPr="0036665C">
        <w:rPr>
          <w:rFonts w:asciiTheme="majorBidi" w:hAnsiTheme="majorBidi"/>
          <w:rtl/>
        </w:rPr>
        <w:t xml:space="preserve"> بسیار مهم است.</w:t>
      </w:r>
    </w:p>
    <w:p w14:paraId="0A8C8272" w14:textId="1A04223A" w:rsidR="005F699E" w:rsidRPr="0036665C" w:rsidRDefault="005F699E" w:rsidP="0036665C">
      <w:pPr>
        <w:pStyle w:val="ListParagraph"/>
        <w:numPr>
          <w:ilvl w:val="0"/>
          <w:numId w:val="48"/>
        </w:numPr>
        <w:spacing w:line="276" w:lineRule="auto"/>
        <w:rPr>
          <w:rFonts w:asciiTheme="majorBidi" w:hAnsiTheme="majorBidi"/>
          <w:rtl/>
        </w:rPr>
      </w:pPr>
      <w:r w:rsidRPr="0036665C">
        <w:rPr>
          <w:rFonts w:asciiTheme="majorBidi" w:hAnsiTheme="majorBidi"/>
          <w:b/>
          <w:bCs/>
          <w:rtl/>
        </w:rPr>
        <w:t xml:space="preserve">قدرت چانه‌زنی خریداران: </w:t>
      </w:r>
      <w:r w:rsidRPr="0036665C">
        <w:rPr>
          <w:rFonts w:asciiTheme="majorBidi" w:hAnsiTheme="majorBidi"/>
          <w:rtl/>
        </w:rPr>
        <w:t xml:space="preserve">با </w:t>
      </w:r>
      <w:r w:rsidR="003D1350">
        <w:rPr>
          <w:rFonts w:asciiTheme="majorBidi" w:hAnsiTheme="majorBidi" w:hint="cs"/>
          <w:rtl/>
        </w:rPr>
        <w:t xml:space="preserve">افزایش </w:t>
      </w:r>
      <w:r w:rsidRPr="0036665C">
        <w:rPr>
          <w:rFonts w:asciiTheme="majorBidi" w:hAnsiTheme="majorBidi"/>
          <w:rtl/>
        </w:rPr>
        <w:t>آگاهی کسب و کارها از خطرات سایبری و گزینه</w:t>
      </w:r>
      <w:r w:rsidR="008861B8" w:rsidRPr="0036665C">
        <w:rPr>
          <w:rFonts w:asciiTheme="majorBidi" w:hAnsiTheme="majorBidi"/>
          <w:rtl/>
        </w:rPr>
        <w:softHyphen/>
      </w:r>
      <w:r w:rsidRPr="0036665C">
        <w:rPr>
          <w:rFonts w:asciiTheme="majorBidi" w:hAnsiTheme="majorBidi"/>
          <w:rtl/>
        </w:rPr>
        <w:t>های بیمه</w:t>
      </w:r>
      <w:r w:rsidR="008861B8" w:rsidRPr="0036665C">
        <w:rPr>
          <w:rFonts w:asciiTheme="majorBidi" w:hAnsiTheme="majorBidi"/>
          <w:rtl/>
        </w:rPr>
        <w:softHyphen/>
      </w:r>
      <w:r w:rsidRPr="0036665C">
        <w:rPr>
          <w:rFonts w:asciiTheme="majorBidi" w:hAnsiTheme="majorBidi"/>
          <w:rtl/>
        </w:rPr>
        <w:t>ای خود، قدرت چانه</w:t>
      </w:r>
      <w:r w:rsidR="008861B8" w:rsidRPr="0036665C">
        <w:rPr>
          <w:rFonts w:asciiTheme="majorBidi" w:hAnsiTheme="majorBidi"/>
          <w:rtl/>
        </w:rPr>
        <w:softHyphen/>
      </w:r>
      <w:r w:rsidRPr="0036665C">
        <w:rPr>
          <w:rFonts w:asciiTheme="majorBidi" w:hAnsiTheme="majorBidi"/>
          <w:rtl/>
        </w:rPr>
        <w:t>زنی آن</w:t>
      </w:r>
      <w:r w:rsidR="008861B8" w:rsidRPr="0036665C">
        <w:rPr>
          <w:rFonts w:asciiTheme="majorBidi" w:hAnsiTheme="majorBidi"/>
          <w:rtl/>
        </w:rPr>
        <w:softHyphen/>
      </w:r>
      <w:r w:rsidRPr="0036665C">
        <w:rPr>
          <w:rFonts w:asciiTheme="majorBidi" w:hAnsiTheme="majorBidi"/>
          <w:rtl/>
        </w:rPr>
        <w:t>ها افزایش می</w:t>
      </w:r>
      <w:r w:rsidR="008861B8" w:rsidRPr="0036665C">
        <w:rPr>
          <w:rFonts w:asciiTheme="majorBidi" w:hAnsiTheme="majorBidi"/>
          <w:rtl/>
        </w:rPr>
        <w:softHyphen/>
      </w:r>
      <w:r w:rsidRPr="0036665C">
        <w:rPr>
          <w:rFonts w:asciiTheme="majorBidi" w:hAnsiTheme="majorBidi"/>
          <w:rtl/>
        </w:rPr>
        <w:t>یابد. در دسترس بودن ارائه دهندگان جایگزین به این معنی است که خریداران می</w:t>
      </w:r>
      <w:r w:rsidR="008861B8" w:rsidRPr="0036665C">
        <w:rPr>
          <w:rFonts w:asciiTheme="majorBidi" w:hAnsiTheme="majorBidi"/>
          <w:rtl/>
        </w:rPr>
        <w:softHyphen/>
      </w:r>
      <w:r w:rsidRPr="0036665C">
        <w:rPr>
          <w:rFonts w:asciiTheme="majorBidi" w:hAnsiTheme="majorBidi"/>
          <w:rtl/>
        </w:rPr>
        <w:t>توانند برای شرایط و قیمت‌های بهتر مذاکره کنند.</w:t>
      </w:r>
    </w:p>
    <w:p w14:paraId="4B74F2EE" w14:textId="798878F7" w:rsidR="005F699E" w:rsidRPr="003D1350" w:rsidRDefault="005F699E" w:rsidP="003D1350">
      <w:pPr>
        <w:pStyle w:val="ListParagraph"/>
        <w:numPr>
          <w:ilvl w:val="0"/>
          <w:numId w:val="48"/>
        </w:numPr>
        <w:spacing w:line="276" w:lineRule="auto"/>
        <w:rPr>
          <w:rFonts w:asciiTheme="majorBidi" w:hAnsiTheme="majorBidi"/>
          <w:rtl/>
        </w:rPr>
      </w:pPr>
      <w:r w:rsidRPr="003D1350">
        <w:rPr>
          <w:rFonts w:asciiTheme="majorBidi" w:hAnsiTheme="majorBidi"/>
          <w:b/>
          <w:bCs/>
          <w:rtl/>
        </w:rPr>
        <w:t xml:space="preserve">تهدید محصولات یا خدمات جایگزین: </w:t>
      </w:r>
      <w:r w:rsidR="00F24AC1">
        <w:rPr>
          <w:rFonts w:asciiTheme="majorBidi" w:hAnsiTheme="majorBidi"/>
          <w:rtl/>
        </w:rPr>
        <w:t>درحال</w:t>
      </w:r>
      <w:r w:rsidR="00F24AC1">
        <w:rPr>
          <w:rFonts w:asciiTheme="majorBidi" w:hAnsiTheme="majorBidi" w:hint="cs"/>
          <w:rtl/>
        </w:rPr>
        <w:t>ی‌</w:t>
      </w:r>
      <w:r w:rsidR="00F24AC1">
        <w:rPr>
          <w:rFonts w:asciiTheme="majorBidi" w:hAnsiTheme="majorBidi" w:hint="eastAsia"/>
          <w:rtl/>
        </w:rPr>
        <w:t>که</w:t>
      </w:r>
      <w:r w:rsidRPr="003D1350">
        <w:rPr>
          <w:rFonts w:asciiTheme="majorBidi" w:hAnsiTheme="majorBidi"/>
          <w:rtl/>
        </w:rPr>
        <w:t xml:space="preserve"> </w:t>
      </w:r>
      <w:r w:rsidR="00F24AC1">
        <w:rPr>
          <w:rFonts w:asciiTheme="majorBidi" w:hAnsiTheme="majorBidi"/>
          <w:rtl/>
        </w:rPr>
        <w:t>جا</w:t>
      </w:r>
      <w:r w:rsidR="00F24AC1">
        <w:rPr>
          <w:rFonts w:asciiTheme="majorBidi" w:hAnsiTheme="majorBidi" w:hint="cs"/>
          <w:rtl/>
        </w:rPr>
        <w:t>ی</w:t>
      </w:r>
      <w:r w:rsidR="00F24AC1">
        <w:rPr>
          <w:rFonts w:asciiTheme="majorBidi" w:hAnsiTheme="majorBidi" w:hint="eastAsia"/>
          <w:rtl/>
        </w:rPr>
        <w:t>گز</w:t>
      </w:r>
      <w:r w:rsidR="00F24AC1">
        <w:rPr>
          <w:rFonts w:asciiTheme="majorBidi" w:hAnsiTheme="majorBidi" w:hint="cs"/>
          <w:rtl/>
        </w:rPr>
        <w:t>ی</w:t>
      </w:r>
      <w:r w:rsidR="00F24AC1">
        <w:rPr>
          <w:rFonts w:asciiTheme="majorBidi" w:hAnsiTheme="majorBidi" w:hint="eastAsia"/>
          <w:rtl/>
        </w:rPr>
        <w:t>ن‌ها</w:t>
      </w:r>
      <w:r w:rsidR="00F24AC1">
        <w:rPr>
          <w:rFonts w:asciiTheme="majorBidi" w:hAnsiTheme="majorBidi" w:hint="cs"/>
          <w:rtl/>
        </w:rPr>
        <w:t>یی</w:t>
      </w:r>
      <w:r w:rsidRPr="003D1350">
        <w:rPr>
          <w:rFonts w:asciiTheme="majorBidi" w:hAnsiTheme="majorBidi"/>
          <w:rtl/>
        </w:rPr>
        <w:t xml:space="preserve"> مانند </w:t>
      </w:r>
      <w:r w:rsidR="00F24AC1">
        <w:rPr>
          <w:rFonts w:asciiTheme="majorBidi" w:hAnsiTheme="majorBidi"/>
          <w:rtl/>
        </w:rPr>
        <w:t>خود ب</w:t>
      </w:r>
      <w:r w:rsidR="00F24AC1">
        <w:rPr>
          <w:rFonts w:asciiTheme="majorBidi" w:hAnsiTheme="majorBidi" w:hint="cs"/>
          <w:rtl/>
        </w:rPr>
        <w:t>ی</w:t>
      </w:r>
      <w:r w:rsidR="00F24AC1">
        <w:rPr>
          <w:rFonts w:asciiTheme="majorBidi" w:hAnsiTheme="majorBidi" w:hint="eastAsia"/>
          <w:rtl/>
        </w:rPr>
        <w:t>مه‌گر</w:t>
      </w:r>
      <w:r w:rsidR="00F24AC1">
        <w:rPr>
          <w:rFonts w:asciiTheme="majorBidi" w:hAnsiTheme="majorBidi" w:hint="cs"/>
          <w:rtl/>
        </w:rPr>
        <w:t>ی</w:t>
      </w:r>
      <w:r w:rsidRPr="003D1350">
        <w:rPr>
          <w:rFonts w:asciiTheme="majorBidi" w:hAnsiTheme="majorBidi"/>
          <w:rtl/>
        </w:rPr>
        <w:t xml:space="preserve"> و </w:t>
      </w:r>
      <w:r w:rsidR="00F24AC1">
        <w:rPr>
          <w:rFonts w:asciiTheme="majorBidi" w:hAnsiTheme="majorBidi"/>
          <w:rtl/>
        </w:rPr>
        <w:t>سرما</w:t>
      </w:r>
      <w:r w:rsidR="00F24AC1">
        <w:rPr>
          <w:rFonts w:asciiTheme="majorBidi" w:hAnsiTheme="majorBidi" w:hint="cs"/>
          <w:rtl/>
        </w:rPr>
        <w:t>ی</w:t>
      </w:r>
      <w:r w:rsidR="00F24AC1">
        <w:rPr>
          <w:rFonts w:asciiTheme="majorBidi" w:hAnsiTheme="majorBidi" w:hint="eastAsia"/>
          <w:rtl/>
        </w:rPr>
        <w:t>ه‌گذار</w:t>
      </w:r>
      <w:r w:rsidR="00F24AC1">
        <w:rPr>
          <w:rFonts w:asciiTheme="majorBidi" w:hAnsiTheme="majorBidi" w:hint="cs"/>
          <w:rtl/>
        </w:rPr>
        <w:t>ی</w:t>
      </w:r>
      <w:r w:rsidRPr="003D1350">
        <w:rPr>
          <w:rFonts w:asciiTheme="majorBidi" w:hAnsiTheme="majorBidi"/>
          <w:rtl/>
        </w:rPr>
        <w:t xml:space="preserve"> مستقیم در اقدامات امنیت سایبری وجود دارد، ماهیت </w:t>
      </w:r>
      <w:r w:rsidR="00F24AC1">
        <w:rPr>
          <w:rFonts w:asciiTheme="majorBidi" w:hAnsiTheme="majorBidi"/>
          <w:rtl/>
        </w:rPr>
        <w:t>منحصربه‌فرد</w:t>
      </w:r>
      <w:r w:rsidRPr="003D1350">
        <w:rPr>
          <w:rFonts w:asciiTheme="majorBidi" w:hAnsiTheme="majorBidi"/>
          <w:rtl/>
        </w:rPr>
        <w:t xml:space="preserve"> بیمه </w:t>
      </w:r>
      <w:r w:rsidR="00F24AC1">
        <w:rPr>
          <w:rFonts w:asciiTheme="majorBidi" w:hAnsiTheme="majorBidi"/>
          <w:rtl/>
        </w:rPr>
        <w:t>به‌عنوان</w:t>
      </w:r>
      <w:r w:rsidRPr="003D1350">
        <w:rPr>
          <w:rFonts w:asciiTheme="majorBidi" w:hAnsiTheme="majorBidi"/>
          <w:rtl/>
        </w:rPr>
        <w:t xml:space="preserve"> ابزار مدیریت ریسک این تهدید را در حد متوسط </w:t>
      </w:r>
      <w:r w:rsidRPr="003D1350">
        <w:rPr>
          <w:rFonts w:ascii="Times New Roman" w:hAnsi="Times New Roman" w:cs="Times New Roman" w:hint="cs"/>
          <w:rtl/>
        </w:rPr>
        <w:t>​​</w:t>
      </w:r>
      <w:r w:rsidRPr="003D1350">
        <w:rPr>
          <w:rFonts w:asciiTheme="majorBidi" w:hAnsiTheme="majorBidi"/>
          <w:rtl/>
        </w:rPr>
        <w:t xml:space="preserve">نگه </w:t>
      </w:r>
      <w:r w:rsidR="00F24AC1">
        <w:rPr>
          <w:rFonts w:asciiTheme="majorBidi" w:hAnsiTheme="majorBidi"/>
          <w:rtl/>
        </w:rPr>
        <w:t>م</w:t>
      </w:r>
      <w:r w:rsidR="00F24AC1">
        <w:rPr>
          <w:rFonts w:asciiTheme="majorBidi" w:hAnsiTheme="majorBidi" w:hint="cs"/>
          <w:rtl/>
        </w:rPr>
        <w:t>ی‌</w:t>
      </w:r>
      <w:r w:rsidR="00F24AC1">
        <w:rPr>
          <w:rFonts w:asciiTheme="majorBidi" w:hAnsiTheme="majorBidi" w:hint="eastAsia"/>
          <w:rtl/>
        </w:rPr>
        <w:t>دارد</w:t>
      </w:r>
      <w:r w:rsidRPr="003D1350">
        <w:rPr>
          <w:rFonts w:asciiTheme="majorBidi" w:hAnsiTheme="majorBidi"/>
          <w:rtl/>
        </w:rPr>
        <w:t xml:space="preserve">. </w:t>
      </w:r>
      <w:r w:rsidR="00F24AC1">
        <w:rPr>
          <w:rFonts w:asciiTheme="majorBidi" w:hAnsiTheme="majorBidi"/>
          <w:rtl/>
        </w:rPr>
        <w:t>باا</w:t>
      </w:r>
      <w:r w:rsidR="00F24AC1">
        <w:rPr>
          <w:rFonts w:asciiTheme="majorBidi" w:hAnsiTheme="majorBidi" w:hint="cs"/>
          <w:rtl/>
        </w:rPr>
        <w:t>ی</w:t>
      </w:r>
      <w:r w:rsidR="00F24AC1">
        <w:rPr>
          <w:rFonts w:asciiTheme="majorBidi" w:hAnsiTheme="majorBidi" w:hint="eastAsia"/>
          <w:rtl/>
        </w:rPr>
        <w:t>ن‌حال</w:t>
      </w:r>
      <w:r w:rsidRPr="003D1350">
        <w:rPr>
          <w:rFonts w:asciiTheme="majorBidi" w:hAnsiTheme="majorBidi"/>
          <w:rtl/>
        </w:rPr>
        <w:t xml:space="preserve">، </w:t>
      </w:r>
      <w:r w:rsidR="00F24AC1">
        <w:rPr>
          <w:rFonts w:asciiTheme="majorBidi" w:hAnsiTheme="majorBidi"/>
          <w:rtl/>
        </w:rPr>
        <w:t>راه‌حل‌ها</w:t>
      </w:r>
      <w:r w:rsidR="00F24AC1">
        <w:rPr>
          <w:rFonts w:asciiTheme="majorBidi" w:hAnsiTheme="majorBidi" w:hint="cs"/>
          <w:rtl/>
        </w:rPr>
        <w:t>ی</w:t>
      </w:r>
      <w:r w:rsidRPr="003D1350">
        <w:rPr>
          <w:rFonts w:asciiTheme="majorBidi" w:hAnsiTheme="majorBidi"/>
          <w:rtl/>
        </w:rPr>
        <w:t xml:space="preserve"> </w:t>
      </w:r>
      <w:r w:rsidR="003D1350">
        <w:rPr>
          <w:rFonts w:asciiTheme="majorBidi" w:hAnsiTheme="majorBidi" w:hint="cs"/>
          <w:rtl/>
        </w:rPr>
        <w:t>نو</w:t>
      </w:r>
      <w:r w:rsidRPr="003D1350">
        <w:rPr>
          <w:rFonts w:asciiTheme="majorBidi" w:hAnsiTheme="majorBidi"/>
          <w:rtl/>
        </w:rPr>
        <w:t xml:space="preserve">ظهور </w:t>
      </w:r>
      <w:r w:rsidR="00F24AC1">
        <w:rPr>
          <w:rFonts w:asciiTheme="majorBidi" w:hAnsiTheme="majorBidi"/>
          <w:rtl/>
        </w:rPr>
        <w:t>م</w:t>
      </w:r>
      <w:r w:rsidR="00F24AC1">
        <w:rPr>
          <w:rFonts w:asciiTheme="majorBidi" w:hAnsiTheme="majorBidi" w:hint="cs"/>
          <w:rtl/>
        </w:rPr>
        <w:t>ی‌</w:t>
      </w:r>
      <w:r w:rsidR="00F24AC1">
        <w:rPr>
          <w:rFonts w:asciiTheme="majorBidi" w:hAnsiTheme="majorBidi" w:hint="eastAsia"/>
          <w:rtl/>
        </w:rPr>
        <w:t>توانند</w:t>
      </w:r>
      <w:r w:rsidRPr="003D1350">
        <w:rPr>
          <w:rFonts w:asciiTheme="majorBidi" w:hAnsiTheme="majorBidi"/>
          <w:rtl/>
        </w:rPr>
        <w:t xml:space="preserve"> این تهدید را در آینده افزایش دهد</w:t>
      </w:r>
      <w:r w:rsidR="003D1350">
        <w:rPr>
          <w:rFonts w:asciiTheme="majorBidi" w:hAnsiTheme="majorBidi" w:hint="cs"/>
          <w:rtl/>
        </w:rPr>
        <w:t>،</w:t>
      </w:r>
      <w:r w:rsidR="003D1350" w:rsidRPr="003D1350">
        <w:rPr>
          <w:rFonts w:asciiTheme="majorBidi" w:hAnsiTheme="majorBidi"/>
          <w:b/>
          <w:bCs/>
          <w:color w:val="FF0000"/>
          <w:rtl/>
        </w:rPr>
        <w:t xml:space="preserve"> </w:t>
      </w:r>
      <w:r w:rsidR="003D1350" w:rsidRPr="003D1350">
        <w:rPr>
          <w:rFonts w:asciiTheme="majorBidi" w:hAnsiTheme="majorBidi"/>
          <w:rtl/>
        </w:rPr>
        <w:t>ز</w:t>
      </w:r>
      <w:r w:rsidR="003D1350" w:rsidRPr="003D1350">
        <w:rPr>
          <w:rFonts w:asciiTheme="majorBidi" w:hAnsiTheme="majorBidi" w:hint="cs"/>
          <w:rtl/>
        </w:rPr>
        <w:t>ی</w:t>
      </w:r>
      <w:r w:rsidR="003D1350" w:rsidRPr="003D1350">
        <w:rPr>
          <w:rFonts w:asciiTheme="majorBidi" w:hAnsiTheme="majorBidi" w:hint="eastAsia"/>
          <w:rtl/>
        </w:rPr>
        <w:t>را</w:t>
      </w:r>
      <w:r w:rsidR="003D1350" w:rsidRPr="003D1350">
        <w:rPr>
          <w:rFonts w:asciiTheme="majorBidi" w:hAnsiTheme="majorBidi"/>
          <w:rtl/>
        </w:rPr>
        <w:t xml:space="preserve"> مشتر</w:t>
      </w:r>
      <w:r w:rsidR="003D1350" w:rsidRPr="003D1350">
        <w:rPr>
          <w:rFonts w:asciiTheme="majorBidi" w:hAnsiTheme="majorBidi" w:hint="cs"/>
          <w:rtl/>
        </w:rPr>
        <w:t>ی</w:t>
      </w:r>
      <w:r w:rsidR="003D1350" w:rsidRPr="003D1350">
        <w:rPr>
          <w:rFonts w:asciiTheme="majorBidi" w:hAnsiTheme="majorBidi" w:hint="eastAsia"/>
          <w:rtl/>
        </w:rPr>
        <w:t>ان</w:t>
      </w:r>
      <w:r w:rsidR="003D1350" w:rsidRPr="003D1350">
        <w:rPr>
          <w:rFonts w:asciiTheme="majorBidi" w:hAnsiTheme="majorBidi"/>
          <w:rtl/>
        </w:rPr>
        <w:t xml:space="preserve"> ممکن است به دنبال روش‌ها</w:t>
      </w:r>
      <w:r w:rsidR="003D1350" w:rsidRPr="003D1350">
        <w:rPr>
          <w:rFonts w:asciiTheme="majorBidi" w:hAnsiTheme="majorBidi" w:hint="cs"/>
          <w:rtl/>
        </w:rPr>
        <w:t>ی</w:t>
      </w:r>
      <w:r w:rsidR="003D1350" w:rsidRPr="003D1350">
        <w:rPr>
          <w:rFonts w:asciiTheme="majorBidi" w:hAnsiTheme="majorBidi"/>
          <w:rtl/>
        </w:rPr>
        <w:t xml:space="preserve"> جد</w:t>
      </w:r>
      <w:r w:rsidR="003D1350" w:rsidRPr="003D1350">
        <w:rPr>
          <w:rFonts w:asciiTheme="majorBidi" w:hAnsiTheme="majorBidi" w:hint="cs"/>
          <w:rtl/>
        </w:rPr>
        <w:t>ی</w:t>
      </w:r>
      <w:r w:rsidR="003D1350" w:rsidRPr="003D1350">
        <w:rPr>
          <w:rFonts w:asciiTheme="majorBidi" w:hAnsiTheme="majorBidi" w:hint="eastAsia"/>
          <w:rtl/>
        </w:rPr>
        <w:t>د</w:t>
      </w:r>
      <w:r w:rsidR="003D1350" w:rsidRPr="003D1350">
        <w:rPr>
          <w:rFonts w:asciiTheme="majorBidi" w:hAnsiTheme="majorBidi"/>
          <w:rtl/>
        </w:rPr>
        <w:t xml:space="preserve"> و نوآورانه برا</w:t>
      </w:r>
      <w:r w:rsidR="003D1350" w:rsidRPr="003D1350">
        <w:rPr>
          <w:rFonts w:asciiTheme="majorBidi" w:hAnsiTheme="majorBidi" w:hint="cs"/>
          <w:rtl/>
        </w:rPr>
        <w:t>ی</w:t>
      </w:r>
      <w:r w:rsidR="003D1350" w:rsidRPr="003D1350">
        <w:rPr>
          <w:rFonts w:asciiTheme="majorBidi" w:hAnsiTheme="majorBidi"/>
          <w:rtl/>
        </w:rPr>
        <w:t xml:space="preserve"> مد</w:t>
      </w:r>
      <w:r w:rsidR="003D1350" w:rsidRPr="003D1350">
        <w:rPr>
          <w:rFonts w:asciiTheme="majorBidi" w:hAnsiTheme="majorBidi" w:hint="cs"/>
          <w:rtl/>
        </w:rPr>
        <w:t>ی</w:t>
      </w:r>
      <w:r w:rsidR="003D1350" w:rsidRPr="003D1350">
        <w:rPr>
          <w:rFonts w:asciiTheme="majorBidi" w:hAnsiTheme="majorBidi" w:hint="eastAsia"/>
          <w:rtl/>
        </w:rPr>
        <w:t>ر</w:t>
      </w:r>
      <w:r w:rsidR="003D1350" w:rsidRPr="003D1350">
        <w:rPr>
          <w:rFonts w:asciiTheme="majorBidi" w:hAnsiTheme="majorBidi" w:hint="cs"/>
          <w:rtl/>
        </w:rPr>
        <w:t>ی</w:t>
      </w:r>
      <w:r w:rsidR="003D1350" w:rsidRPr="003D1350">
        <w:rPr>
          <w:rFonts w:asciiTheme="majorBidi" w:hAnsiTheme="majorBidi" w:hint="eastAsia"/>
          <w:rtl/>
        </w:rPr>
        <w:t>ت</w:t>
      </w:r>
      <w:r w:rsidR="003D1350" w:rsidRPr="003D1350">
        <w:rPr>
          <w:rFonts w:asciiTheme="majorBidi" w:hAnsiTheme="majorBidi"/>
          <w:rtl/>
        </w:rPr>
        <w:t xml:space="preserve"> ر</w:t>
      </w:r>
      <w:r w:rsidR="003D1350" w:rsidRPr="003D1350">
        <w:rPr>
          <w:rFonts w:asciiTheme="majorBidi" w:hAnsiTheme="majorBidi" w:hint="cs"/>
          <w:rtl/>
        </w:rPr>
        <w:t>ی</w:t>
      </w:r>
      <w:r w:rsidR="003D1350" w:rsidRPr="003D1350">
        <w:rPr>
          <w:rFonts w:asciiTheme="majorBidi" w:hAnsiTheme="majorBidi" w:hint="eastAsia"/>
          <w:rtl/>
        </w:rPr>
        <w:t>سک‌ها</w:t>
      </w:r>
      <w:r w:rsidR="003D1350" w:rsidRPr="003D1350">
        <w:rPr>
          <w:rFonts w:asciiTheme="majorBidi" w:hAnsiTheme="majorBidi" w:hint="cs"/>
          <w:rtl/>
        </w:rPr>
        <w:t>ی</w:t>
      </w:r>
      <w:r w:rsidR="003D1350" w:rsidRPr="003D1350">
        <w:rPr>
          <w:rFonts w:asciiTheme="majorBidi" w:hAnsiTheme="majorBidi"/>
          <w:rtl/>
        </w:rPr>
        <w:t xml:space="preserve"> سا</w:t>
      </w:r>
      <w:r w:rsidR="003D1350" w:rsidRPr="003D1350">
        <w:rPr>
          <w:rFonts w:asciiTheme="majorBidi" w:hAnsiTheme="majorBidi" w:hint="cs"/>
          <w:rtl/>
        </w:rPr>
        <w:t>ی</w:t>
      </w:r>
      <w:r w:rsidR="003D1350" w:rsidRPr="003D1350">
        <w:rPr>
          <w:rFonts w:asciiTheme="majorBidi" w:hAnsiTheme="majorBidi" w:hint="eastAsia"/>
          <w:rtl/>
        </w:rPr>
        <w:t>بر</w:t>
      </w:r>
      <w:r w:rsidR="003D1350" w:rsidRPr="003D1350">
        <w:rPr>
          <w:rFonts w:asciiTheme="majorBidi" w:hAnsiTheme="majorBidi" w:hint="cs"/>
          <w:rtl/>
        </w:rPr>
        <w:t>ی</w:t>
      </w:r>
      <w:r w:rsidR="003D1350" w:rsidRPr="003D1350">
        <w:rPr>
          <w:rFonts w:asciiTheme="majorBidi" w:hAnsiTheme="majorBidi"/>
          <w:rtl/>
        </w:rPr>
        <w:t xml:space="preserve"> خود باشند.</w:t>
      </w:r>
    </w:p>
    <w:p w14:paraId="02E81016" w14:textId="24BD36DE" w:rsidR="00CE7831" w:rsidRPr="003D1350" w:rsidRDefault="005F699E" w:rsidP="003D1350">
      <w:pPr>
        <w:spacing w:line="276" w:lineRule="auto"/>
        <w:rPr>
          <w:rFonts w:asciiTheme="majorBidi" w:hAnsiTheme="majorBidi"/>
          <w:rtl/>
        </w:rPr>
      </w:pPr>
      <w:r w:rsidRPr="00AD7E40">
        <w:rPr>
          <w:rFonts w:asciiTheme="majorBidi" w:hAnsiTheme="majorBidi"/>
          <w:b/>
          <w:bCs/>
          <w:rtl/>
        </w:rPr>
        <w:t xml:space="preserve">5. رقابت بین رقبای موجود در صنعت: </w:t>
      </w:r>
      <w:r w:rsidRPr="00AD7E40">
        <w:rPr>
          <w:rFonts w:asciiTheme="majorBidi" w:hAnsiTheme="majorBidi"/>
          <w:rtl/>
        </w:rPr>
        <w:t xml:space="preserve">با افزایش آگاهی از خطرات سایبری، سطح رقابت در حال افزایش است که منجر به ورود بازیگران بیشتری به بازار می شود. </w:t>
      </w:r>
      <w:r w:rsidR="00866806">
        <w:rPr>
          <w:rFonts w:asciiTheme="majorBidi" w:hAnsiTheme="majorBidi" w:hint="cs"/>
          <w:rtl/>
          <w:lang w:bidi="fa-IR"/>
        </w:rPr>
        <w:t>این امر ممکن است رقابت را شدیدتر کند.</w:t>
      </w:r>
      <w:r w:rsidRPr="00AD7E40">
        <w:rPr>
          <w:rFonts w:asciiTheme="majorBidi" w:hAnsiTheme="majorBidi"/>
          <w:rtl/>
        </w:rPr>
        <w:t xml:space="preserve"> استراتژی</w:t>
      </w:r>
      <w:r w:rsidR="00866806">
        <w:rPr>
          <w:rFonts w:asciiTheme="majorBidi" w:hAnsiTheme="majorBidi"/>
          <w:rtl/>
        </w:rPr>
        <w:softHyphen/>
      </w:r>
      <w:r w:rsidRPr="00AD7E40">
        <w:rPr>
          <w:rFonts w:asciiTheme="majorBidi" w:hAnsiTheme="majorBidi"/>
          <w:rtl/>
        </w:rPr>
        <w:t>های تمایز می تواند به کاهش شدت رقابت بین شرکت</w:t>
      </w:r>
      <w:r w:rsidR="008861B8">
        <w:rPr>
          <w:rFonts w:asciiTheme="majorBidi" w:hAnsiTheme="majorBidi"/>
          <w:rtl/>
        </w:rPr>
        <w:softHyphen/>
      </w:r>
      <w:r w:rsidRPr="00AD7E40">
        <w:rPr>
          <w:rFonts w:asciiTheme="majorBidi" w:hAnsiTheme="majorBidi"/>
          <w:rtl/>
        </w:rPr>
        <w:t>های موجود کمک کند</w:t>
      </w:r>
      <w:r w:rsidR="00B80146">
        <w:rPr>
          <w:rFonts w:asciiTheme="majorBidi" w:hAnsiTheme="majorBidi" w:hint="cs"/>
          <w:rtl/>
        </w:rPr>
        <w:t xml:space="preserve"> و آن</w:t>
      </w:r>
      <w:r w:rsidR="00B80146">
        <w:rPr>
          <w:rFonts w:asciiTheme="majorBidi" w:hAnsiTheme="majorBidi"/>
          <w:rtl/>
        </w:rPr>
        <w:softHyphen/>
      </w:r>
      <w:r w:rsidR="00B80146">
        <w:rPr>
          <w:rFonts w:asciiTheme="majorBidi" w:hAnsiTheme="majorBidi" w:hint="cs"/>
          <w:rtl/>
        </w:rPr>
        <w:t>ها را قادر سازد که در بازار رقابتی از یکدیگر متمایز شوند.</w:t>
      </w:r>
    </w:p>
    <w:p w14:paraId="432AF90C" w14:textId="77777777" w:rsidR="00162AEB" w:rsidRPr="00162AEB" w:rsidRDefault="00162AEB">
      <w:pPr>
        <w:pStyle w:val="Heading2-beforetableofcontent"/>
        <w:numPr>
          <w:ilvl w:val="0"/>
          <w:numId w:val="20"/>
        </w:numPr>
        <w:rPr>
          <w:rFonts w:asciiTheme="majorBidi" w:hAnsiTheme="majorBidi" w:cs="B Nazanin"/>
          <w:color w:val="auto"/>
          <w:rtl/>
        </w:rPr>
      </w:pPr>
      <w:bookmarkStart w:id="55" w:name="_Toc188844042"/>
      <w:bookmarkStart w:id="56" w:name="_Toc191737853"/>
      <w:bookmarkStart w:id="57" w:name="_Toc191902149"/>
      <w:r w:rsidRPr="00162AEB">
        <w:rPr>
          <w:rFonts w:asciiTheme="majorBidi" w:hAnsiTheme="majorBidi" w:cs="B Nazanin"/>
          <w:color w:val="auto"/>
          <w:rtl/>
        </w:rPr>
        <w:t>نتیجه‌گیری تحلیل</w:t>
      </w:r>
      <w:r w:rsidRPr="00162AEB">
        <w:rPr>
          <w:rFonts w:asciiTheme="majorBidi" w:hAnsiTheme="majorBidi" w:cs="B Nazanin" w:hint="cs"/>
          <w:color w:val="auto"/>
          <w:rtl/>
        </w:rPr>
        <w:t xml:space="preserve"> عوام</w:t>
      </w:r>
      <w:bookmarkEnd w:id="55"/>
      <w:r w:rsidRPr="00162AEB">
        <w:rPr>
          <w:rFonts w:asciiTheme="majorBidi" w:hAnsiTheme="majorBidi" w:cs="B Nazanin" w:hint="cs"/>
          <w:color w:val="auto"/>
          <w:rtl/>
        </w:rPr>
        <w:t>ل خارجی</w:t>
      </w:r>
      <w:bookmarkEnd w:id="56"/>
      <w:bookmarkEnd w:id="57"/>
    </w:p>
    <w:p w14:paraId="62A12157" w14:textId="06DE526E" w:rsidR="00162AEB" w:rsidRDefault="00162AEB" w:rsidP="00162AEB">
      <w:pPr>
        <w:spacing w:line="276" w:lineRule="auto"/>
        <w:rPr>
          <w:rFonts w:asciiTheme="majorBidi" w:hAnsiTheme="majorBidi"/>
          <w:rtl/>
        </w:rPr>
      </w:pPr>
      <w:r w:rsidRPr="00AD7E40">
        <w:rPr>
          <w:rFonts w:asciiTheme="majorBidi" w:hAnsiTheme="majorBidi"/>
          <w:rtl/>
        </w:rPr>
        <w:t xml:space="preserve">باتوجه‌به بررسی‌های صورت‌گرفته حاصل از مدل </w:t>
      </w:r>
      <w:r w:rsidRPr="00AD7E40">
        <w:rPr>
          <w:rFonts w:asciiTheme="majorBidi" w:hAnsiTheme="majorBidi"/>
        </w:rPr>
        <w:t>PESTEL</w:t>
      </w:r>
      <w:r w:rsidRPr="00AD7E40">
        <w:rPr>
          <w:rFonts w:asciiTheme="majorBidi" w:hAnsiTheme="majorBidi"/>
          <w:rtl/>
        </w:rPr>
        <w:t xml:space="preserve"> و </w:t>
      </w:r>
      <w:r w:rsidRPr="00AD7E40">
        <w:rPr>
          <w:rFonts w:asciiTheme="majorBidi" w:hAnsiTheme="majorBidi"/>
        </w:rPr>
        <w:t>Porter</w:t>
      </w:r>
      <w:r w:rsidRPr="00AD7E40">
        <w:rPr>
          <w:rFonts w:asciiTheme="majorBidi" w:hAnsiTheme="majorBidi"/>
          <w:rtl/>
        </w:rPr>
        <w:t>، می‌توان محیط پیرامون توسعه بیمه سایبری در ایران را در موارد زیر تحت عنوان فرصت‌ها و تهدیدها جمع‌بندی کرد.</w:t>
      </w:r>
    </w:p>
    <w:p w14:paraId="5A88FA98" w14:textId="77777777" w:rsidR="00162AEB" w:rsidRPr="00AD7E40" w:rsidRDefault="00162AEB">
      <w:pPr>
        <w:pStyle w:val="ListParagraph"/>
        <w:numPr>
          <w:ilvl w:val="0"/>
          <w:numId w:val="22"/>
        </w:numPr>
        <w:spacing w:line="276" w:lineRule="auto"/>
        <w:ind w:left="450" w:hanging="180"/>
        <w:contextualSpacing/>
        <w:rPr>
          <w:rFonts w:asciiTheme="majorBidi" w:hAnsiTheme="majorBidi"/>
          <w:b/>
          <w:bCs/>
        </w:rPr>
      </w:pPr>
      <w:r w:rsidRPr="00AD7E40">
        <w:rPr>
          <w:rFonts w:asciiTheme="majorBidi" w:hAnsiTheme="majorBidi"/>
          <w:b/>
          <w:bCs/>
          <w:rtl/>
        </w:rPr>
        <w:t>فرصت</w:t>
      </w:r>
      <w:r w:rsidRPr="00AD7E40">
        <w:rPr>
          <w:rFonts w:asciiTheme="majorBidi" w:hAnsiTheme="majorBidi"/>
          <w:b/>
          <w:bCs/>
          <w:rtl/>
        </w:rPr>
        <w:softHyphen/>
        <w:t>ها</w:t>
      </w:r>
    </w:p>
    <w:p w14:paraId="540279F3" w14:textId="77777777" w:rsidR="00162AEB" w:rsidRPr="00AD7E40" w:rsidRDefault="00162AEB">
      <w:pPr>
        <w:pStyle w:val="ListParagraph"/>
        <w:numPr>
          <w:ilvl w:val="1"/>
          <w:numId w:val="22"/>
        </w:numPr>
        <w:spacing w:line="276" w:lineRule="auto"/>
        <w:ind w:left="720" w:hanging="270"/>
        <w:contextualSpacing/>
        <w:rPr>
          <w:rFonts w:asciiTheme="majorBidi" w:hAnsiTheme="majorBidi"/>
        </w:rPr>
      </w:pPr>
      <w:r w:rsidRPr="00AD7E40">
        <w:rPr>
          <w:rFonts w:asciiTheme="majorBidi" w:hAnsiTheme="majorBidi"/>
          <w:b/>
          <w:bCs/>
          <w:rtl/>
        </w:rPr>
        <w:t>افزایش آگاهی از خطرات سایبری:</w:t>
      </w:r>
      <w:r w:rsidRPr="00AD7E40">
        <w:rPr>
          <w:rFonts w:asciiTheme="majorBidi" w:hAnsiTheme="majorBidi"/>
          <w:rtl/>
        </w:rPr>
        <w:t xml:space="preserve"> افزایش آگاهی عمومی و تجاری در مورد اهمیت امنیت سایبری می‌تواند تقاضا برای محصولات بیمه سایبری را افزایش دهد.</w:t>
      </w:r>
    </w:p>
    <w:p w14:paraId="7E0D4C38" w14:textId="5633797B" w:rsidR="00162AEB" w:rsidRDefault="00162AEB">
      <w:pPr>
        <w:pStyle w:val="ListParagraph"/>
        <w:numPr>
          <w:ilvl w:val="1"/>
          <w:numId w:val="22"/>
        </w:numPr>
        <w:spacing w:line="276" w:lineRule="auto"/>
        <w:ind w:left="720" w:hanging="270"/>
        <w:contextualSpacing/>
        <w:rPr>
          <w:rFonts w:asciiTheme="majorBidi" w:hAnsiTheme="majorBidi"/>
        </w:rPr>
      </w:pPr>
      <w:r w:rsidRPr="00AD7E40">
        <w:rPr>
          <w:rFonts w:asciiTheme="majorBidi" w:hAnsiTheme="majorBidi"/>
          <w:b/>
          <w:bCs/>
          <w:rtl/>
        </w:rPr>
        <w:t>محیط نظارتی حمایتی:</w:t>
      </w:r>
      <w:r w:rsidRPr="00AD7E40">
        <w:rPr>
          <w:rFonts w:asciiTheme="majorBidi" w:hAnsiTheme="majorBidi"/>
          <w:rtl/>
        </w:rPr>
        <w:t xml:space="preserve"> مشوق دولت باهدف افزایش امنیت سایبری می‌تواند چهارچوب مطلوبی برای توسعه بیمه سایبری ایجاد کند.</w:t>
      </w:r>
    </w:p>
    <w:p w14:paraId="0FC85115" w14:textId="77777777" w:rsidR="006C3C79" w:rsidRPr="00AD7E40" w:rsidRDefault="006C3C79">
      <w:pPr>
        <w:pStyle w:val="ListParagraph"/>
        <w:numPr>
          <w:ilvl w:val="1"/>
          <w:numId w:val="22"/>
        </w:numPr>
        <w:spacing w:line="276" w:lineRule="auto"/>
        <w:ind w:left="720" w:hanging="270"/>
        <w:contextualSpacing/>
        <w:rPr>
          <w:rFonts w:asciiTheme="majorBidi" w:hAnsiTheme="majorBidi"/>
        </w:rPr>
      </w:pPr>
    </w:p>
    <w:p w14:paraId="5F320497" w14:textId="77777777" w:rsidR="00162AEB" w:rsidRPr="00AD7E40" w:rsidRDefault="00162AEB">
      <w:pPr>
        <w:pStyle w:val="ListParagraph"/>
        <w:numPr>
          <w:ilvl w:val="1"/>
          <w:numId w:val="22"/>
        </w:numPr>
        <w:spacing w:line="276" w:lineRule="auto"/>
        <w:ind w:left="720" w:hanging="270"/>
        <w:contextualSpacing/>
        <w:rPr>
          <w:rFonts w:asciiTheme="majorBidi" w:hAnsiTheme="majorBidi"/>
        </w:rPr>
      </w:pPr>
      <w:r w:rsidRPr="00AD7E40">
        <w:rPr>
          <w:rFonts w:asciiTheme="majorBidi" w:hAnsiTheme="majorBidi"/>
          <w:b/>
          <w:bCs/>
          <w:rtl/>
        </w:rPr>
        <w:lastRenderedPageBreak/>
        <w:t>گسترش اقتصاد دیجیتال:</w:t>
      </w:r>
      <w:r w:rsidRPr="00AD7E40">
        <w:rPr>
          <w:rFonts w:asciiTheme="majorBidi" w:hAnsiTheme="majorBidi"/>
          <w:rtl/>
        </w:rPr>
        <w:t xml:space="preserve"> با انتقال کسب‌وکارهای بیشتر به پلتفرم‌های دیجیتال، احتمالاً تقاضا برای محصولات بیمه‌ای که خطرات سایبری را پوشش می‌دهند افزایش می‌یابد.</w:t>
      </w:r>
    </w:p>
    <w:p w14:paraId="1CE705A0" w14:textId="77777777" w:rsidR="00162AEB" w:rsidRPr="00AD7E40" w:rsidRDefault="00162AEB">
      <w:pPr>
        <w:pStyle w:val="ListParagraph"/>
        <w:numPr>
          <w:ilvl w:val="1"/>
          <w:numId w:val="22"/>
        </w:numPr>
        <w:spacing w:line="276" w:lineRule="auto"/>
        <w:ind w:left="720" w:hanging="270"/>
        <w:contextualSpacing/>
        <w:rPr>
          <w:rFonts w:asciiTheme="majorBidi" w:hAnsiTheme="majorBidi"/>
        </w:rPr>
      </w:pPr>
      <w:r w:rsidRPr="00AD7E40">
        <w:rPr>
          <w:rFonts w:asciiTheme="majorBidi" w:hAnsiTheme="majorBidi"/>
          <w:b/>
          <w:bCs/>
          <w:rtl/>
        </w:rPr>
        <w:t>همکاری با استارتاپ‌های فناوری:</w:t>
      </w:r>
      <w:r w:rsidRPr="00AD7E40">
        <w:rPr>
          <w:rFonts w:asciiTheme="majorBidi" w:hAnsiTheme="majorBidi"/>
          <w:rtl/>
        </w:rPr>
        <w:t xml:space="preserve"> مشارکت با شرکت‌های فناوری می‌تواند نوآوری در محصولات بیمه را تقویت کند و راه‌حل‌های متناسب با نیازهای محلی را فراهم کند.</w:t>
      </w:r>
    </w:p>
    <w:p w14:paraId="65CF8CC3" w14:textId="77777777" w:rsidR="00162AEB" w:rsidRPr="00AD7E40" w:rsidRDefault="00162AEB">
      <w:pPr>
        <w:pStyle w:val="ListParagraph"/>
        <w:numPr>
          <w:ilvl w:val="1"/>
          <w:numId w:val="22"/>
        </w:numPr>
        <w:spacing w:line="276" w:lineRule="auto"/>
        <w:ind w:left="720" w:hanging="270"/>
        <w:contextualSpacing/>
        <w:rPr>
          <w:rFonts w:asciiTheme="majorBidi" w:hAnsiTheme="majorBidi"/>
        </w:rPr>
      </w:pPr>
      <w:r w:rsidRPr="00AD7E40">
        <w:rPr>
          <w:rFonts w:asciiTheme="majorBidi" w:hAnsiTheme="majorBidi"/>
          <w:b/>
          <w:bCs/>
          <w:rtl/>
        </w:rPr>
        <w:t>بازار نوظهور برای پوشش مسئولیت:</w:t>
      </w:r>
      <w:r w:rsidRPr="00AD7E40">
        <w:rPr>
          <w:rFonts w:asciiTheme="majorBidi" w:hAnsiTheme="majorBidi"/>
          <w:rtl/>
        </w:rPr>
        <w:t xml:space="preserve"> با افزایش آگاهی کسب‌وکارها از مسئولیت‌های قانونی خود در مورد نقض داده‌، فرصتی برای ایجاد محصولات پوشش مسئولیت تخصصی وجود دارد.</w:t>
      </w:r>
    </w:p>
    <w:p w14:paraId="6657F32C" w14:textId="00E8E8CF" w:rsidR="00162AEB" w:rsidRDefault="00162AEB">
      <w:pPr>
        <w:pStyle w:val="ListParagraph"/>
        <w:numPr>
          <w:ilvl w:val="1"/>
          <w:numId w:val="22"/>
        </w:numPr>
        <w:spacing w:line="276" w:lineRule="auto"/>
        <w:ind w:left="720" w:hanging="270"/>
        <w:contextualSpacing/>
        <w:rPr>
          <w:rFonts w:asciiTheme="majorBidi" w:hAnsiTheme="majorBidi"/>
        </w:rPr>
      </w:pPr>
      <w:r w:rsidRPr="00AD7E40">
        <w:rPr>
          <w:rFonts w:asciiTheme="majorBidi" w:hAnsiTheme="majorBidi"/>
          <w:b/>
          <w:bCs/>
          <w:rtl/>
        </w:rPr>
        <w:t>ابتکارات آموزشی:</w:t>
      </w:r>
      <w:r w:rsidRPr="00AD7E40">
        <w:rPr>
          <w:rFonts w:asciiTheme="majorBidi" w:hAnsiTheme="majorBidi"/>
          <w:rtl/>
        </w:rPr>
        <w:t xml:space="preserve"> برنامه‌هایی باهدف آموزش به کسب‌وکارها در مورد خطرات سایبری و گزینه‌های بیمه می‌تواند پذیرش بیمه سایبری را افزایش دهد.</w:t>
      </w:r>
    </w:p>
    <w:p w14:paraId="6E683AEE" w14:textId="77777777" w:rsidR="00162AEB" w:rsidRPr="00AD7E40" w:rsidRDefault="00162AEB">
      <w:pPr>
        <w:pStyle w:val="ListParagraph"/>
        <w:numPr>
          <w:ilvl w:val="0"/>
          <w:numId w:val="22"/>
        </w:numPr>
        <w:spacing w:line="276" w:lineRule="auto"/>
        <w:ind w:left="450" w:hanging="180"/>
        <w:contextualSpacing/>
        <w:rPr>
          <w:rFonts w:asciiTheme="majorBidi" w:hAnsiTheme="majorBidi"/>
          <w:b/>
          <w:bCs/>
        </w:rPr>
      </w:pPr>
      <w:r w:rsidRPr="00AD7E40">
        <w:rPr>
          <w:rFonts w:asciiTheme="majorBidi" w:hAnsiTheme="majorBidi"/>
          <w:b/>
          <w:bCs/>
          <w:rtl/>
        </w:rPr>
        <w:t>تهدیدها</w:t>
      </w:r>
    </w:p>
    <w:p w14:paraId="2FA9A12A" w14:textId="77777777" w:rsidR="00162AEB" w:rsidRPr="00521C87" w:rsidRDefault="00162AEB">
      <w:pPr>
        <w:pStyle w:val="ListParagraph"/>
        <w:numPr>
          <w:ilvl w:val="1"/>
          <w:numId w:val="22"/>
        </w:numPr>
        <w:spacing w:line="276" w:lineRule="auto"/>
        <w:ind w:left="630" w:hanging="270"/>
        <w:contextualSpacing/>
        <w:rPr>
          <w:rFonts w:asciiTheme="majorBidi" w:hAnsiTheme="majorBidi"/>
          <w:b/>
          <w:bCs/>
        </w:rPr>
      </w:pPr>
      <w:r w:rsidRPr="00AD7E40">
        <w:rPr>
          <w:rFonts w:asciiTheme="majorBidi" w:hAnsiTheme="majorBidi"/>
          <w:b/>
          <w:bCs/>
          <w:rtl/>
        </w:rPr>
        <w:t>بدبینی فرهنگی نسبت به بیمه:</w:t>
      </w:r>
      <w:r w:rsidRPr="00521C87">
        <w:rPr>
          <w:rFonts w:asciiTheme="majorBidi" w:hAnsiTheme="majorBidi"/>
          <w:b/>
          <w:bCs/>
          <w:rtl/>
        </w:rPr>
        <w:t xml:space="preserve"> </w:t>
      </w:r>
      <w:r w:rsidRPr="00521C87">
        <w:rPr>
          <w:rFonts w:asciiTheme="majorBidi" w:hAnsiTheme="majorBidi"/>
          <w:rtl/>
        </w:rPr>
        <w:t>شک‌وتردید تاریخی در مورد محصولات بیمه ممکن است مانع پذیرش و پذیرش در بین مشاغل و مصرف‌کنندگان شود.</w:t>
      </w:r>
    </w:p>
    <w:p w14:paraId="1998A6E5" w14:textId="77777777" w:rsidR="00162AEB" w:rsidRPr="00521C87" w:rsidRDefault="00162AEB">
      <w:pPr>
        <w:pStyle w:val="ListParagraph"/>
        <w:numPr>
          <w:ilvl w:val="1"/>
          <w:numId w:val="22"/>
        </w:numPr>
        <w:spacing w:line="276" w:lineRule="auto"/>
        <w:ind w:left="630" w:hanging="270"/>
        <w:contextualSpacing/>
        <w:rPr>
          <w:rFonts w:asciiTheme="majorBidi" w:hAnsiTheme="majorBidi"/>
          <w:b/>
          <w:bCs/>
        </w:rPr>
      </w:pPr>
      <w:r w:rsidRPr="00AD7E40">
        <w:rPr>
          <w:rFonts w:asciiTheme="majorBidi" w:hAnsiTheme="majorBidi"/>
          <w:b/>
          <w:bCs/>
          <w:rtl/>
        </w:rPr>
        <w:t>تخصص محدود امنیت سایبری:</w:t>
      </w:r>
      <w:r w:rsidRPr="00521C87">
        <w:rPr>
          <w:rFonts w:asciiTheme="majorBidi" w:hAnsiTheme="majorBidi"/>
          <w:b/>
          <w:bCs/>
          <w:rtl/>
        </w:rPr>
        <w:t xml:space="preserve"> </w:t>
      </w:r>
      <w:r w:rsidRPr="00521C87">
        <w:rPr>
          <w:rFonts w:asciiTheme="majorBidi" w:hAnsiTheme="majorBidi"/>
          <w:rtl/>
        </w:rPr>
        <w:t>کمبود متخصصان امنیت سایبری واجد شرایط می‌تواند مانع توسعه محصولات بیمه‌ای مؤثر و افزایش اتکا به تأمین‌کنندگان خارجی شود.</w:t>
      </w:r>
    </w:p>
    <w:p w14:paraId="1047627B" w14:textId="77777777" w:rsidR="00162AEB" w:rsidRPr="00521C87" w:rsidRDefault="00162AEB">
      <w:pPr>
        <w:pStyle w:val="ListParagraph"/>
        <w:numPr>
          <w:ilvl w:val="1"/>
          <w:numId w:val="22"/>
        </w:numPr>
        <w:spacing w:line="276" w:lineRule="auto"/>
        <w:ind w:left="630" w:hanging="270"/>
        <w:contextualSpacing/>
        <w:rPr>
          <w:rFonts w:asciiTheme="majorBidi" w:hAnsiTheme="majorBidi"/>
          <w:b/>
          <w:bCs/>
        </w:rPr>
      </w:pPr>
      <w:r w:rsidRPr="00AD7E40">
        <w:rPr>
          <w:rFonts w:asciiTheme="majorBidi" w:hAnsiTheme="majorBidi"/>
          <w:b/>
          <w:bCs/>
          <w:rtl/>
        </w:rPr>
        <w:t>رقابت شدید:</w:t>
      </w:r>
      <w:r w:rsidRPr="00521C87">
        <w:rPr>
          <w:rFonts w:asciiTheme="majorBidi" w:hAnsiTheme="majorBidi"/>
          <w:b/>
          <w:bCs/>
          <w:rtl/>
        </w:rPr>
        <w:t xml:space="preserve"> </w:t>
      </w:r>
      <w:r w:rsidRPr="00521C87">
        <w:rPr>
          <w:rFonts w:asciiTheme="majorBidi" w:hAnsiTheme="majorBidi"/>
          <w:rtl/>
        </w:rPr>
        <w:t>رقابت زیاد در بازار بیمه می‌تواند منجر به جنگ قیمت و کاهش سودآوری بیمه‌گران شود.</w:t>
      </w:r>
    </w:p>
    <w:p w14:paraId="1D99C082" w14:textId="77777777" w:rsidR="00162AEB" w:rsidRPr="00521C87" w:rsidRDefault="00162AEB">
      <w:pPr>
        <w:pStyle w:val="ListParagraph"/>
        <w:numPr>
          <w:ilvl w:val="1"/>
          <w:numId w:val="22"/>
        </w:numPr>
        <w:spacing w:line="276" w:lineRule="auto"/>
        <w:ind w:left="630" w:hanging="270"/>
        <w:contextualSpacing/>
        <w:rPr>
          <w:rFonts w:asciiTheme="majorBidi" w:hAnsiTheme="majorBidi"/>
          <w:b/>
          <w:bCs/>
        </w:rPr>
      </w:pPr>
      <w:r w:rsidRPr="00AD7E40">
        <w:rPr>
          <w:rFonts w:asciiTheme="majorBidi" w:hAnsiTheme="majorBidi"/>
          <w:b/>
          <w:bCs/>
          <w:rtl/>
        </w:rPr>
        <w:t>چالش‌های نظارتی:</w:t>
      </w:r>
      <w:r w:rsidRPr="00521C87">
        <w:rPr>
          <w:rFonts w:asciiTheme="majorBidi" w:hAnsiTheme="majorBidi"/>
          <w:b/>
          <w:bCs/>
          <w:rtl/>
        </w:rPr>
        <w:t xml:space="preserve"> </w:t>
      </w:r>
      <w:r w:rsidRPr="00521C87">
        <w:rPr>
          <w:rFonts w:asciiTheme="majorBidi" w:hAnsiTheme="majorBidi"/>
          <w:rtl/>
        </w:rPr>
        <w:t>تغییرات مکرر در قوانین و مقررات می‌تواند انطباق را برای بیمه‌گران پیچیده کند و باعث ایجاد عدم اطمینان در بازار شود.</w:t>
      </w:r>
    </w:p>
    <w:p w14:paraId="2E7AFB11" w14:textId="2D0589C4" w:rsidR="00162AEB" w:rsidRPr="00975397" w:rsidRDefault="00162AEB">
      <w:pPr>
        <w:pStyle w:val="ListParagraph"/>
        <w:numPr>
          <w:ilvl w:val="1"/>
          <w:numId w:val="22"/>
        </w:numPr>
        <w:spacing w:line="276" w:lineRule="auto"/>
        <w:ind w:left="630" w:hanging="270"/>
        <w:contextualSpacing/>
        <w:rPr>
          <w:rFonts w:asciiTheme="majorBidi" w:hAnsiTheme="majorBidi"/>
          <w:b/>
          <w:bCs/>
        </w:rPr>
      </w:pPr>
      <w:r w:rsidRPr="00AD7E40">
        <w:rPr>
          <w:rFonts w:asciiTheme="majorBidi" w:hAnsiTheme="majorBidi"/>
          <w:b/>
          <w:bCs/>
          <w:rtl/>
        </w:rPr>
        <w:t>محصولات جایگزین:</w:t>
      </w:r>
      <w:r w:rsidRPr="00521C87">
        <w:rPr>
          <w:rFonts w:asciiTheme="majorBidi" w:hAnsiTheme="majorBidi"/>
          <w:b/>
          <w:bCs/>
          <w:rtl/>
        </w:rPr>
        <w:t xml:space="preserve"> </w:t>
      </w:r>
      <w:r w:rsidRPr="00521C87">
        <w:rPr>
          <w:rFonts w:asciiTheme="majorBidi" w:hAnsiTheme="majorBidi"/>
          <w:rtl/>
        </w:rPr>
        <w:t>دردسترس‌بودن راه‌حل‌های جایگزین مدیریت ریسک، مانند خود بیمه‌گری، می‌تواند تقاضا برای محصولات سنتی بیمه سایبری را کاهش دهد.</w:t>
      </w:r>
    </w:p>
    <w:p w14:paraId="46431C29" w14:textId="0C152548" w:rsidR="00162AEB" w:rsidRPr="00E51B5B" w:rsidRDefault="00162AEB" w:rsidP="00162AEB">
      <w:pPr>
        <w:pStyle w:val="Caption"/>
        <w:keepNext/>
        <w:rPr>
          <w:i/>
          <w:iCs/>
          <w:color w:val="767171" w:themeColor="background2" w:themeShade="80"/>
          <w:sz w:val="24"/>
          <w:szCs w:val="24"/>
        </w:rPr>
      </w:pPr>
      <w:bookmarkStart w:id="58" w:name="_Toc191893894"/>
      <w:r w:rsidRPr="00E51B5B">
        <w:rPr>
          <w:color w:val="767171" w:themeColor="background2" w:themeShade="80"/>
          <w:sz w:val="24"/>
          <w:szCs w:val="24"/>
          <w:rtl/>
        </w:rPr>
        <w:t>جدول</w:t>
      </w:r>
      <w:r w:rsidRPr="00E51B5B">
        <w:rPr>
          <w:color w:val="767171" w:themeColor="background2" w:themeShade="80"/>
          <w:sz w:val="24"/>
          <w:szCs w:val="24"/>
        </w:rPr>
        <w:t xml:space="preserve"> </w:t>
      </w:r>
      <w:r w:rsidRPr="00E51B5B">
        <w:rPr>
          <w:i/>
          <w:iCs/>
          <w:color w:val="767171" w:themeColor="background2" w:themeShade="80"/>
          <w:sz w:val="24"/>
          <w:szCs w:val="24"/>
        </w:rPr>
        <w:fldChar w:fldCharType="begin"/>
      </w:r>
      <w:r w:rsidRPr="00E51B5B">
        <w:rPr>
          <w:color w:val="767171" w:themeColor="background2" w:themeShade="80"/>
          <w:sz w:val="24"/>
          <w:szCs w:val="24"/>
        </w:rPr>
        <w:instrText xml:space="preserve"> SEQ </w:instrText>
      </w:r>
      <w:r w:rsidRPr="00E51B5B">
        <w:rPr>
          <w:color w:val="767171" w:themeColor="background2" w:themeShade="80"/>
          <w:sz w:val="24"/>
          <w:szCs w:val="24"/>
          <w:rtl/>
        </w:rPr>
        <w:instrText>جدول</w:instrText>
      </w:r>
      <w:r w:rsidRPr="00E51B5B">
        <w:rPr>
          <w:color w:val="767171" w:themeColor="background2" w:themeShade="80"/>
          <w:sz w:val="24"/>
          <w:szCs w:val="24"/>
        </w:rPr>
        <w:instrText xml:space="preserve"> \* ARABIC </w:instrText>
      </w:r>
      <w:r w:rsidRPr="00E51B5B">
        <w:rPr>
          <w:i/>
          <w:iCs/>
          <w:color w:val="767171" w:themeColor="background2" w:themeShade="80"/>
          <w:sz w:val="24"/>
          <w:szCs w:val="24"/>
        </w:rPr>
        <w:fldChar w:fldCharType="separate"/>
      </w:r>
      <w:r w:rsidR="00D66D85">
        <w:rPr>
          <w:noProof/>
          <w:color w:val="767171" w:themeColor="background2" w:themeShade="80"/>
          <w:sz w:val="24"/>
          <w:szCs w:val="24"/>
        </w:rPr>
        <w:t>1</w:t>
      </w:r>
      <w:r w:rsidRPr="00E51B5B">
        <w:rPr>
          <w:i/>
          <w:iCs/>
          <w:color w:val="767171" w:themeColor="background2" w:themeShade="80"/>
          <w:sz w:val="24"/>
          <w:szCs w:val="24"/>
        </w:rPr>
        <w:fldChar w:fldCharType="end"/>
      </w:r>
      <w:r w:rsidRPr="00E51B5B">
        <w:rPr>
          <w:rFonts w:hint="cs"/>
          <w:color w:val="767171" w:themeColor="background2" w:themeShade="80"/>
          <w:sz w:val="24"/>
          <w:szCs w:val="24"/>
          <w:rtl/>
        </w:rPr>
        <w:t xml:space="preserve">- </w:t>
      </w:r>
      <w:r w:rsidRPr="00E51B5B">
        <w:rPr>
          <w:rFonts w:asciiTheme="majorBidi" w:hAnsiTheme="majorBidi" w:hint="cs"/>
          <w:color w:val="767171" w:themeColor="background2" w:themeShade="80"/>
          <w:sz w:val="24"/>
          <w:szCs w:val="24"/>
          <w:rtl/>
        </w:rPr>
        <w:t>فرصت</w:t>
      </w:r>
      <w:r w:rsidRPr="00E51B5B">
        <w:rPr>
          <w:rFonts w:asciiTheme="majorBidi" w:hAnsiTheme="majorBidi"/>
          <w:color w:val="767171" w:themeColor="background2" w:themeShade="80"/>
          <w:sz w:val="24"/>
          <w:szCs w:val="24"/>
          <w:rtl/>
        </w:rPr>
        <w:softHyphen/>
      </w:r>
      <w:r w:rsidRPr="00E51B5B">
        <w:rPr>
          <w:rFonts w:asciiTheme="majorBidi" w:hAnsiTheme="majorBidi" w:hint="cs"/>
          <w:color w:val="767171" w:themeColor="background2" w:themeShade="80"/>
          <w:sz w:val="24"/>
          <w:szCs w:val="24"/>
          <w:rtl/>
        </w:rPr>
        <w:t>ها و تهدیدها</w:t>
      </w:r>
      <w:bookmarkEnd w:id="58"/>
    </w:p>
    <w:p w14:paraId="179C3693" w14:textId="77777777" w:rsidR="00162AEB" w:rsidRPr="00AD7E40" w:rsidRDefault="00162AEB" w:rsidP="00162AEB">
      <w:pPr>
        <w:spacing w:line="276" w:lineRule="auto"/>
        <w:rPr>
          <w:rFonts w:asciiTheme="majorBidi" w:hAnsiTheme="majorBidi"/>
          <w:sz w:val="6"/>
          <w:szCs w:val="10"/>
          <w:rtl/>
        </w:rPr>
      </w:pPr>
    </w:p>
    <w:tbl>
      <w:tblPr>
        <w:tblStyle w:val="TableGrid"/>
        <w:bidiVisual/>
        <w:tblW w:w="0" w:type="auto"/>
        <w:tblLook w:val="04A0" w:firstRow="1" w:lastRow="0" w:firstColumn="1" w:lastColumn="0" w:noHBand="0" w:noVBand="1"/>
      </w:tblPr>
      <w:tblGrid>
        <w:gridCol w:w="805"/>
        <w:gridCol w:w="3869"/>
        <w:gridCol w:w="811"/>
        <w:gridCol w:w="3865"/>
      </w:tblGrid>
      <w:tr w:rsidR="00162AEB" w:rsidRPr="00CD5525" w14:paraId="5FAA714F" w14:textId="77777777" w:rsidTr="0066246E">
        <w:tc>
          <w:tcPr>
            <w:tcW w:w="4674" w:type="dxa"/>
            <w:gridSpan w:val="2"/>
            <w:shd w:val="clear" w:color="auto" w:fill="002060"/>
            <w:vAlign w:val="center"/>
          </w:tcPr>
          <w:p w14:paraId="5EE66B89" w14:textId="77777777" w:rsidR="00162AEB" w:rsidRPr="00CD5525" w:rsidRDefault="00162AEB" w:rsidP="0066246E">
            <w:pPr>
              <w:spacing w:line="276" w:lineRule="auto"/>
              <w:jc w:val="center"/>
              <w:rPr>
                <w:rFonts w:asciiTheme="majorBidi" w:hAnsiTheme="majorBidi"/>
                <w:b/>
                <w:bCs/>
                <w:color w:val="FFFFFF" w:themeColor="background1"/>
                <w:sz w:val="20"/>
                <w:szCs w:val="24"/>
                <w:rtl/>
              </w:rPr>
            </w:pPr>
            <w:r w:rsidRPr="00CD5525">
              <w:rPr>
                <w:rFonts w:asciiTheme="majorBidi" w:hAnsiTheme="majorBidi"/>
                <w:b/>
                <w:bCs/>
                <w:color w:val="FFFFFF" w:themeColor="background1"/>
                <w:sz w:val="20"/>
                <w:szCs w:val="24"/>
                <w:rtl/>
              </w:rPr>
              <w:t>فرصت‌ها</w:t>
            </w:r>
          </w:p>
        </w:tc>
        <w:tc>
          <w:tcPr>
            <w:tcW w:w="4676" w:type="dxa"/>
            <w:gridSpan w:val="2"/>
            <w:shd w:val="clear" w:color="auto" w:fill="002060"/>
            <w:vAlign w:val="center"/>
          </w:tcPr>
          <w:p w14:paraId="48B84135" w14:textId="77777777" w:rsidR="00162AEB" w:rsidRPr="00CD5525" w:rsidRDefault="00162AEB" w:rsidP="0066246E">
            <w:pPr>
              <w:spacing w:line="276" w:lineRule="auto"/>
              <w:jc w:val="center"/>
              <w:rPr>
                <w:rFonts w:asciiTheme="majorBidi" w:hAnsiTheme="majorBidi"/>
                <w:b/>
                <w:bCs/>
                <w:color w:val="FFFFFF" w:themeColor="background1"/>
                <w:sz w:val="20"/>
                <w:szCs w:val="24"/>
                <w:rtl/>
              </w:rPr>
            </w:pPr>
            <w:r w:rsidRPr="00CD5525">
              <w:rPr>
                <w:rFonts w:asciiTheme="majorBidi" w:hAnsiTheme="majorBidi"/>
                <w:b/>
                <w:bCs/>
                <w:color w:val="FFFFFF" w:themeColor="background1"/>
                <w:sz w:val="20"/>
                <w:szCs w:val="24"/>
                <w:rtl/>
              </w:rPr>
              <w:t>تهدیدات</w:t>
            </w:r>
          </w:p>
        </w:tc>
      </w:tr>
      <w:tr w:rsidR="00162AEB" w:rsidRPr="00CD5525" w14:paraId="340218B7" w14:textId="77777777" w:rsidTr="0066246E">
        <w:tc>
          <w:tcPr>
            <w:tcW w:w="805" w:type="dxa"/>
            <w:vAlign w:val="center"/>
          </w:tcPr>
          <w:p w14:paraId="28C9C27C" w14:textId="77777777" w:rsidR="00162AEB" w:rsidRPr="00CD5525" w:rsidRDefault="00162AEB" w:rsidP="0066246E">
            <w:pPr>
              <w:spacing w:line="276" w:lineRule="auto"/>
              <w:jc w:val="center"/>
              <w:rPr>
                <w:rFonts w:asciiTheme="majorBidi" w:hAnsiTheme="majorBidi"/>
                <w:b/>
                <w:bCs/>
                <w:sz w:val="20"/>
                <w:szCs w:val="24"/>
              </w:rPr>
            </w:pPr>
            <w:r w:rsidRPr="00CD5525">
              <w:rPr>
                <w:rFonts w:asciiTheme="majorBidi" w:hAnsiTheme="majorBidi"/>
                <w:b/>
                <w:bCs/>
                <w:sz w:val="20"/>
                <w:szCs w:val="24"/>
              </w:rPr>
              <w:t>O1</w:t>
            </w:r>
          </w:p>
        </w:tc>
        <w:tc>
          <w:tcPr>
            <w:tcW w:w="3869" w:type="dxa"/>
            <w:vAlign w:val="center"/>
          </w:tcPr>
          <w:p w14:paraId="5F36E044"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افزایش آگاهی از خطرات سایبری</w:t>
            </w:r>
          </w:p>
        </w:tc>
        <w:tc>
          <w:tcPr>
            <w:tcW w:w="811" w:type="dxa"/>
            <w:vAlign w:val="center"/>
          </w:tcPr>
          <w:p w14:paraId="57468D02"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T1</w:t>
            </w:r>
          </w:p>
        </w:tc>
        <w:tc>
          <w:tcPr>
            <w:tcW w:w="3865" w:type="dxa"/>
            <w:vAlign w:val="center"/>
          </w:tcPr>
          <w:p w14:paraId="489C6CAE"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بدبینی فرهنگی نسبت به بیمه</w:t>
            </w:r>
          </w:p>
        </w:tc>
      </w:tr>
      <w:tr w:rsidR="00162AEB" w:rsidRPr="00CD5525" w14:paraId="26428870" w14:textId="77777777" w:rsidTr="0066246E">
        <w:tc>
          <w:tcPr>
            <w:tcW w:w="805" w:type="dxa"/>
            <w:shd w:val="clear" w:color="auto" w:fill="DEEAF6" w:themeFill="accent5" w:themeFillTint="33"/>
            <w:vAlign w:val="center"/>
          </w:tcPr>
          <w:p w14:paraId="4F7B0596"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O2</w:t>
            </w:r>
          </w:p>
        </w:tc>
        <w:tc>
          <w:tcPr>
            <w:tcW w:w="3869" w:type="dxa"/>
            <w:shd w:val="clear" w:color="auto" w:fill="DEEAF6" w:themeFill="accent5" w:themeFillTint="33"/>
            <w:vAlign w:val="center"/>
          </w:tcPr>
          <w:p w14:paraId="3D9234EB"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محیط نظارتی حمایتی</w:t>
            </w:r>
          </w:p>
        </w:tc>
        <w:tc>
          <w:tcPr>
            <w:tcW w:w="811" w:type="dxa"/>
            <w:shd w:val="clear" w:color="auto" w:fill="DEEAF6" w:themeFill="accent5" w:themeFillTint="33"/>
            <w:vAlign w:val="center"/>
          </w:tcPr>
          <w:p w14:paraId="2D04E4A7"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T2</w:t>
            </w:r>
          </w:p>
        </w:tc>
        <w:tc>
          <w:tcPr>
            <w:tcW w:w="3865" w:type="dxa"/>
            <w:shd w:val="clear" w:color="auto" w:fill="DEEAF6" w:themeFill="accent5" w:themeFillTint="33"/>
            <w:vAlign w:val="center"/>
          </w:tcPr>
          <w:p w14:paraId="2FC4A6DF"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تخصص محدود امنیت سایبری</w:t>
            </w:r>
          </w:p>
        </w:tc>
      </w:tr>
      <w:tr w:rsidR="00162AEB" w:rsidRPr="00CD5525" w14:paraId="077E8CB4" w14:textId="77777777" w:rsidTr="0066246E">
        <w:tc>
          <w:tcPr>
            <w:tcW w:w="805" w:type="dxa"/>
            <w:vAlign w:val="center"/>
          </w:tcPr>
          <w:p w14:paraId="6178F8D7"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O3</w:t>
            </w:r>
          </w:p>
        </w:tc>
        <w:tc>
          <w:tcPr>
            <w:tcW w:w="3869" w:type="dxa"/>
            <w:vAlign w:val="center"/>
          </w:tcPr>
          <w:p w14:paraId="78EF4D3C"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گسترش اقتصاد دیجیتال</w:t>
            </w:r>
          </w:p>
        </w:tc>
        <w:tc>
          <w:tcPr>
            <w:tcW w:w="811" w:type="dxa"/>
            <w:vAlign w:val="center"/>
          </w:tcPr>
          <w:p w14:paraId="0F72DDAD"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T3</w:t>
            </w:r>
          </w:p>
        </w:tc>
        <w:tc>
          <w:tcPr>
            <w:tcW w:w="3865" w:type="dxa"/>
            <w:vAlign w:val="center"/>
          </w:tcPr>
          <w:p w14:paraId="44AEF875"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رقابت شدید</w:t>
            </w:r>
          </w:p>
        </w:tc>
      </w:tr>
      <w:tr w:rsidR="00162AEB" w:rsidRPr="00CD5525" w14:paraId="78F9E08C" w14:textId="77777777" w:rsidTr="0066246E">
        <w:tc>
          <w:tcPr>
            <w:tcW w:w="805" w:type="dxa"/>
            <w:shd w:val="clear" w:color="auto" w:fill="DEEAF6" w:themeFill="accent5" w:themeFillTint="33"/>
            <w:vAlign w:val="center"/>
          </w:tcPr>
          <w:p w14:paraId="1CE893F5"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O4</w:t>
            </w:r>
          </w:p>
        </w:tc>
        <w:tc>
          <w:tcPr>
            <w:tcW w:w="3869" w:type="dxa"/>
            <w:shd w:val="clear" w:color="auto" w:fill="DEEAF6" w:themeFill="accent5" w:themeFillTint="33"/>
            <w:vAlign w:val="center"/>
          </w:tcPr>
          <w:p w14:paraId="2180EB2F"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همکاری با استارتاپ‌های فناوری</w:t>
            </w:r>
          </w:p>
        </w:tc>
        <w:tc>
          <w:tcPr>
            <w:tcW w:w="811" w:type="dxa"/>
            <w:shd w:val="clear" w:color="auto" w:fill="DEEAF6" w:themeFill="accent5" w:themeFillTint="33"/>
            <w:vAlign w:val="center"/>
          </w:tcPr>
          <w:p w14:paraId="69CB20FF"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T4</w:t>
            </w:r>
          </w:p>
        </w:tc>
        <w:tc>
          <w:tcPr>
            <w:tcW w:w="3865" w:type="dxa"/>
            <w:shd w:val="clear" w:color="auto" w:fill="DEEAF6" w:themeFill="accent5" w:themeFillTint="33"/>
            <w:vAlign w:val="center"/>
          </w:tcPr>
          <w:p w14:paraId="30BDB5F2"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چالش‌های نظارتی</w:t>
            </w:r>
          </w:p>
        </w:tc>
      </w:tr>
      <w:tr w:rsidR="00162AEB" w:rsidRPr="00CD5525" w14:paraId="14A1CFD8" w14:textId="77777777" w:rsidTr="0066246E">
        <w:tc>
          <w:tcPr>
            <w:tcW w:w="805" w:type="dxa"/>
            <w:vAlign w:val="center"/>
          </w:tcPr>
          <w:p w14:paraId="252860AF"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O5</w:t>
            </w:r>
          </w:p>
        </w:tc>
        <w:tc>
          <w:tcPr>
            <w:tcW w:w="3869" w:type="dxa"/>
            <w:vAlign w:val="center"/>
          </w:tcPr>
          <w:p w14:paraId="1911DCF0"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بازار نوظهور برای پوشش مسئولیت</w:t>
            </w:r>
          </w:p>
        </w:tc>
        <w:tc>
          <w:tcPr>
            <w:tcW w:w="811" w:type="dxa"/>
            <w:vAlign w:val="center"/>
          </w:tcPr>
          <w:p w14:paraId="5D55A1FA"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T5</w:t>
            </w:r>
          </w:p>
        </w:tc>
        <w:tc>
          <w:tcPr>
            <w:tcW w:w="3865" w:type="dxa"/>
            <w:vAlign w:val="center"/>
          </w:tcPr>
          <w:p w14:paraId="3933D5E7"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محصولات جایگزین</w:t>
            </w:r>
          </w:p>
        </w:tc>
      </w:tr>
      <w:tr w:rsidR="00162AEB" w:rsidRPr="00CD5525" w14:paraId="40B2FEBD" w14:textId="77777777" w:rsidTr="0066246E">
        <w:tc>
          <w:tcPr>
            <w:tcW w:w="805" w:type="dxa"/>
            <w:shd w:val="clear" w:color="auto" w:fill="DEEAF6" w:themeFill="accent5" w:themeFillTint="33"/>
            <w:vAlign w:val="center"/>
          </w:tcPr>
          <w:p w14:paraId="1EAF4B8A"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O6</w:t>
            </w:r>
          </w:p>
        </w:tc>
        <w:tc>
          <w:tcPr>
            <w:tcW w:w="3869" w:type="dxa"/>
            <w:shd w:val="clear" w:color="auto" w:fill="DEEAF6" w:themeFill="accent5" w:themeFillTint="33"/>
            <w:vAlign w:val="center"/>
          </w:tcPr>
          <w:p w14:paraId="45F1BE35"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ابتکارات آموزشی</w:t>
            </w:r>
          </w:p>
        </w:tc>
        <w:tc>
          <w:tcPr>
            <w:tcW w:w="811" w:type="dxa"/>
            <w:shd w:val="clear" w:color="auto" w:fill="DEEAF6" w:themeFill="accent5" w:themeFillTint="33"/>
            <w:vAlign w:val="center"/>
          </w:tcPr>
          <w:p w14:paraId="661ABF42"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Pr>
              <w:t>T6</w:t>
            </w:r>
          </w:p>
        </w:tc>
        <w:tc>
          <w:tcPr>
            <w:tcW w:w="3865" w:type="dxa"/>
            <w:shd w:val="clear" w:color="auto" w:fill="DEEAF6" w:themeFill="accent5" w:themeFillTint="33"/>
            <w:vAlign w:val="center"/>
          </w:tcPr>
          <w:p w14:paraId="2B28362C" w14:textId="77777777" w:rsidR="00162AEB" w:rsidRPr="00CD5525" w:rsidRDefault="00162AEB" w:rsidP="0066246E">
            <w:pPr>
              <w:spacing w:line="276" w:lineRule="auto"/>
              <w:jc w:val="center"/>
              <w:rPr>
                <w:rFonts w:asciiTheme="majorBidi" w:hAnsiTheme="majorBidi"/>
                <w:b/>
                <w:bCs/>
                <w:sz w:val="20"/>
                <w:szCs w:val="24"/>
                <w:rtl/>
              </w:rPr>
            </w:pPr>
            <w:r w:rsidRPr="00CD5525">
              <w:rPr>
                <w:rFonts w:asciiTheme="majorBidi" w:hAnsiTheme="majorBidi"/>
                <w:b/>
                <w:bCs/>
                <w:sz w:val="20"/>
                <w:szCs w:val="24"/>
                <w:rtl/>
              </w:rPr>
              <w:t>ماهیت در حال تحول ریسک سایبری</w:t>
            </w:r>
          </w:p>
        </w:tc>
      </w:tr>
    </w:tbl>
    <w:p w14:paraId="63CC48CD" w14:textId="77777777" w:rsidR="009938C5" w:rsidRPr="00CD5525" w:rsidRDefault="009938C5" w:rsidP="00162AEB">
      <w:pPr>
        <w:rPr>
          <w:lang w:bidi="fa-IR"/>
        </w:rPr>
      </w:pPr>
      <w:bookmarkStart w:id="59" w:name="_Toc188844044"/>
    </w:p>
    <w:p w14:paraId="7CFAF47D" w14:textId="77777777" w:rsidR="00162AEB" w:rsidRPr="009938C5" w:rsidRDefault="00162AEB">
      <w:pPr>
        <w:pStyle w:val="Heading2-beforetableofcontent"/>
        <w:numPr>
          <w:ilvl w:val="0"/>
          <w:numId w:val="20"/>
        </w:numPr>
        <w:spacing w:before="0" w:after="0"/>
        <w:rPr>
          <w:rFonts w:asciiTheme="majorBidi" w:hAnsiTheme="majorBidi" w:cs="B Nazanin"/>
          <w:color w:val="auto"/>
          <w:rtl/>
        </w:rPr>
      </w:pPr>
      <w:bookmarkStart w:id="60" w:name="_Toc191737854"/>
      <w:bookmarkStart w:id="61" w:name="_Toc191902150"/>
      <w:r w:rsidRPr="009938C5">
        <w:rPr>
          <w:rFonts w:asciiTheme="majorBidi" w:hAnsiTheme="majorBidi" w:cs="B Nazanin" w:hint="cs"/>
          <w:color w:val="auto"/>
          <w:rtl/>
        </w:rPr>
        <w:lastRenderedPageBreak/>
        <w:t>نتیجه</w:t>
      </w:r>
      <w:r w:rsidRPr="009938C5">
        <w:rPr>
          <w:rFonts w:asciiTheme="majorBidi" w:hAnsiTheme="majorBidi" w:cs="B Nazanin"/>
          <w:color w:val="auto"/>
          <w:rtl/>
        </w:rPr>
        <w:softHyphen/>
      </w:r>
      <w:bookmarkEnd w:id="59"/>
      <w:r w:rsidRPr="009938C5">
        <w:rPr>
          <w:rFonts w:asciiTheme="majorBidi" w:hAnsiTheme="majorBidi" w:cs="B Nazanin" w:hint="cs"/>
          <w:color w:val="auto"/>
          <w:rtl/>
        </w:rPr>
        <w:t>گیری عوامل تحلیل داخلی</w:t>
      </w:r>
      <w:bookmarkEnd w:id="60"/>
      <w:bookmarkEnd w:id="61"/>
    </w:p>
    <w:p w14:paraId="0F0DF6B3" w14:textId="1492EB1C" w:rsidR="00104402" w:rsidRDefault="00162AEB" w:rsidP="00104402">
      <w:pPr>
        <w:spacing w:line="276" w:lineRule="auto"/>
        <w:rPr>
          <w:rFonts w:asciiTheme="majorBidi" w:hAnsiTheme="majorBidi"/>
          <w:rtl/>
        </w:rPr>
      </w:pPr>
      <w:r w:rsidRPr="00AD7E40">
        <w:rPr>
          <w:rFonts w:asciiTheme="majorBidi" w:hAnsiTheme="majorBidi"/>
          <w:rtl/>
        </w:rPr>
        <w:t>به‌منظور استخراج نقاط ضعف و قوت فضای صنعت بیمه و صنعت فناوری اطلاعات و ارتباطات در راستای توسعه بیمه سایبری در کشور</w:t>
      </w:r>
      <w:r w:rsidR="00104402">
        <w:rPr>
          <w:rFonts w:asciiTheme="majorBidi" w:hAnsiTheme="majorBidi" w:hint="cs"/>
          <w:rtl/>
        </w:rPr>
        <w:t>،</w:t>
      </w:r>
      <w:r w:rsidRPr="00AD7E40">
        <w:rPr>
          <w:rFonts w:asciiTheme="majorBidi" w:hAnsiTheme="majorBidi"/>
          <w:rtl/>
        </w:rPr>
        <w:t xml:space="preserve"> می‌بایست منابع و قابلیت‌های موجود را بررسی نمود:</w:t>
      </w:r>
    </w:p>
    <w:p w14:paraId="3352FE23" w14:textId="1E6A02A5" w:rsidR="00162AEB" w:rsidRPr="00E51B5B" w:rsidRDefault="00162AEB" w:rsidP="00162AEB">
      <w:pPr>
        <w:pStyle w:val="Caption"/>
        <w:keepNext/>
        <w:rPr>
          <w:i/>
          <w:iCs/>
          <w:color w:val="767171" w:themeColor="background2" w:themeShade="80"/>
          <w:sz w:val="24"/>
          <w:szCs w:val="24"/>
        </w:rPr>
      </w:pPr>
      <w:bookmarkStart w:id="62" w:name="_Toc191893895"/>
      <w:r w:rsidRPr="00E51B5B">
        <w:rPr>
          <w:color w:val="767171" w:themeColor="background2" w:themeShade="80"/>
          <w:sz w:val="24"/>
          <w:szCs w:val="24"/>
          <w:rtl/>
        </w:rPr>
        <w:t>جدول</w:t>
      </w:r>
      <w:r w:rsidRPr="00E51B5B">
        <w:rPr>
          <w:color w:val="767171" w:themeColor="background2" w:themeShade="80"/>
          <w:sz w:val="24"/>
          <w:szCs w:val="24"/>
        </w:rPr>
        <w:t xml:space="preserve"> </w:t>
      </w:r>
      <w:r w:rsidRPr="00E51B5B">
        <w:rPr>
          <w:i/>
          <w:iCs/>
          <w:color w:val="767171" w:themeColor="background2" w:themeShade="80"/>
          <w:sz w:val="24"/>
          <w:szCs w:val="24"/>
        </w:rPr>
        <w:fldChar w:fldCharType="begin"/>
      </w:r>
      <w:r w:rsidRPr="00E51B5B">
        <w:rPr>
          <w:color w:val="767171" w:themeColor="background2" w:themeShade="80"/>
          <w:sz w:val="24"/>
          <w:szCs w:val="24"/>
        </w:rPr>
        <w:instrText xml:space="preserve"> SEQ </w:instrText>
      </w:r>
      <w:r w:rsidRPr="00E51B5B">
        <w:rPr>
          <w:color w:val="767171" w:themeColor="background2" w:themeShade="80"/>
          <w:sz w:val="24"/>
          <w:szCs w:val="24"/>
          <w:rtl/>
        </w:rPr>
        <w:instrText>جدول</w:instrText>
      </w:r>
      <w:r w:rsidRPr="00E51B5B">
        <w:rPr>
          <w:color w:val="767171" w:themeColor="background2" w:themeShade="80"/>
          <w:sz w:val="24"/>
          <w:szCs w:val="24"/>
        </w:rPr>
        <w:instrText xml:space="preserve"> \* ARABIC </w:instrText>
      </w:r>
      <w:r w:rsidRPr="00E51B5B">
        <w:rPr>
          <w:i/>
          <w:iCs/>
          <w:color w:val="767171" w:themeColor="background2" w:themeShade="80"/>
          <w:sz w:val="24"/>
          <w:szCs w:val="24"/>
        </w:rPr>
        <w:fldChar w:fldCharType="separate"/>
      </w:r>
      <w:r w:rsidR="00D66D85">
        <w:rPr>
          <w:noProof/>
          <w:color w:val="767171" w:themeColor="background2" w:themeShade="80"/>
          <w:sz w:val="24"/>
          <w:szCs w:val="24"/>
        </w:rPr>
        <w:t>2</w:t>
      </w:r>
      <w:r w:rsidRPr="00E51B5B">
        <w:rPr>
          <w:i/>
          <w:iCs/>
          <w:color w:val="767171" w:themeColor="background2" w:themeShade="80"/>
          <w:sz w:val="24"/>
          <w:szCs w:val="24"/>
        </w:rPr>
        <w:fldChar w:fldCharType="end"/>
      </w:r>
      <w:r w:rsidRPr="00E51B5B">
        <w:rPr>
          <w:rFonts w:hint="cs"/>
          <w:color w:val="767171" w:themeColor="background2" w:themeShade="80"/>
          <w:sz w:val="24"/>
          <w:szCs w:val="24"/>
          <w:rtl/>
        </w:rPr>
        <w:t xml:space="preserve">- </w:t>
      </w:r>
      <w:r>
        <w:rPr>
          <w:rFonts w:asciiTheme="majorBidi" w:hAnsiTheme="majorBidi" w:hint="cs"/>
          <w:color w:val="767171" w:themeColor="background2" w:themeShade="80"/>
          <w:sz w:val="24"/>
          <w:szCs w:val="24"/>
          <w:rtl/>
        </w:rPr>
        <w:t>قوت</w:t>
      </w:r>
      <w:r>
        <w:rPr>
          <w:rFonts w:asciiTheme="majorBidi" w:hAnsiTheme="majorBidi"/>
          <w:color w:val="767171" w:themeColor="background2" w:themeShade="80"/>
          <w:sz w:val="24"/>
          <w:szCs w:val="24"/>
          <w:rtl/>
        </w:rPr>
        <w:softHyphen/>
      </w:r>
      <w:r>
        <w:rPr>
          <w:rFonts w:asciiTheme="majorBidi" w:hAnsiTheme="majorBidi" w:hint="cs"/>
          <w:color w:val="767171" w:themeColor="background2" w:themeShade="80"/>
          <w:sz w:val="24"/>
          <w:szCs w:val="24"/>
          <w:rtl/>
        </w:rPr>
        <w:t>ها و ضعف</w:t>
      </w:r>
      <w:r>
        <w:rPr>
          <w:rFonts w:asciiTheme="majorBidi" w:hAnsiTheme="majorBidi"/>
          <w:color w:val="767171" w:themeColor="background2" w:themeShade="80"/>
          <w:sz w:val="24"/>
          <w:szCs w:val="24"/>
          <w:rtl/>
        </w:rPr>
        <w:softHyphen/>
      </w:r>
      <w:r>
        <w:rPr>
          <w:rFonts w:asciiTheme="majorBidi" w:hAnsiTheme="majorBidi" w:hint="cs"/>
          <w:color w:val="767171" w:themeColor="background2" w:themeShade="80"/>
          <w:sz w:val="24"/>
          <w:szCs w:val="24"/>
          <w:rtl/>
        </w:rPr>
        <w:t>ها</w:t>
      </w:r>
      <w:bookmarkEnd w:id="62"/>
    </w:p>
    <w:tbl>
      <w:tblPr>
        <w:tblStyle w:val="TableGrid"/>
        <w:bidiVisual/>
        <w:tblW w:w="0" w:type="auto"/>
        <w:tblLook w:val="04A0" w:firstRow="1" w:lastRow="0" w:firstColumn="1" w:lastColumn="0" w:noHBand="0" w:noVBand="1"/>
      </w:tblPr>
      <w:tblGrid>
        <w:gridCol w:w="705"/>
        <w:gridCol w:w="3804"/>
        <w:gridCol w:w="797"/>
        <w:gridCol w:w="3713"/>
      </w:tblGrid>
      <w:tr w:rsidR="00162AEB" w:rsidRPr="00CD5525" w14:paraId="770D0EE2" w14:textId="77777777" w:rsidTr="0066246E">
        <w:tc>
          <w:tcPr>
            <w:tcW w:w="4509" w:type="dxa"/>
            <w:gridSpan w:val="2"/>
            <w:shd w:val="clear" w:color="auto" w:fill="002060"/>
            <w:vAlign w:val="center"/>
          </w:tcPr>
          <w:p w14:paraId="11EC666D" w14:textId="77777777" w:rsidR="00162AEB" w:rsidRPr="00CD5525" w:rsidRDefault="00162AEB" w:rsidP="0066246E">
            <w:pPr>
              <w:spacing w:line="276" w:lineRule="auto"/>
              <w:jc w:val="center"/>
              <w:rPr>
                <w:rFonts w:asciiTheme="majorBidi" w:hAnsiTheme="majorBidi"/>
                <w:b/>
                <w:bCs/>
                <w:color w:val="FFFFFF" w:themeColor="background1"/>
                <w:sz w:val="20"/>
                <w:szCs w:val="24"/>
                <w:rtl/>
              </w:rPr>
            </w:pPr>
            <w:r w:rsidRPr="00CD5525">
              <w:rPr>
                <w:rFonts w:asciiTheme="majorBidi" w:hAnsiTheme="majorBidi"/>
                <w:b/>
                <w:bCs/>
                <w:color w:val="FFFFFF" w:themeColor="background1"/>
                <w:sz w:val="20"/>
                <w:szCs w:val="24"/>
                <w:rtl/>
              </w:rPr>
              <w:t>قوت‌ها</w:t>
            </w:r>
          </w:p>
        </w:tc>
        <w:tc>
          <w:tcPr>
            <w:tcW w:w="4510" w:type="dxa"/>
            <w:gridSpan w:val="2"/>
            <w:shd w:val="clear" w:color="auto" w:fill="002060"/>
            <w:vAlign w:val="center"/>
          </w:tcPr>
          <w:p w14:paraId="352211AE" w14:textId="77777777" w:rsidR="00162AEB" w:rsidRPr="00CD5525" w:rsidRDefault="00162AEB" w:rsidP="0066246E">
            <w:pPr>
              <w:spacing w:line="276" w:lineRule="auto"/>
              <w:jc w:val="center"/>
              <w:rPr>
                <w:rFonts w:asciiTheme="majorBidi" w:hAnsiTheme="majorBidi"/>
                <w:b/>
                <w:bCs/>
                <w:color w:val="FFFFFF" w:themeColor="background1"/>
                <w:sz w:val="20"/>
                <w:szCs w:val="24"/>
                <w:rtl/>
              </w:rPr>
            </w:pPr>
            <w:r w:rsidRPr="00CD5525">
              <w:rPr>
                <w:rFonts w:asciiTheme="majorBidi" w:hAnsiTheme="majorBidi"/>
                <w:b/>
                <w:bCs/>
                <w:color w:val="FFFFFF" w:themeColor="background1"/>
                <w:sz w:val="20"/>
                <w:szCs w:val="24"/>
                <w:rtl/>
              </w:rPr>
              <w:t>ضعف‌ها</w:t>
            </w:r>
          </w:p>
        </w:tc>
      </w:tr>
      <w:tr w:rsidR="00162AEB" w:rsidRPr="00CD5525" w14:paraId="153BFE30" w14:textId="77777777" w:rsidTr="0066246E">
        <w:tc>
          <w:tcPr>
            <w:tcW w:w="705" w:type="dxa"/>
            <w:vAlign w:val="center"/>
          </w:tcPr>
          <w:p w14:paraId="4B00E9AA" w14:textId="77777777" w:rsidR="00162AEB" w:rsidRPr="00CD5525" w:rsidRDefault="00162AEB" w:rsidP="0066246E">
            <w:pPr>
              <w:spacing w:line="276" w:lineRule="auto"/>
              <w:jc w:val="center"/>
              <w:rPr>
                <w:rFonts w:asciiTheme="majorBidi" w:hAnsiTheme="majorBidi"/>
                <w:sz w:val="20"/>
                <w:szCs w:val="24"/>
              </w:rPr>
            </w:pPr>
            <w:r w:rsidRPr="00CD5525">
              <w:rPr>
                <w:rFonts w:asciiTheme="majorBidi" w:hAnsiTheme="majorBidi"/>
                <w:sz w:val="20"/>
                <w:szCs w:val="24"/>
              </w:rPr>
              <w:t>S1</w:t>
            </w:r>
          </w:p>
        </w:tc>
        <w:tc>
          <w:tcPr>
            <w:tcW w:w="3804" w:type="dxa"/>
            <w:vAlign w:val="center"/>
          </w:tcPr>
          <w:p w14:paraId="7D10F872"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بهبود مستمر زیرساخت‌های امنیت اطلاعات</w:t>
            </w:r>
          </w:p>
        </w:tc>
        <w:tc>
          <w:tcPr>
            <w:tcW w:w="797" w:type="dxa"/>
            <w:vAlign w:val="center"/>
          </w:tcPr>
          <w:p w14:paraId="0F181784"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W1</w:t>
            </w:r>
          </w:p>
        </w:tc>
        <w:tc>
          <w:tcPr>
            <w:tcW w:w="3713" w:type="dxa"/>
            <w:vAlign w:val="center"/>
          </w:tcPr>
          <w:p w14:paraId="2A4ADE39"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عدم انباشت مناسب داده‌های تهدیدات</w:t>
            </w:r>
          </w:p>
        </w:tc>
      </w:tr>
      <w:tr w:rsidR="00162AEB" w:rsidRPr="00CD5525" w14:paraId="2AEF690E" w14:textId="77777777" w:rsidTr="0066246E">
        <w:tc>
          <w:tcPr>
            <w:tcW w:w="705" w:type="dxa"/>
            <w:shd w:val="clear" w:color="auto" w:fill="DEEAF6" w:themeFill="accent5" w:themeFillTint="33"/>
            <w:vAlign w:val="center"/>
          </w:tcPr>
          <w:p w14:paraId="399323DF"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S2</w:t>
            </w:r>
          </w:p>
        </w:tc>
        <w:tc>
          <w:tcPr>
            <w:tcW w:w="3804" w:type="dxa"/>
            <w:shd w:val="clear" w:color="auto" w:fill="DEEAF6" w:themeFill="accent5" w:themeFillTint="33"/>
            <w:vAlign w:val="center"/>
          </w:tcPr>
          <w:p w14:paraId="5CD3F0D6"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توجه دولت به حوزه امنیت سایبری</w:t>
            </w:r>
          </w:p>
        </w:tc>
        <w:tc>
          <w:tcPr>
            <w:tcW w:w="797" w:type="dxa"/>
            <w:shd w:val="clear" w:color="auto" w:fill="DEEAF6" w:themeFill="accent5" w:themeFillTint="33"/>
            <w:vAlign w:val="center"/>
          </w:tcPr>
          <w:p w14:paraId="49CB1EE1"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W2</w:t>
            </w:r>
          </w:p>
        </w:tc>
        <w:tc>
          <w:tcPr>
            <w:tcW w:w="3713" w:type="dxa"/>
            <w:shd w:val="clear" w:color="auto" w:fill="DEEAF6" w:themeFill="accent5" w:themeFillTint="33"/>
            <w:vAlign w:val="center"/>
          </w:tcPr>
          <w:p w14:paraId="106C6F1D"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ظرفیت کم اتکایی در خصوص ریسک‌های نوظهور</w:t>
            </w:r>
          </w:p>
        </w:tc>
      </w:tr>
      <w:tr w:rsidR="00162AEB" w:rsidRPr="00CD5525" w14:paraId="2353E3FD" w14:textId="77777777" w:rsidTr="0066246E">
        <w:tc>
          <w:tcPr>
            <w:tcW w:w="705" w:type="dxa"/>
            <w:vAlign w:val="center"/>
          </w:tcPr>
          <w:p w14:paraId="3D9DF66F"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S3</w:t>
            </w:r>
          </w:p>
        </w:tc>
        <w:tc>
          <w:tcPr>
            <w:tcW w:w="3804" w:type="dxa"/>
            <w:vAlign w:val="center"/>
          </w:tcPr>
          <w:p w14:paraId="7003CA93"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افزایش سرمایه‌گذاری در زیرساخت‌های امن‌سازی</w:t>
            </w:r>
          </w:p>
        </w:tc>
        <w:tc>
          <w:tcPr>
            <w:tcW w:w="797" w:type="dxa"/>
            <w:vAlign w:val="center"/>
          </w:tcPr>
          <w:p w14:paraId="5C7F69D4"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W3</w:t>
            </w:r>
          </w:p>
        </w:tc>
        <w:tc>
          <w:tcPr>
            <w:tcW w:w="3713" w:type="dxa"/>
            <w:vAlign w:val="center"/>
          </w:tcPr>
          <w:p w14:paraId="1F0BD0BF"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کافی‌نبودن اقدامات امنیت سایبری بیمه‌گزاران</w:t>
            </w:r>
          </w:p>
        </w:tc>
      </w:tr>
      <w:tr w:rsidR="00162AEB" w:rsidRPr="00CD5525" w14:paraId="39D33333" w14:textId="77777777" w:rsidTr="0066246E">
        <w:tc>
          <w:tcPr>
            <w:tcW w:w="705" w:type="dxa"/>
            <w:shd w:val="clear" w:color="auto" w:fill="DEEAF6" w:themeFill="accent5" w:themeFillTint="33"/>
            <w:vAlign w:val="center"/>
          </w:tcPr>
          <w:p w14:paraId="645E2804"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S4</w:t>
            </w:r>
          </w:p>
        </w:tc>
        <w:tc>
          <w:tcPr>
            <w:tcW w:w="3804" w:type="dxa"/>
            <w:shd w:val="clear" w:color="auto" w:fill="DEEAF6" w:themeFill="accent5" w:themeFillTint="33"/>
            <w:vAlign w:val="center"/>
          </w:tcPr>
          <w:p w14:paraId="0B3209C2"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افزایش آگاهی از ریسک سایبری در پی انتشار برخی گزارش‌های حملات</w:t>
            </w:r>
          </w:p>
        </w:tc>
        <w:tc>
          <w:tcPr>
            <w:tcW w:w="797" w:type="dxa"/>
            <w:shd w:val="clear" w:color="auto" w:fill="DEEAF6" w:themeFill="accent5" w:themeFillTint="33"/>
            <w:vAlign w:val="center"/>
          </w:tcPr>
          <w:p w14:paraId="19AD04F6"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W4</w:t>
            </w:r>
          </w:p>
        </w:tc>
        <w:tc>
          <w:tcPr>
            <w:tcW w:w="3713" w:type="dxa"/>
            <w:shd w:val="clear" w:color="auto" w:fill="DEEAF6" w:themeFill="accent5" w:themeFillTint="33"/>
            <w:vAlign w:val="center"/>
          </w:tcPr>
          <w:p w14:paraId="1DA40EA9"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کمبود تخصص امنیت سایبری در صنعت بیمه</w:t>
            </w:r>
          </w:p>
        </w:tc>
      </w:tr>
      <w:tr w:rsidR="00162AEB" w:rsidRPr="00CD5525" w14:paraId="70EA2D96" w14:textId="77777777" w:rsidTr="0066246E">
        <w:tc>
          <w:tcPr>
            <w:tcW w:w="4509" w:type="dxa"/>
            <w:gridSpan w:val="2"/>
            <w:vMerge w:val="restart"/>
            <w:vAlign w:val="center"/>
          </w:tcPr>
          <w:p w14:paraId="76600224" w14:textId="77777777" w:rsidR="00162AEB" w:rsidRPr="00CD5525" w:rsidRDefault="00162AEB" w:rsidP="0066246E">
            <w:pPr>
              <w:spacing w:line="276" w:lineRule="auto"/>
              <w:jc w:val="center"/>
              <w:rPr>
                <w:rFonts w:asciiTheme="majorBidi" w:hAnsiTheme="majorBidi"/>
                <w:sz w:val="20"/>
                <w:szCs w:val="24"/>
                <w:rtl/>
              </w:rPr>
            </w:pPr>
          </w:p>
        </w:tc>
        <w:tc>
          <w:tcPr>
            <w:tcW w:w="797" w:type="dxa"/>
            <w:vAlign w:val="center"/>
          </w:tcPr>
          <w:p w14:paraId="5C3F1E61"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W5</w:t>
            </w:r>
          </w:p>
        </w:tc>
        <w:tc>
          <w:tcPr>
            <w:tcW w:w="3713" w:type="dxa"/>
            <w:vAlign w:val="center"/>
          </w:tcPr>
          <w:p w14:paraId="7C7D6074"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عدم وجود بیمه‌نامه استاندارد</w:t>
            </w:r>
          </w:p>
        </w:tc>
      </w:tr>
      <w:tr w:rsidR="00162AEB" w:rsidRPr="00CD5525" w14:paraId="101BE1A1" w14:textId="77777777" w:rsidTr="0066246E">
        <w:tc>
          <w:tcPr>
            <w:tcW w:w="4509" w:type="dxa"/>
            <w:gridSpan w:val="2"/>
            <w:vMerge/>
            <w:shd w:val="clear" w:color="auto" w:fill="DEEAF6" w:themeFill="accent5" w:themeFillTint="33"/>
            <w:vAlign w:val="center"/>
          </w:tcPr>
          <w:p w14:paraId="62E3BF9D" w14:textId="77777777" w:rsidR="00162AEB" w:rsidRPr="00CD5525" w:rsidRDefault="00162AEB" w:rsidP="0066246E">
            <w:pPr>
              <w:spacing w:line="276" w:lineRule="auto"/>
              <w:jc w:val="center"/>
              <w:rPr>
                <w:rFonts w:asciiTheme="majorBidi" w:hAnsiTheme="majorBidi"/>
                <w:sz w:val="20"/>
                <w:szCs w:val="24"/>
                <w:rtl/>
              </w:rPr>
            </w:pPr>
          </w:p>
        </w:tc>
        <w:tc>
          <w:tcPr>
            <w:tcW w:w="797" w:type="dxa"/>
            <w:shd w:val="clear" w:color="auto" w:fill="DEEAF6" w:themeFill="accent5" w:themeFillTint="33"/>
            <w:vAlign w:val="center"/>
          </w:tcPr>
          <w:p w14:paraId="563AC812"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W6</w:t>
            </w:r>
          </w:p>
        </w:tc>
        <w:tc>
          <w:tcPr>
            <w:tcW w:w="3713" w:type="dxa"/>
            <w:shd w:val="clear" w:color="auto" w:fill="DEEAF6" w:themeFill="accent5" w:themeFillTint="33"/>
            <w:vAlign w:val="center"/>
          </w:tcPr>
          <w:p w14:paraId="281A32CE"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tl/>
              </w:rPr>
              <w:t>عدم وجود راهکارهای ارزیابی ریسک و مدیریت خسارات</w:t>
            </w:r>
          </w:p>
        </w:tc>
      </w:tr>
      <w:tr w:rsidR="00162AEB" w:rsidRPr="00CD5525" w14:paraId="06A031C6" w14:textId="77777777" w:rsidTr="0066246E">
        <w:tc>
          <w:tcPr>
            <w:tcW w:w="4509" w:type="dxa"/>
            <w:gridSpan w:val="2"/>
            <w:vMerge/>
            <w:shd w:val="clear" w:color="auto" w:fill="auto"/>
            <w:vAlign w:val="center"/>
          </w:tcPr>
          <w:p w14:paraId="18AB9A55" w14:textId="77777777" w:rsidR="00162AEB" w:rsidRPr="00CD5525" w:rsidRDefault="00162AEB" w:rsidP="0066246E">
            <w:pPr>
              <w:spacing w:line="276" w:lineRule="auto"/>
              <w:jc w:val="center"/>
              <w:rPr>
                <w:rFonts w:asciiTheme="majorBidi" w:hAnsiTheme="majorBidi"/>
                <w:sz w:val="20"/>
                <w:szCs w:val="24"/>
                <w:rtl/>
              </w:rPr>
            </w:pPr>
          </w:p>
        </w:tc>
        <w:tc>
          <w:tcPr>
            <w:tcW w:w="797" w:type="dxa"/>
            <w:shd w:val="clear" w:color="auto" w:fill="auto"/>
            <w:vAlign w:val="center"/>
          </w:tcPr>
          <w:p w14:paraId="0A4C753D" w14:textId="77777777" w:rsidR="00162AEB" w:rsidRPr="00CD5525" w:rsidRDefault="00162AEB" w:rsidP="0066246E">
            <w:pPr>
              <w:spacing w:line="276" w:lineRule="auto"/>
              <w:jc w:val="center"/>
              <w:rPr>
                <w:rFonts w:asciiTheme="majorBidi" w:hAnsiTheme="majorBidi"/>
                <w:sz w:val="20"/>
                <w:szCs w:val="24"/>
                <w:rtl/>
              </w:rPr>
            </w:pPr>
            <w:r w:rsidRPr="00CD5525">
              <w:rPr>
                <w:rFonts w:asciiTheme="majorBidi" w:hAnsiTheme="majorBidi"/>
                <w:sz w:val="20"/>
                <w:szCs w:val="24"/>
              </w:rPr>
              <w:t>W7</w:t>
            </w:r>
          </w:p>
        </w:tc>
        <w:tc>
          <w:tcPr>
            <w:tcW w:w="3713" w:type="dxa"/>
            <w:shd w:val="clear" w:color="auto" w:fill="auto"/>
            <w:vAlign w:val="center"/>
          </w:tcPr>
          <w:p w14:paraId="323A6E24" w14:textId="77777777" w:rsidR="00162AEB" w:rsidRPr="00CD5525" w:rsidRDefault="00162AEB" w:rsidP="0066246E">
            <w:pPr>
              <w:spacing w:line="276" w:lineRule="auto"/>
              <w:jc w:val="center"/>
              <w:rPr>
                <w:rFonts w:asciiTheme="majorBidi" w:hAnsiTheme="majorBidi"/>
                <w:sz w:val="20"/>
                <w:szCs w:val="24"/>
              </w:rPr>
            </w:pPr>
            <w:r w:rsidRPr="00CD5525">
              <w:rPr>
                <w:rFonts w:asciiTheme="majorBidi" w:hAnsiTheme="majorBidi"/>
                <w:sz w:val="20"/>
                <w:szCs w:val="24"/>
                <w:rtl/>
              </w:rPr>
              <w:t>عدم توسعه‌بخش جرم‌یابی دیجیتال در کشور</w:t>
            </w:r>
          </w:p>
        </w:tc>
      </w:tr>
    </w:tbl>
    <w:p w14:paraId="4AA23279" w14:textId="77777777" w:rsidR="00162AEB" w:rsidRPr="00AD7E40" w:rsidRDefault="00162AEB" w:rsidP="00162AEB">
      <w:pPr>
        <w:spacing w:line="276" w:lineRule="auto"/>
        <w:rPr>
          <w:rFonts w:asciiTheme="majorBidi" w:hAnsiTheme="majorBidi"/>
          <w:sz w:val="6"/>
          <w:szCs w:val="10"/>
          <w:rtl/>
        </w:rPr>
      </w:pPr>
    </w:p>
    <w:p w14:paraId="4B7738FA" w14:textId="0C6216E3" w:rsidR="00162AEB" w:rsidRPr="009938C5" w:rsidRDefault="001829CD">
      <w:pPr>
        <w:pStyle w:val="Heading2-beforetableofcontent"/>
        <w:numPr>
          <w:ilvl w:val="0"/>
          <w:numId w:val="20"/>
        </w:numPr>
        <w:spacing w:before="0" w:after="0"/>
        <w:rPr>
          <w:rFonts w:asciiTheme="majorBidi" w:hAnsiTheme="majorBidi" w:cs="B Nazanin"/>
          <w:color w:val="auto"/>
          <w:rtl/>
        </w:rPr>
      </w:pPr>
      <w:bookmarkStart w:id="63" w:name="_Toc191737855"/>
      <w:bookmarkStart w:id="64" w:name="_Toc191902151"/>
      <w:r>
        <w:rPr>
          <w:rFonts w:asciiTheme="majorBidi" w:hAnsiTheme="majorBidi" w:cs="B Nazanin"/>
          <w:color w:val="auto"/>
          <w:rtl/>
        </w:rPr>
        <w:t>مأمور</w:t>
      </w:r>
      <w:r>
        <w:rPr>
          <w:rFonts w:asciiTheme="majorBidi" w:hAnsiTheme="majorBidi" w:cs="B Nazanin" w:hint="cs"/>
          <w:color w:val="auto"/>
          <w:rtl/>
        </w:rPr>
        <w:t>ی</w:t>
      </w:r>
      <w:r>
        <w:rPr>
          <w:rFonts w:asciiTheme="majorBidi" w:hAnsiTheme="majorBidi" w:cs="B Nazanin" w:hint="eastAsia"/>
          <w:color w:val="auto"/>
          <w:rtl/>
        </w:rPr>
        <w:t>ت</w:t>
      </w:r>
      <w:r w:rsidR="00162AEB" w:rsidRPr="009938C5">
        <w:rPr>
          <w:rFonts w:asciiTheme="majorBidi" w:hAnsiTheme="majorBidi" w:cs="B Nazanin"/>
          <w:color w:val="auto"/>
          <w:rtl/>
        </w:rPr>
        <w:t xml:space="preserve"> و چشم‌انداز توسعه بیمه سایبری در کشور</w:t>
      </w:r>
      <w:bookmarkEnd w:id="63"/>
      <w:bookmarkEnd w:id="64"/>
    </w:p>
    <w:p w14:paraId="3D4D1DA4" w14:textId="54D229B8" w:rsidR="00EF12BB" w:rsidRDefault="00162AEB" w:rsidP="009938C5">
      <w:pPr>
        <w:spacing w:line="276" w:lineRule="auto"/>
        <w:rPr>
          <w:rFonts w:asciiTheme="majorBidi" w:hAnsiTheme="majorBidi"/>
          <w:rtl/>
        </w:rPr>
      </w:pPr>
      <w:r w:rsidRPr="00CD382C">
        <w:rPr>
          <w:rFonts w:asciiTheme="majorBidi" w:hAnsiTheme="majorBidi"/>
          <w:rtl/>
        </w:rPr>
        <w:t>با عنایت به بررسی تجربیات جهانی و تحلیل صنعت بیمه سایبری مبتنی بر حوزه‌های فعالیت شرکت‌های شاخص بین‌المللی، می‌توان چشم‌انداز توسعه بیمه‌های سایبری در کشور و حوزه‌های اصلی فعالیت در این زمینه را به شرح ذیل خلاصه نمود:</w:t>
      </w:r>
    </w:p>
    <w:p w14:paraId="3956B2DA" w14:textId="77777777" w:rsidR="00EF12BB" w:rsidRDefault="00EF12BB" w:rsidP="009938C5">
      <w:pPr>
        <w:spacing w:line="276" w:lineRule="auto"/>
        <w:rPr>
          <w:rFonts w:asciiTheme="majorBidi" w:hAnsiTheme="majorBidi"/>
          <w:rtl/>
        </w:rPr>
      </w:pPr>
    </w:p>
    <w:p w14:paraId="02E6BA0F" w14:textId="5276F9B7" w:rsidR="00162AEB" w:rsidRPr="00AD7E40" w:rsidRDefault="00162AEB" w:rsidP="009938C5">
      <w:pPr>
        <w:spacing w:line="276" w:lineRule="auto"/>
        <w:rPr>
          <w:rFonts w:asciiTheme="majorBidi" w:hAnsiTheme="majorBidi"/>
          <w:rtl/>
        </w:rPr>
      </w:pPr>
      <w:r w:rsidRPr="00AD7E40">
        <w:rPr>
          <w:rFonts w:asciiTheme="majorBidi" w:hAnsiTheme="majorBidi"/>
          <w:noProof/>
        </w:rPr>
        <w:lastRenderedPageBreak/>
        <mc:AlternateContent>
          <mc:Choice Requires="wpg">
            <w:drawing>
              <wp:inline distT="0" distB="0" distL="0" distR="0" wp14:anchorId="5DD817F4" wp14:editId="18A6C1EF">
                <wp:extent cx="5580673" cy="2946396"/>
                <wp:effectExtent l="0" t="0" r="20320" b="26035"/>
                <wp:docPr id="999870023" name="Group 11"/>
                <wp:cNvGraphicFramePr/>
                <a:graphic xmlns:a="http://schemas.openxmlformats.org/drawingml/2006/main">
                  <a:graphicData uri="http://schemas.microsoft.com/office/word/2010/wordprocessingGroup">
                    <wpg:wgp>
                      <wpg:cNvGrpSpPr/>
                      <wpg:grpSpPr>
                        <a:xfrm>
                          <a:off x="0" y="0"/>
                          <a:ext cx="5580673" cy="2946396"/>
                          <a:chOff x="0" y="0"/>
                          <a:chExt cx="8786906" cy="3594671"/>
                        </a:xfrm>
                      </wpg:grpSpPr>
                      <wps:wsp>
                        <wps:cNvPr id="999870024" name="Rectangle: Rounded Corners 999870024"/>
                        <wps:cNvSpPr/>
                        <wps:spPr>
                          <a:xfrm>
                            <a:off x="0" y="0"/>
                            <a:ext cx="8786906" cy="3141102"/>
                          </a:xfrm>
                          <a:prstGeom prst="roundRect">
                            <a:avLst>
                              <a:gd name="adj" fmla="val 2867"/>
                            </a:avLst>
                          </a:prstGeom>
                          <a:solidFill>
                            <a:schemeClr val="bg1">
                              <a:alpha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99870025" name="Group 999870025"/>
                        <wpg:cNvGrpSpPr/>
                        <wpg:grpSpPr>
                          <a:xfrm>
                            <a:off x="191544" y="127095"/>
                            <a:ext cx="8183883" cy="2945465"/>
                            <a:chOff x="191544" y="127095"/>
                            <a:chExt cx="8183883" cy="2945465"/>
                          </a:xfrm>
                        </wpg:grpSpPr>
                        <wps:wsp>
                          <wps:cNvPr id="999870026" name="TextBox 15"/>
                          <wps:cNvSpPr txBox="1"/>
                          <wps:spPr>
                            <a:xfrm rot="16200000" flipV="1">
                              <a:off x="3780470" y="-3461829"/>
                              <a:ext cx="1006031" cy="8183880"/>
                            </a:xfrm>
                            <a:prstGeom prst="rect">
                              <a:avLst/>
                            </a:prstGeom>
                            <a:gradFill>
                              <a:gsLst>
                                <a:gs pos="0">
                                  <a:schemeClr val="accent2">
                                    <a:lumMod val="20000"/>
                                    <a:lumOff val="80000"/>
                                  </a:schemeClr>
                                </a:gs>
                                <a:gs pos="100000">
                                  <a:schemeClr val="accent1">
                                    <a:lumMod val="30000"/>
                                    <a:lumOff val="70000"/>
                                    <a:alpha val="0"/>
                                  </a:schemeClr>
                                </a:gs>
                              </a:gsLst>
                              <a:lin ang="5400000" scaled="1"/>
                            </a:gradFill>
                          </wps:spPr>
                          <wps:txbx>
                            <w:txbxContent>
                              <w:p w14:paraId="2A8D4097" w14:textId="77777777" w:rsidR="00162AEB" w:rsidRPr="00454637" w:rsidRDefault="00162AEB" w:rsidP="00162AEB">
                                <w:pPr>
                                  <w:jc w:val="center"/>
                                  <w:textAlignment w:val="baseline"/>
                                  <w:rPr>
                                    <w:rFonts w:ascii="IRANSans" w:hAnsi="IRANSans" w:cs="B Lotus"/>
                                    <w:color w:val="808080" w:themeColor="background1" w:themeShade="80"/>
                                    <w:kern w:val="24"/>
                                  </w:rPr>
                                </w:pPr>
                                <w:r w:rsidRPr="00454637">
                                  <w:rPr>
                                    <w:rFonts w:ascii="IRANSans" w:hAnsi="IRANSans" w:cs="B Lotus"/>
                                    <w:color w:val="808080" w:themeColor="background1" w:themeShade="80"/>
                                    <w:kern w:val="24"/>
                                    <w:rtl/>
                                  </w:rPr>
                                  <w:t>چشم‌انداز</w:t>
                                </w:r>
                              </w:p>
                            </w:txbxContent>
                          </wps:txbx>
                          <wps:bodyPr wrap="square" anchor="t">
                            <a:noAutofit/>
                          </wps:bodyPr>
                        </wps:wsp>
                        <wps:wsp>
                          <wps:cNvPr id="999870027" name="TextBox 16"/>
                          <wps:cNvSpPr txBox="1"/>
                          <wps:spPr>
                            <a:xfrm rot="16200000" flipV="1">
                              <a:off x="3604922" y="-1935974"/>
                              <a:ext cx="1357127" cy="8183883"/>
                            </a:xfrm>
                            <a:prstGeom prst="rect">
                              <a:avLst/>
                            </a:prstGeom>
                            <a:gradFill>
                              <a:gsLst>
                                <a:gs pos="0">
                                  <a:schemeClr val="accent2">
                                    <a:lumMod val="20000"/>
                                    <a:lumOff val="80000"/>
                                  </a:schemeClr>
                                </a:gs>
                                <a:gs pos="100000">
                                  <a:schemeClr val="accent1">
                                    <a:lumMod val="30000"/>
                                    <a:lumOff val="70000"/>
                                    <a:alpha val="0"/>
                                  </a:schemeClr>
                                </a:gs>
                              </a:gsLst>
                              <a:lin ang="5400000" scaled="1"/>
                            </a:gradFill>
                          </wps:spPr>
                          <wps:txbx>
                            <w:txbxContent>
                              <w:p w14:paraId="27EA2E68" w14:textId="77777777" w:rsidR="00162AEB" w:rsidRPr="00454637" w:rsidRDefault="00162AEB" w:rsidP="00162AEB">
                                <w:pPr>
                                  <w:jc w:val="center"/>
                                  <w:textAlignment w:val="baseline"/>
                                  <w:rPr>
                                    <w:rFonts w:ascii="IRANSans" w:hAnsi="IRANSans" w:cs="B Lotus"/>
                                    <w:color w:val="808080" w:themeColor="background1" w:themeShade="80"/>
                                    <w:kern w:val="24"/>
                                  </w:rPr>
                                </w:pPr>
                                <w:r w:rsidRPr="00454637">
                                  <w:rPr>
                                    <w:rFonts w:ascii="IRANSans" w:hAnsi="IRANSans" w:cs="B Lotus"/>
                                    <w:color w:val="808080" w:themeColor="background1" w:themeShade="80"/>
                                    <w:kern w:val="24"/>
                                    <w:rtl/>
                                  </w:rPr>
                                  <w:t>ماموریت</w:t>
                                </w:r>
                              </w:p>
                            </w:txbxContent>
                          </wps:txbx>
                          <wps:bodyPr wrap="square" anchor="t">
                            <a:noAutofit/>
                          </wps:bodyPr>
                        </wps:wsp>
                        <wps:wsp>
                          <wps:cNvPr id="999870028" name="TextBox 17"/>
                          <wps:cNvSpPr txBox="1"/>
                          <wps:spPr>
                            <a:xfrm>
                              <a:off x="774045" y="161085"/>
                              <a:ext cx="7238365" cy="2911475"/>
                            </a:xfrm>
                            <a:prstGeom prst="rect">
                              <a:avLst/>
                            </a:prstGeom>
                            <a:noFill/>
                          </wps:spPr>
                          <wps:txbx>
                            <w:txbxContent>
                              <w:p w14:paraId="362AF003" w14:textId="77777777" w:rsidR="00162AEB" w:rsidRPr="00D80F2F" w:rsidRDefault="00162AEB" w:rsidP="00162AEB">
                                <w:pPr>
                                  <w:jc w:val="center"/>
                                  <w:textAlignment w:val="baseline"/>
                                  <w:rPr>
                                    <w:rFonts w:ascii="IRANSans" w:hAnsi="IRANSans" w:cs="B Lotus"/>
                                    <w:b/>
                                    <w:bCs/>
                                    <w:color w:val="000000" w:themeColor="text1"/>
                                    <w:kern w:val="24"/>
                                    <w:sz w:val="20"/>
                                    <w:szCs w:val="14"/>
                                    <w:rtl/>
                                  </w:rPr>
                                </w:pPr>
                              </w:p>
                              <w:p w14:paraId="28467DE8" w14:textId="77777777" w:rsidR="00162AEB" w:rsidRPr="00D80F2F" w:rsidRDefault="00162AEB" w:rsidP="00162AEB">
                                <w:pPr>
                                  <w:jc w:val="center"/>
                                  <w:textAlignment w:val="baseline"/>
                                  <w:rPr>
                                    <w:rFonts w:ascii="IRANSans" w:hAnsi="IRANSans" w:cs="B Lotus"/>
                                    <w:color w:val="000000" w:themeColor="text1"/>
                                    <w:kern w:val="24"/>
                                    <w:sz w:val="30"/>
                                    <w:szCs w:val="24"/>
                                    <w:rtl/>
                                  </w:rPr>
                                </w:pPr>
                                <w:r w:rsidRPr="00D80F2F">
                                  <w:rPr>
                                    <w:rFonts w:ascii="IRANSans" w:hAnsi="IRANSans" w:cs="B Lotus" w:hint="cs"/>
                                    <w:b/>
                                    <w:bCs/>
                                    <w:color w:val="000000" w:themeColor="text1"/>
                                    <w:kern w:val="24"/>
                                    <w:sz w:val="30"/>
                                    <w:szCs w:val="24"/>
                                    <w:rtl/>
                                  </w:rPr>
                                  <w:t>توانمندسازی سازمان‌ها و کسب‌وکارها برای تاب‌آوری و رشد در اتمسفر دیجیتال</w:t>
                                </w:r>
                              </w:p>
                              <w:p w14:paraId="3358E674" w14:textId="77777777" w:rsidR="00162AEB" w:rsidRDefault="00162AEB" w:rsidP="00162AEB">
                                <w:pPr>
                                  <w:jc w:val="center"/>
                                  <w:rPr>
                                    <w:rFonts w:ascii="IRANSans" w:hAnsi="IRANSans" w:cs="B Lotus"/>
                                    <w:color w:val="808080" w:themeColor="background1" w:themeShade="80"/>
                                    <w:kern w:val="24"/>
                                    <w:sz w:val="32"/>
                                    <w:szCs w:val="32"/>
                                    <w:rtl/>
                                  </w:rPr>
                                </w:pPr>
                              </w:p>
                              <w:p w14:paraId="748DBA51" w14:textId="77777777" w:rsidR="00162AEB" w:rsidRDefault="00162AEB" w:rsidP="00162AEB">
                                <w:pPr>
                                  <w:jc w:val="center"/>
                                  <w:rPr>
                                    <w:rFonts w:ascii="IRANSans" w:hAnsi="IRANSans" w:cs="B Lotus"/>
                                    <w:b/>
                                    <w:bCs/>
                                    <w:color w:val="000000" w:themeColor="text1"/>
                                    <w:kern w:val="24"/>
                                    <w:sz w:val="30"/>
                                    <w:szCs w:val="24"/>
                                  </w:rPr>
                                </w:pPr>
                              </w:p>
                              <w:p w14:paraId="7C31AEE2" w14:textId="77777777" w:rsidR="00162AEB" w:rsidRPr="00D80F2F" w:rsidRDefault="00162AEB" w:rsidP="00162AEB">
                                <w:pPr>
                                  <w:jc w:val="center"/>
                                  <w:rPr>
                                    <w:rFonts w:ascii="IRANSans" w:hAnsi="IRANSans" w:cs="B Lotus"/>
                                    <w:color w:val="000000" w:themeColor="text1"/>
                                    <w:kern w:val="24"/>
                                    <w:sz w:val="30"/>
                                    <w:szCs w:val="24"/>
                                    <w:rtl/>
                                  </w:rPr>
                                </w:pPr>
                                <w:r w:rsidRPr="00D80F2F">
                                  <w:rPr>
                                    <w:rFonts w:ascii="IRANSans" w:hAnsi="IRANSans" w:cs="B Lotus" w:hint="cs"/>
                                    <w:b/>
                                    <w:bCs/>
                                    <w:color w:val="000000" w:themeColor="text1"/>
                                    <w:kern w:val="24"/>
                                    <w:sz w:val="30"/>
                                    <w:szCs w:val="24"/>
                                    <w:rtl/>
                                  </w:rPr>
                                  <w:t>افزایش انعطاف‌پذیری در برابر تهدیدات سایبری با ارائه محصولات، خدمات و راهکارهای بیمه سایبری به عنوان ابزار مدیریت ریسک سایبری در کشور</w:t>
                                </w:r>
                              </w:p>
                            </w:txbxContent>
                          </wps:txbx>
                          <wps:bodyPr wrap="square" lIns="45720" rIns="45720">
                            <a:noAutofit/>
                          </wps:bodyPr>
                        </wps:wsp>
                      </wpg:grpSp>
                      <wps:wsp>
                        <wps:cNvPr id="999870029" name="TextBox 14"/>
                        <wps:cNvSpPr txBox="1"/>
                        <wps:spPr>
                          <a:xfrm>
                            <a:off x="2812303" y="2922978"/>
                            <a:ext cx="3162299" cy="671693"/>
                          </a:xfrm>
                          <a:prstGeom prst="rect">
                            <a:avLst/>
                          </a:prstGeom>
                          <a:solidFill>
                            <a:schemeClr val="bg1"/>
                          </a:solidFill>
                          <a:ln>
                            <a:solidFill>
                              <a:schemeClr val="bg1">
                                <a:lumMod val="85000"/>
                              </a:schemeClr>
                            </a:solidFill>
                          </a:ln>
                        </wps:spPr>
                        <wps:txbx>
                          <w:txbxContent>
                            <w:p w14:paraId="6F54AB11" w14:textId="77777777" w:rsidR="00162AEB" w:rsidRPr="00D80F2F" w:rsidRDefault="00162AEB" w:rsidP="009938C5">
                              <w:pPr>
                                <w:spacing w:line="276" w:lineRule="auto"/>
                                <w:jc w:val="center"/>
                                <w:rPr>
                                  <w:rFonts w:ascii="IRANSans" w:hAnsi="IRANSans" w:cs="B Lotus"/>
                                  <w:b/>
                                  <w:bCs/>
                                  <w:color w:val="000000" w:themeColor="text1"/>
                                  <w:kern w:val="24"/>
                                  <w:sz w:val="16"/>
                                  <w:szCs w:val="20"/>
                                </w:rPr>
                              </w:pPr>
                              <w:r w:rsidRPr="00D80F2F">
                                <w:rPr>
                                  <w:rFonts w:ascii="IRANSans" w:hAnsi="IRANSans" w:cs="B Lotus"/>
                                  <w:b/>
                                  <w:bCs/>
                                  <w:color w:val="000000" w:themeColor="text1"/>
                                  <w:kern w:val="24"/>
                                  <w:sz w:val="16"/>
                                  <w:szCs w:val="20"/>
                                  <w:rtl/>
                                </w:rPr>
                                <w:t xml:space="preserve">قصد استراتژیک </w:t>
                              </w:r>
                              <w:r w:rsidRPr="00D80F2F">
                                <w:rPr>
                                  <w:rFonts w:ascii="IRANSans" w:hAnsi="IRANSans" w:cs="B Lotus" w:hint="cs"/>
                                  <w:b/>
                                  <w:bCs/>
                                  <w:color w:val="000000" w:themeColor="text1"/>
                                  <w:kern w:val="24"/>
                                  <w:sz w:val="16"/>
                                  <w:szCs w:val="20"/>
                                  <w:rtl/>
                                </w:rPr>
                                <w:t>توسعه بیمه سایبری</w:t>
                              </w:r>
                            </w:p>
                            <w:p w14:paraId="1E33A742" w14:textId="77777777" w:rsidR="00162AEB" w:rsidRPr="00454637" w:rsidRDefault="00162AEB" w:rsidP="009938C5">
                              <w:pPr>
                                <w:spacing w:line="276" w:lineRule="auto"/>
                                <w:jc w:val="center"/>
                                <w:rPr>
                                  <w:rFonts w:ascii="IRANSans" w:hAnsi="IRANSans" w:cs="B Lotus"/>
                                  <w:b/>
                                  <w:bCs/>
                                  <w:color w:val="000000" w:themeColor="text1"/>
                                  <w:kern w:val="24"/>
                                  <w:rtl/>
                                </w:rPr>
                              </w:pPr>
                              <w:r w:rsidRPr="00454637">
                                <w:rPr>
                                  <w:rFonts w:ascii="IRANSans" w:hAnsi="IRANSans" w:cs="B Lotus"/>
                                  <w:b/>
                                  <w:bCs/>
                                  <w:color w:val="000000" w:themeColor="text1"/>
                                  <w:kern w:val="24"/>
                                  <w:rtl/>
                                </w:rPr>
                                <w:t>(</w:t>
                              </w:r>
                              <w:r w:rsidRPr="00454637">
                                <w:rPr>
                                  <w:rFonts w:ascii="IRANSans" w:hAnsi="IRANSans" w:cs="B Lotus"/>
                                  <w:b/>
                                  <w:bCs/>
                                  <w:color w:val="000000" w:themeColor="text1"/>
                                  <w:kern w:val="24"/>
                                </w:rPr>
                                <w:t xml:space="preserve">Cyber </w:t>
                              </w:r>
                              <w:r>
                                <w:rPr>
                                  <w:rFonts w:ascii="IRANSans" w:hAnsi="IRANSans" w:cs="B Lotus"/>
                                  <w:b/>
                                  <w:bCs/>
                                  <w:color w:val="000000" w:themeColor="text1"/>
                                  <w:kern w:val="24"/>
                                </w:rPr>
                                <w:t>I</w:t>
                              </w:r>
                              <w:r w:rsidRPr="00454637">
                                <w:rPr>
                                  <w:rFonts w:ascii="IRANSans" w:hAnsi="IRANSans" w:cs="B Lotus"/>
                                  <w:b/>
                                  <w:bCs/>
                                  <w:color w:val="000000" w:themeColor="text1"/>
                                  <w:kern w:val="24"/>
                                </w:rPr>
                                <w:t>nsurance Strategic Intent</w:t>
                              </w:r>
                              <w:r w:rsidRPr="00454637">
                                <w:rPr>
                                  <w:rFonts w:ascii="IRANSans" w:hAnsi="IRANSans" w:cs="B Lotus"/>
                                  <w:b/>
                                  <w:bCs/>
                                  <w:color w:val="000000" w:themeColor="text1"/>
                                  <w:kern w:val="24"/>
                                  <w:rtl/>
                                </w:rPr>
                                <w:t>)</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D817F4" id="Group 11" o:spid="_x0000_s1027" style="width:439.4pt;height:232pt;mso-position-horizontal-relative:char;mso-position-vertical-relative:line" coordsize="87869,3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">
                <v:roundrect id="Rectangle: Rounded Corners 999870024" o:spid="_x0000_s1028" style="position:absolute;width:87869;height:31411;visibility:visible;mso-wrap-style:square;v-text-anchor:middle" arcsize="18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" fillcolor="white [3212]" strokecolor="#d8d8d8 [2732]" strokeweight="1pt">
                  <v:fill opacity="32896f"/>
                  <v:stroke joinstyle="miter"/>
                </v:roundrect>
                <v:group id="Group 999870025" o:spid="_x0000_s1029" style="position:absolute;left:1915;top:1270;width:81839;height:29455" coordorigin="1915,1270" coordsize="81838,2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">
                  <v:shape id="TextBox 15" o:spid="_x0000_s1030" type="#_x0000_t202" style="position:absolute;left:37804;top:-34619;width:10061;height:81839;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" fillcolor="#fbe4d5 [661]" stroked="f">
                    <v:fill color2="#c7d4ed [980]" o:opacity2="0" focus="100%" type="gradient"/>
                    <v:textbox>
                      <w:txbxContent>
                        <w:p w14:paraId="2A8D4097" w14:textId="77777777" w:rsidR="00162AEB" w:rsidRPr="00454637" w:rsidRDefault="00162AEB" w:rsidP="00162AEB">
                          <w:pPr>
                            <w:jc w:val="center"/>
                            <w:textAlignment w:val="baseline"/>
                            <w:rPr>
                              <w:rFonts w:ascii="IRANSans" w:hAnsi="IRANSans" w:cs="B Lotus"/>
                              <w:color w:val="808080" w:themeColor="background1" w:themeShade="80"/>
                              <w:kern w:val="24"/>
                            </w:rPr>
                          </w:pPr>
                          <w:r w:rsidRPr="00454637">
                            <w:rPr>
                              <w:rFonts w:ascii="IRANSans" w:hAnsi="IRANSans" w:cs="B Lotus"/>
                              <w:color w:val="808080" w:themeColor="background1" w:themeShade="80"/>
                              <w:kern w:val="24"/>
                              <w:rtl/>
                            </w:rPr>
                            <w:t>چشم‌انداز</w:t>
                          </w:r>
                        </w:p>
                      </w:txbxContent>
                    </v:textbox>
                  </v:shape>
                  <v:shape id="TextBox 16" o:spid="_x0000_s1031" type="#_x0000_t202" style="position:absolute;left:36049;top:-19360;width:13571;height:81839;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" fillcolor="#fbe4d5 [661]" stroked="f">
                    <v:fill color2="#c7d4ed [980]" o:opacity2="0" focus="100%" type="gradient"/>
                    <v:textbox>
                      <w:txbxContent>
                        <w:p w14:paraId="27EA2E68" w14:textId="77777777" w:rsidR="00162AEB" w:rsidRPr="00454637" w:rsidRDefault="00162AEB" w:rsidP="00162AEB">
                          <w:pPr>
                            <w:jc w:val="center"/>
                            <w:textAlignment w:val="baseline"/>
                            <w:rPr>
                              <w:rFonts w:ascii="IRANSans" w:hAnsi="IRANSans" w:cs="B Lotus"/>
                              <w:color w:val="808080" w:themeColor="background1" w:themeShade="80"/>
                              <w:kern w:val="24"/>
                            </w:rPr>
                          </w:pPr>
                          <w:r w:rsidRPr="00454637">
                            <w:rPr>
                              <w:rFonts w:ascii="IRANSans" w:hAnsi="IRANSans" w:cs="B Lotus"/>
                              <w:color w:val="808080" w:themeColor="background1" w:themeShade="80"/>
                              <w:kern w:val="24"/>
                              <w:rtl/>
                            </w:rPr>
                            <w:t>ماموریت</w:t>
                          </w:r>
                        </w:p>
                      </w:txbxContent>
                    </v:textbox>
                  </v:shape>
                  <v:shape id="TextBox 17" o:spid="_x0000_s1032" type="#_x0000_t202" style="position:absolute;left:7740;top:1610;width:72384;height:29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" filled="f" stroked="f">
                    <v:textbox inset="3.6pt,,3.6pt">
                      <w:txbxContent>
                        <w:p w14:paraId="362AF003" w14:textId="77777777" w:rsidR="00162AEB" w:rsidRPr="00D80F2F" w:rsidRDefault="00162AEB" w:rsidP="00162AEB">
                          <w:pPr>
                            <w:jc w:val="center"/>
                            <w:textAlignment w:val="baseline"/>
                            <w:rPr>
                              <w:rFonts w:ascii="IRANSans" w:hAnsi="IRANSans" w:cs="B Lotus"/>
                              <w:b/>
                              <w:bCs/>
                              <w:color w:val="000000" w:themeColor="text1"/>
                              <w:kern w:val="24"/>
                              <w:sz w:val="20"/>
                              <w:szCs w:val="14"/>
                              <w:rtl/>
                            </w:rPr>
                          </w:pPr>
                        </w:p>
                        <w:p w14:paraId="28467DE8" w14:textId="77777777" w:rsidR="00162AEB" w:rsidRPr="00D80F2F" w:rsidRDefault="00162AEB" w:rsidP="00162AEB">
                          <w:pPr>
                            <w:jc w:val="center"/>
                            <w:textAlignment w:val="baseline"/>
                            <w:rPr>
                              <w:rFonts w:ascii="IRANSans" w:hAnsi="IRANSans" w:cs="B Lotus"/>
                              <w:color w:val="000000" w:themeColor="text1"/>
                              <w:kern w:val="24"/>
                              <w:sz w:val="30"/>
                              <w:szCs w:val="24"/>
                              <w:rtl/>
                            </w:rPr>
                          </w:pPr>
                          <w:r w:rsidRPr="00D80F2F">
                            <w:rPr>
                              <w:rFonts w:ascii="IRANSans" w:hAnsi="IRANSans" w:cs="B Lotus" w:hint="cs"/>
                              <w:b/>
                              <w:bCs/>
                              <w:color w:val="000000" w:themeColor="text1"/>
                              <w:kern w:val="24"/>
                              <w:sz w:val="30"/>
                              <w:szCs w:val="24"/>
                              <w:rtl/>
                            </w:rPr>
                            <w:t>توانمندسازی سازمان‌ها و کسب‌وکارها برای تاب‌آوری و رشد در اتمسفر دیجیتال</w:t>
                          </w:r>
                        </w:p>
                        <w:p w14:paraId="3358E674" w14:textId="77777777" w:rsidR="00162AEB" w:rsidRDefault="00162AEB" w:rsidP="00162AEB">
                          <w:pPr>
                            <w:jc w:val="center"/>
                            <w:rPr>
                              <w:rFonts w:ascii="IRANSans" w:hAnsi="IRANSans" w:cs="B Lotus"/>
                              <w:color w:val="808080" w:themeColor="background1" w:themeShade="80"/>
                              <w:kern w:val="24"/>
                              <w:sz w:val="32"/>
                              <w:szCs w:val="32"/>
                              <w:rtl/>
                            </w:rPr>
                          </w:pPr>
                        </w:p>
                        <w:p w14:paraId="748DBA51" w14:textId="77777777" w:rsidR="00162AEB" w:rsidRDefault="00162AEB" w:rsidP="00162AEB">
                          <w:pPr>
                            <w:jc w:val="center"/>
                            <w:rPr>
                              <w:rFonts w:ascii="IRANSans" w:hAnsi="IRANSans" w:cs="B Lotus"/>
                              <w:b/>
                              <w:bCs/>
                              <w:color w:val="000000" w:themeColor="text1"/>
                              <w:kern w:val="24"/>
                              <w:sz w:val="30"/>
                              <w:szCs w:val="24"/>
                            </w:rPr>
                          </w:pPr>
                        </w:p>
                        <w:p w14:paraId="7C31AEE2" w14:textId="77777777" w:rsidR="00162AEB" w:rsidRPr="00D80F2F" w:rsidRDefault="00162AEB" w:rsidP="00162AEB">
                          <w:pPr>
                            <w:jc w:val="center"/>
                            <w:rPr>
                              <w:rFonts w:ascii="IRANSans" w:hAnsi="IRANSans" w:cs="B Lotus"/>
                              <w:color w:val="000000" w:themeColor="text1"/>
                              <w:kern w:val="24"/>
                              <w:sz w:val="30"/>
                              <w:szCs w:val="24"/>
                              <w:rtl/>
                            </w:rPr>
                          </w:pPr>
                          <w:r w:rsidRPr="00D80F2F">
                            <w:rPr>
                              <w:rFonts w:ascii="IRANSans" w:hAnsi="IRANSans" w:cs="B Lotus" w:hint="cs"/>
                              <w:b/>
                              <w:bCs/>
                              <w:color w:val="000000" w:themeColor="text1"/>
                              <w:kern w:val="24"/>
                              <w:sz w:val="30"/>
                              <w:szCs w:val="24"/>
                              <w:rtl/>
                            </w:rPr>
                            <w:t>افزایش انعطاف‌پذیری در برابر تهدیدات سایبری با ارائه محصولات، خدمات و راهکارهای بیمه سایبری به عنوان ابزار مدیریت ریسک سایبری در کشور</w:t>
                          </w:r>
                        </w:p>
                      </w:txbxContent>
                    </v:textbox>
                  </v:shape>
                </v:group>
                <v:shape id="TextBox 14" o:spid="_x0000_s1033" type="#_x0000_t202" style="position:absolute;left:28123;top:29229;width:31623;height:6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" fillcolor="white [3212]" strokecolor="#d8d8d8 [2732]">
                  <v:textbox>
                    <w:txbxContent>
                      <w:p w14:paraId="6F54AB11" w14:textId="77777777" w:rsidR="00162AEB" w:rsidRPr="00D80F2F" w:rsidRDefault="00162AEB" w:rsidP="009938C5">
                        <w:pPr>
                          <w:spacing w:line="276" w:lineRule="auto"/>
                          <w:jc w:val="center"/>
                          <w:rPr>
                            <w:rFonts w:ascii="IRANSans" w:hAnsi="IRANSans" w:cs="B Lotus"/>
                            <w:b/>
                            <w:bCs/>
                            <w:color w:val="000000" w:themeColor="text1"/>
                            <w:kern w:val="24"/>
                            <w:sz w:val="16"/>
                            <w:szCs w:val="20"/>
                          </w:rPr>
                        </w:pPr>
                        <w:r w:rsidRPr="00D80F2F">
                          <w:rPr>
                            <w:rFonts w:ascii="IRANSans" w:hAnsi="IRANSans" w:cs="B Lotus"/>
                            <w:b/>
                            <w:bCs/>
                            <w:color w:val="000000" w:themeColor="text1"/>
                            <w:kern w:val="24"/>
                            <w:sz w:val="16"/>
                            <w:szCs w:val="20"/>
                            <w:rtl/>
                          </w:rPr>
                          <w:t xml:space="preserve">قصد استراتژیک </w:t>
                        </w:r>
                        <w:r w:rsidRPr="00D80F2F">
                          <w:rPr>
                            <w:rFonts w:ascii="IRANSans" w:hAnsi="IRANSans" w:cs="B Lotus" w:hint="cs"/>
                            <w:b/>
                            <w:bCs/>
                            <w:color w:val="000000" w:themeColor="text1"/>
                            <w:kern w:val="24"/>
                            <w:sz w:val="16"/>
                            <w:szCs w:val="20"/>
                            <w:rtl/>
                          </w:rPr>
                          <w:t>توسعه بیمه سایبری</w:t>
                        </w:r>
                      </w:p>
                      <w:p w14:paraId="1E33A742" w14:textId="77777777" w:rsidR="00162AEB" w:rsidRPr="00454637" w:rsidRDefault="00162AEB" w:rsidP="009938C5">
                        <w:pPr>
                          <w:spacing w:line="276" w:lineRule="auto"/>
                          <w:jc w:val="center"/>
                          <w:rPr>
                            <w:rFonts w:ascii="IRANSans" w:hAnsi="IRANSans" w:cs="B Lotus"/>
                            <w:b/>
                            <w:bCs/>
                            <w:color w:val="000000" w:themeColor="text1"/>
                            <w:kern w:val="24"/>
                            <w:rtl/>
                          </w:rPr>
                        </w:pPr>
                        <w:r w:rsidRPr="00454637">
                          <w:rPr>
                            <w:rFonts w:ascii="IRANSans" w:hAnsi="IRANSans" w:cs="B Lotus"/>
                            <w:b/>
                            <w:bCs/>
                            <w:color w:val="000000" w:themeColor="text1"/>
                            <w:kern w:val="24"/>
                            <w:rtl/>
                          </w:rPr>
                          <w:t>(</w:t>
                        </w:r>
                        <w:r w:rsidRPr="00454637">
                          <w:rPr>
                            <w:rFonts w:ascii="IRANSans" w:hAnsi="IRANSans" w:cs="B Lotus"/>
                            <w:b/>
                            <w:bCs/>
                            <w:color w:val="000000" w:themeColor="text1"/>
                            <w:kern w:val="24"/>
                          </w:rPr>
                          <w:t xml:space="preserve">Cyber </w:t>
                        </w:r>
                        <w:r>
                          <w:rPr>
                            <w:rFonts w:ascii="IRANSans" w:hAnsi="IRANSans" w:cs="B Lotus"/>
                            <w:b/>
                            <w:bCs/>
                            <w:color w:val="000000" w:themeColor="text1"/>
                            <w:kern w:val="24"/>
                          </w:rPr>
                          <w:t>I</w:t>
                        </w:r>
                        <w:r w:rsidRPr="00454637">
                          <w:rPr>
                            <w:rFonts w:ascii="IRANSans" w:hAnsi="IRANSans" w:cs="B Lotus"/>
                            <w:b/>
                            <w:bCs/>
                            <w:color w:val="000000" w:themeColor="text1"/>
                            <w:kern w:val="24"/>
                          </w:rPr>
                          <w:t>nsurance Strategic Intent</w:t>
                        </w:r>
                        <w:r w:rsidRPr="00454637">
                          <w:rPr>
                            <w:rFonts w:ascii="IRANSans" w:hAnsi="IRANSans" w:cs="B Lotus"/>
                            <w:b/>
                            <w:bCs/>
                            <w:color w:val="000000" w:themeColor="text1"/>
                            <w:kern w:val="24"/>
                            <w:rtl/>
                          </w:rPr>
                          <w:t>)</w:t>
                        </w:r>
                      </w:p>
                    </w:txbxContent>
                  </v:textbox>
                </v:shape>
                <w10:anchorlock/>
              </v:group>
            </w:pict>
          </mc:Fallback>
        </mc:AlternateContent>
      </w:r>
    </w:p>
    <w:p w14:paraId="56361632" w14:textId="74F276C4" w:rsidR="00DF058F" w:rsidRDefault="00DF058F" w:rsidP="00DF058F">
      <w:pPr>
        <w:pStyle w:val="Caption"/>
        <w:rPr>
          <w:rFonts w:asciiTheme="majorBidi" w:hAnsiTheme="majorBidi"/>
          <w:color w:val="767171" w:themeColor="background2" w:themeShade="80"/>
          <w:sz w:val="24"/>
          <w:szCs w:val="24"/>
          <w:rtl/>
        </w:rPr>
      </w:pPr>
      <w:bookmarkStart w:id="65" w:name="_Toc191893922"/>
      <w:r w:rsidRPr="000E798A">
        <w:rPr>
          <w:color w:val="767171" w:themeColor="background2" w:themeShade="80"/>
          <w:sz w:val="24"/>
          <w:szCs w:val="24"/>
          <w:rtl/>
        </w:rPr>
        <w:t xml:space="preserve">شکل </w:t>
      </w:r>
      <w:r w:rsidRPr="000E798A">
        <w:rPr>
          <w:color w:val="767171" w:themeColor="background2" w:themeShade="80"/>
          <w:sz w:val="24"/>
          <w:szCs w:val="24"/>
          <w:rtl/>
        </w:rPr>
        <w:fldChar w:fldCharType="begin"/>
      </w:r>
      <w:r w:rsidRPr="000E798A">
        <w:rPr>
          <w:color w:val="767171" w:themeColor="background2" w:themeShade="80"/>
          <w:sz w:val="24"/>
          <w:szCs w:val="24"/>
          <w:rtl/>
        </w:rPr>
        <w:instrText xml:space="preserve"> </w:instrText>
      </w:r>
      <w:r w:rsidRPr="000E798A">
        <w:rPr>
          <w:color w:val="767171" w:themeColor="background2" w:themeShade="80"/>
          <w:sz w:val="24"/>
          <w:szCs w:val="24"/>
        </w:rPr>
        <w:instrText>SEQ</w:instrText>
      </w:r>
      <w:r w:rsidRPr="000E798A">
        <w:rPr>
          <w:color w:val="767171" w:themeColor="background2" w:themeShade="80"/>
          <w:sz w:val="24"/>
          <w:szCs w:val="24"/>
          <w:rtl/>
        </w:rPr>
        <w:instrText xml:space="preserve"> شکل \* </w:instrText>
      </w:r>
      <w:r w:rsidRPr="000E798A">
        <w:rPr>
          <w:color w:val="767171" w:themeColor="background2" w:themeShade="80"/>
          <w:sz w:val="24"/>
          <w:szCs w:val="24"/>
        </w:rPr>
        <w:instrText>ARABIC</w:instrText>
      </w:r>
      <w:r w:rsidRPr="000E798A">
        <w:rPr>
          <w:color w:val="767171" w:themeColor="background2" w:themeShade="80"/>
          <w:sz w:val="24"/>
          <w:szCs w:val="24"/>
          <w:rtl/>
        </w:rPr>
        <w:instrText xml:space="preserve"> </w:instrText>
      </w:r>
      <w:r w:rsidRPr="000E798A">
        <w:rPr>
          <w:color w:val="767171" w:themeColor="background2" w:themeShade="80"/>
          <w:sz w:val="24"/>
          <w:szCs w:val="24"/>
          <w:rtl/>
        </w:rPr>
        <w:fldChar w:fldCharType="separate"/>
      </w:r>
      <w:r w:rsidR="00D66D85">
        <w:rPr>
          <w:noProof/>
          <w:color w:val="767171" w:themeColor="background2" w:themeShade="80"/>
          <w:sz w:val="24"/>
          <w:szCs w:val="24"/>
          <w:rtl/>
        </w:rPr>
        <w:t>5</w:t>
      </w:r>
      <w:r w:rsidRPr="000E798A">
        <w:rPr>
          <w:color w:val="767171" w:themeColor="background2" w:themeShade="80"/>
          <w:sz w:val="24"/>
          <w:szCs w:val="24"/>
          <w:rtl/>
        </w:rPr>
        <w:fldChar w:fldCharType="end"/>
      </w:r>
      <w:r w:rsidRPr="000E798A">
        <w:rPr>
          <w:rFonts w:hint="cs"/>
          <w:color w:val="767171" w:themeColor="background2" w:themeShade="80"/>
          <w:sz w:val="24"/>
          <w:szCs w:val="24"/>
          <w:rtl/>
        </w:rPr>
        <w:t xml:space="preserve">- </w:t>
      </w:r>
      <w:r>
        <w:rPr>
          <w:rFonts w:asciiTheme="majorBidi" w:hAnsiTheme="majorBidi" w:hint="cs"/>
          <w:color w:val="767171" w:themeColor="background2" w:themeShade="80"/>
          <w:sz w:val="24"/>
          <w:szCs w:val="24"/>
          <w:rtl/>
        </w:rPr>
        <w:t>چشم</w:t>
      </w:r>
      <w:r>
        <w:rPr>
          <w:rFonts w:asciiTheme="majorBidi" w:hAnsiTheme="majorBidi"/>
          <w:color w:val="767171" w:themeColor="background2" w:themeShade="80"/>
          <w:sz w:val="24"/>
          <w:szCs w:val="24"/>
          <w:rtl/>
        </w:rPr>
        <w:softHyphen/>
      </w:r>
      <w:r>
        <w:rPr>
          <w:rFonts w:asciiTheme="majorBidi" w:hAnsiTheme="majorBidi" w:hint="cs"/>
          <w:color w:val="767171" w:themeColor="background2" w:themeShade="80"/>
          <w:sz w:val="24"/>
          <w:szCs w:val="24"/>
          <w:rtl/>
        </w:rPr>
        <w:t>انداز و ماموریت بیمه سایبری</w:t>
      </w:r>
      <w:bookmarkEnd w:id="65"/>
    </w:p>
    <w:p w14:paraId="5E6C3E92" w14:textId="77777777" w:rsidR="00DF058F" w:rsidRPr="00DF058F" w:rsidRDefault="00DF058F" w:rsidP="00DF058F">
      <w:pPr>
        <w:rPr>
          <w:rtl/>
          <w:lang w:bidi="fa-IR"/>
        </w:rPr>
      </w:pPr>
    </w:p>
    <w:p w14:paraId="0D269CB7" w14:textId="77777777" w:rsidR="00162AEB" w:rsidRPr="00EF12BB" w:rsidRDefault="00162AEB">
      <w:pPr>
        <w:pStyle w:val="Heading2-beforetableofcontent"/>
        <w:numPr>
          <w:ilvl w:val="0"/>
          <w:numId w:val="20"/>
        </w:numPr>
        <w:spacing w:before="0" w:after="0" w:line="240" w:lineRule="auto"/>
        <w:rPr>
          <w:rFonts w:asciiTheme="majorBidi" w:hAnsiTheme="majorBidi" w:cs="B Nazanin"/>
          <w:color w:val="auto"/>
          <w:rtl/>
        </w:rPr>
      </w:pPr>
      <w:bookmarkStart w:id="66" w:name="_Toc191737856"/>
      <w:bookmarkStart w:id="67" w:name="_Toc191902152"/>
      <w:r w:rsidRPr="00EF12BB">
        <w:rPr>
          <w:rFonts w:asciiTheme="majorBidi" w:hAnsiTheme="majorBidi" w:cs="B Nazanin"/>
          <w:color w:val="auto"/>
          <w:rtl/>
        </w:rPr>
        <w:t>فعالیت‌های کسب‌وکاری مطلوب، فاکتورهای کلیدی موفقیت، نقشه قابلیت‌ها و مدل کسب‌وکار</w:t>
      </w:r>
      <w:bookmarkEnd w:id="66"/>
      <w:bookmarkEnd w:id="67"/>
    </w:p>
    <w:p w14:paraId="6D41C860" w14:textId="0210A717" w:rsidR="00DF058F" w:rsidRDefault="00DF058F" w:rsidP="00DF058F">
      <w:pPr>
        <w:spacing w:line="276" w:lineRule="auto"/>
        <w:rPr>
          <w:rFonts w:asciiTheme="majorBidi" w:hAnsiTheme="majorBidi"/>
          <w:rtl/>
        </w:rPr>
      </w:pPr>
      <w:r w:rsidRPr="00DF058F">
        <w:rPr>
          <w:rFonts w:asciiTheme="majorBidi" w:hAnsiTheme="majorBidi"/>
          <w:rtl/>
        </w:rPr>
        <w:t>فعالیت‌های متعارف بیمه سایبری شامل ارائه فرم پیشنهاد، ارزیابی ریسک سایبری و تعیین سطح ریسک بیمه‌گزار، تعیین شرایط بیمه‌نامه و میزان پوشش، نرخ‌گذاری ریسک، فرایند الحاقیه در حین بیمه‌نامه و فرایند مدیریت خسارات می‌گردد. از سوی دیگر، شرکت‌های بیمه می‌توانند در فعالیت‌های مکمل نیز نقش ایفا کنند؛ از جمله فعالیت‌های مشاوره محور که به حوزه مشاوره در مدیریت ریسک سایبری و کنترل سطح ریسک بیمه‌گزار، ارزیابی مستمر و</w:t>
      </w:r>
      <w:r w:rsidR="00A14C2F">
        <w:rPr>
          <w:rFonts w:asciiTheme="majorBidi" w:hAnsiTheme="majorBidi" w:hint="cs"/>
          <w:rtl/>
        </w:rPr>
        <w:t xml:space="preserve"> به</w:t>
      </w:r>
      <w:r w:rsidR="00A14C2F">
        <w:rPr>
          <w:rFonts w:asciiTheme="majorBidi" w:hAnsiTheme="majorBidi"/>
          <w:rtl/>
        </w:rPr>
        <w:softHyphen/>
      </w:r>
      <w:r w:rsidR="00A14C2F">
        <w:rPr>
          <w:rFonts w:asciiTheme="majorBidi" w:hAnsiTheme="majorBidi" w:hint="cs"/>
          <w:rtl/>
        </w:rPr>
        <w:t>موقع</w:t>
      </w:r>
      <w:r w:rsidRPr="00DF058F">
        <w:rPr>
          <w:rFonts w:asciiTheme="majorBidi" w:hAnsiTheme="majorBidi"/>
          <w:rtl/>
        </w:rPr>
        <w:t xml:space="preserve"> سامانه‌ها و اقدامات کاهش ریسک می</w:t>
      </w:r>
      <w:r w:rsidR="006C3C79">
        <w:rPr>
          <w:rFonts w:asciiTheme="majorBidi" w:hAnsiTheme="majorBidi"/>
          <w:rtl/>
        </w:rPr>
        <w:softHyphen/>
      </w:r>
      <w:r w:rsidR="006C3C79">
        <w:rPr>
          <w:rFonts w:asciiTheme="majorBidi" w:hAnsiTheme="majorBidi" w:hint="cs"/>
          <w:rtl/>
        </w:rPr>
        <w:t>پردازد</w:t>
      </w:r>
      <w:r w:rsidRPr="00DF058F">
        <w:rPr>
          <w:rFonts w:asciiTheme="majorBidi" w:hAnsiTheme="majorBidi"/>
          <w:rtl/>
        </w:rPr>
        <w:t>. همچنین نوع دیگری از فعالیت مکمل ارائه سامانه‌های پیش هشدار و مدیریت خسارات بر بستر هوش مصنوعی است. فعالیت‌های اکوسیستمی دسته دیگری از حوزه‌های کلیدی کسب‌وکار بیمه سایبری را به خود اختصاص می‌دهد که شامل مشارکت در زنجیره ارزش مدیریت ریسک سایبری به‌عنوان یک بازیگر مؤثر است.</w:t>
      </w:r>
    </w:p>
    <w:p w14:paraId="12526C9D" w14:textId="77777777" w:rsidR="00EF12BB" w:rsidRDefault="00EF12BB" w:rsidP="00162AEB">
      <w:pPr>
        <w:spacing w:line="276" w:lineRule="auto"/>
        <w:jc w:val="center"/>
        <w:rPr>
          <w:rFonts w:asciiTheme="majorBidi" w:hAnsiTheme="majorBidi"/>
          <w:rtl/>
        </w:rPr>
      </w:pPr>
    </w:p>
    <w:p w14:paraId="245A1902" w14:textId="4E183913" w:rsidR="00162AEB" w:rsidRPr="00AD7E40" w:rsidRDefault="00162AEB" w:rsidP="00162AEB">
      <w:pPr>
        <w:spacing w:line="276" w:lineRule="auto"/>
        <w:jc w:val="center"/>
        <w:rPr>
          <w:rFonts w:asciiTheme="majorBidi" w:hAnsiTheme="majorBidi"/>
          <w:rtl/>
        </w:rPr>
      </w:pPr>
      <w:r w:rsidRPr="00AD7E40">
        <w:rPr>
          <w:rFonts w:asciiTheme="majorBidi" w:hAnsiTheme="majorBidi"/>
          <w:noProof/>
        </w:rPr>
        <w:lastRenderedPageBreak/>
        <w:drawing>
          <wp:inline distT="0" distB="0" distL="0" distR="0" wp14:anchorId="368A2248" wp14:editId="6C51F9A6">
            <wp:extent cx="5062616" cy="3461239"/>
            <wp:effectExtent l="0" t="0" r="5080" b="6350"/>
            <wp:docPr id="999870049" name="Picture 9998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5643" cy="3476982"/>
                    </a:xfrm>
                    <a:prstGeom prst="rect">
                      <a:avLst/>
                    </a:prstGeom>
                  </pic:spPr>
                </pic:pic>
              </a:graphicData>
            </a:graphic>
          </wp:inline>
        </w:drawing>
      </w:r>
    </w:p>
    <w:p w14:paraId="2F7E23E4" w14:textId="646121A5" w:rsidR="00162AEB" w:rsidRDefault="00EF12BB" w:rsidP="00EF12BB">
      <w:pPr>
        <w:pStyle w:val="Caption"/>
        <w:rPr>
          <w:rFonts w:asciiTheme="majorBidi" w:hAnsiTheme="majorBidi"/>
          <w:b w:val="0"/>
          <w:bCs w:val="0"/>
          <w:color w:val="767171" w:themeColor="background2" w:themeShade="80"/>
          <w:sz w:val="20"/>
          <w:szCs w:val="24"/>
          <w:highlight w:val="yellow"/>
          <w:rtl/>
        </w:rPr>
      </w:pPr>
      <w:bookmarkStart w:id="68" w:name="_Toc191893923"/>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D66D85">
        <w:rPr>
          <w:noProof/>
          <w:rtl/>
        </w:rPr>
        <w:t>6</w:t>
      </w:r>
      <w:r>
        <w:rPr>
          <w:rtl/>
        </w:rPr>
        <w:fldChar w:fldCharType="end"/>
      </w:r>
      <w:r>
        <w:rPr>
          <w:rFonts w:hint="cs"/>
          <w:rtl/>
        </w:rPr>
        <w:t xml:space="preserve">- </w:t>
      </w:r>
      <w:r w:rsidR="00162AEB" w:rsidRPr="00DF058F">
        <w:rPr>
          <w:rFonts w:asciiTheme="majorBidi" w:hAnsiTheme="majorBidi" w:hint="cs"/>
          <w:color w:val="767171" w:themeColor="background2" w:themeShade="80"/>
          <w:sz w:val="20"/>
          <w:szCs w:val="24"/>
          <w:rtl/>
        </w:rPr>
        <w:t>فعالیت کسب و کارهای مطلوب</w:t>
      </w:r>
      <w:bookmarkEnd w:id="68"/>
    </w:p>
    <w:p w14:paraId="1533A438" w14:textId="77777777" w:rsidR="00162AEB" w:rsidRDefault="00162AEB" w:rsidP="00162AEB">
      <w:pPr>
        <w:spacing w:line="276" w:lineRule="auto"/>
        <w:rPr>
          <w:rFonts w:asciiTheme="majorBidi" w:hAnsiTheme="majorBidi"/>
          <w:sz w:val="2"/>
          <w:szCs w:val="2"/>
          <w:rtl/>
        </w:rPr>
      </w:pPr>
    </w:p>
    <w:p w14:paraId="73F00074" w14:textId="46D669BE" w:rsidR="008F399F" w:rsidRPr="00CD382C" w:rsidRDefault="00162AEB" w:rsidP="00DF058F">
      <w:pPr>
        <w:spacing w:line="276" w:lineRule="auto"/>
        <w:rPr>
          <w:rFonts w:asciiTheme="majorBidi" w:hAnsiTheme="majorBidi"/>
          <w:rtl/>
        </w:rPr>
      </w:pPr>
      <w:r w:rsidRPr="00CD382C">
        <w:rPr>
          <w:rFonts w:asciiTheme="majorBidi" w:hAnsiTheme="majorBidi"/>
          <w:rtl/>
        </w:rPr>
        <w:t xml:space="preserve">در راستای هماهنگی با نیت استراتژیک و حوزه‌های مطلوب کسب‌وکار، نیاز است تا قابلیت‌های </w:t>
      </w:r>
      <w:r w:rsidR="001829CD">
        <w:rPr>
          <w:rFonts w:asciiTheme="majorBidi" w:hAnsiTheme="majorBidi"/>
          <w:rtl/>
        </w:rPr>
        <w:t>مورد</w:t>
      </w:r>
      <w:r w:rsidR="001829CD">
        <w:rPr>
          <w:rFonts w:asciiTheme="majorBidi" w:hAnsiTheme="majorBidi" w:hint="cs"/>
          <w:rtl/>
        </w:rPr>
        <w:t xml:space="preserve"> </w:t>
      </w:r>
      <w:r w:rsidR="001829CD">
        <w:rPr>
          <w:rFonts w:asciiTheme="majorBidi" w:hAnsiTheme="majorBidi"/>
          <w:rtl/>
        </w:rPr>
        <w:t>ن</w:t>
      </w:r>
      <w:r w:rsidR="001829CD">
        <w:rPr>
          <w:rFonts w:asciiTheme="majorBidi" w:hAnsiTheme="majorBidi" w:hint="cs"/>
          <w:rtl/>
        </w:rPr>
        <w:t>ی</w:t>
      </w:r>
      <w:r w:rsidR="001829CD">
        <w:rPr>
          <w:rFonts w:asciiTheme="majorBidi" w:hAnsiTheme="majorBidi" w:hint="eastAsia"/>
          <w:rtl/>
        </w:rPr>
        <w:t>از</w:t>
      </w:r>
      <w:r w:rsidRPr="00CD382C">
        <w:rPr>
          <w:rFonts w:asciiTheme="majorBidi" w:hAnsiTheme="majorBidi"/>
          <w:rtl/>
        </w:rPr>
        <w:t xml:space="preserve"> جهت اجرای استراتژی‌ها توسعه یابد. باتوجه‌به فاکتورهای کلیدی موفقیت در کسب‌وکار بیمه سایبری، این قابلیت‌ها به شرح ذیل احصا شده‌اند:</w:t>
      </w:r>
    </w:p>
    <w:p w14:paraId="54706E79" w14:textId="457BE519" w:rsidR="00162AEB" w:rsidRPr="008F399F" w:rsidRDefault="00EF12BB" w:rsidP="00EF12BB">
      <w:pPr>
        <w:pStyle w:val="Caption"/>
        <w:rPr>
          <w:b w:val="0"/>
          <w:bCs w:val="0"/>
          <w:i/>
          <w:iCs/>
          <w:color w:val="767171" w:themeColor="background2" w:themeShade="80"/>
          <w:sz w:val="24"/>
          <w:szCs w:val="24"/>
        </w:rPr>
      </w:pPr>
      <w:bookmarkStart w:id="69" w:name="_Toc191893896"/>
      <w:r w:rsidRPr="008F399F">
        <w:rPr>
          <w:color w:val="767171" w:themeColor="background2" w:themeShade="80"/>
          <w:sz w:val="24"/>
          <w:szCs w:val="24"/>
          <w:rtl/>
        </w:rPr>
        <w:t xml:space="preserve">جدول </w:t>
      </w:r>
      <w:r w:rsidRPr="008F399F">
        <w:rPr>
          <w:color w:val="767171" w:themeColor="background2" w:themeShade="80"/>
          <w:sz w:val="24"/>
          <w:szCs w:val="24"/>
          <w:rtl/>
        </w:rPr>
        <w:fldChar w:fldCharType="begin"/>
      </w:r>
      <w:r w:rsidRPr="008F399F">
        <w:rPr>
          <w:color w:val="767171" w:themeColor="background2" w:themeShade="80"/>
          <w:sz w:val="24"/>
          <w:szCs w:val="24"/>
          <w:rtl/>
        </w:rPr>
        <w:instrText xml:space="preserve"> </w:instrText>
      </w:r>
      <w:r w:rsidRPr="008F399F">
        <w:rPr>
          <w:color w:val="767171" w:themeColor="background2" w:themeShade="80"/>
          <w:sz w:val="24"/>
          <w:szCs w:val="24"/>
        </w:rPr>
        <w:instrText>SEQ</w:instrText>
      </w:r>
      <w:r w:rsidRPr="008F399F">
        <w:rPr>
          <w:color w:val="767171" w:themeColor="background2" w:themeShade="80"/>
          <w:sz w:val="24"/>
          <w:szCs w:val="24"/>
          <w:rtl/>
        </w:rPr>
        <w:instrText xml:space="preserve"> جدول \* </w:instrText>
      </w:r>
      <w:r w:rsidRPr="008F399F">
        <w:rPr>
          <w:color w:val="767171" w:themeColor="background2" w:themeShade="80"/>
          <w:sz w:val="24"/>
          <w:szCs w:val="24"/>
        </w:rPr>
        <w:instrText>ARABIC</w:instrText>
      </w:r>
      <w:r w:rsidRPr="008F399F">
        <w:rPr>
          <w:color w:val="767171" w:themeColor="background2" w:themeShade="80"/>
          <w:sz w:val="24"/>
          <w:szCs w:val="24"/>
          <w:rtl/>
        </w:rPr>
        <w:instrText xml:space="preserve"> </w:instrText>
      </w:r>
      <w:r w:rsidRPr="008F399F">
        <w:rPr>
          <w:color w:val="767171" w:themeColor="background2" w:themeShade="80"/>
          <w:sz w:val="24"/>
          <w:szCs w:val="24"/>
          <w:rtl/>
        </w:rPr>
        <w:fldChar w:fldCharType="separate"/>
      </w:r>
      <w:r w:rsidR="00D66D85">
        <w:rPr>
          <w:noProof/>
          <w:color w:val="767171" w:themeColor="background2" w:themeShade="80"/>
          <w:sz w:val="24"/>
          <w:szCs w:val="24"/>
          <w:rtl/>
        </w:rPr>
        <w:t>3</w:t>
      </w:r>
      <w:r w:rsidRPr="008F399F">
        <w:rPr>
          <w:color w:val="767171" w:themeColor="background2" w:themeShade="80"/>
          <w:sz w:val="24"/>
          <w:szCs w:val="24"/>
          <w:rtl/>
        </w:rPr>
        <w:fldChar w:fldCharType="end"/>
      </w:r>
      <w:r w:rsidR="008F399F" w:rsidRPr="008F399F">
        <w:rPr>
          <w:rFonts w:hint="cs"/>
          <w:color w:val="767171" w:themeColor="background2" w:themeShade="80"/>
          <w:sz w:val="24"/>
          <w:szCs w:val="24"/>
          <w:rtl/>
        </w:rPr>
        <w:t xml:space="preserve">- </w:t>
      </w:r>
      <w:r w:rsidR="00162AEB" w:rsidRPr="008F399F">
        <w:rPr>
          <w:rFonts w:hint="cs"/>
          <w:color w:val="767171" w:themeColor="background2" w:themeShade="80"/>
          <w:sz w:val="24"/>
          <w:szCs w:val="24"/>
          <w:rtl/>
        </w:rPr>
        <w:t xml:space="preserve"> </w:t>
      </w:r>
      <w:r w:rsidR="00162AEB" w:rsidRPr="008F399F">
        <w:rPr>
          <w:rFonts w:asciiTheme="majorBidi" w:hAnsiTheme="majorBidi"/>
          <w:color w:val="767171" w:themeColor="background2" w:themeShade="80"/>
          <w:sz w:val="24"/>
          <w:szCs w:val="24"/>
          <w:rtl/>
        </w:rPr>
        <w:t>فاکتورهای کلیدی موفقیت</w:t>
      </w:r>
      <w:bookmarkEnd w:id="69"/>
    </w:p>
    <w:tbl>
      <w:tblPr>
        <w:tblStyle w:val="TableGrid"/>
        <w:bidiVisual/>
        <w:tblW w:w="10170" w:type="dxa"/>
        <w:jc w:val="center"/>
        <w:tblLook w:val="04A0" w:firstRow="1" w:lastRow="0" w:firstColumn="1" w:lastColumn="0" w:noHBand="0" w:noVBand="1"/>
      </w:tblPr>
      <w:tblGrid>
        <w:gridCol w:w="2430"/>
        <w:gridCol w:w="7740"/>
      </w:tblGrid>
      <w:tr w:rsidR="00162AEB" w:rsidRPr="00AD7E40" w14:paraId="70447898" w14:textId="77777777" w:rsidTr="00DF058F">
        <w:trPr>
          <w:tblHeader/>
          <w:jc w:val="center"/>
        </w:trPr>
        <w:tc>
          <w:tcPr>
            <w:tcW w:w="10170" w:type="dxa"/>
            <w:gridSpan w:val="2"/>
            <w:shd w:val="clear" w:color="auto" w:fill="002060"/>
            <w:vAlign w:val="center"/>
          </w:tcPr>
          <w:p w14:paraId="784AFFCE" w14:textId="77777777" w:rsidR="00162AEB" w:rsidRPr="00AD7E40" w:rsidRDefault="00162AEB" w:rsidP="0066246E">
            <w:pPr>
              <w:spacing w:line="276" w:lineRule="auto"/>
              <w:jc w:val="center"/>
              <w:rPr>
                <w:rFonts w:asciiTheme="majorBidi" w:hAnsiTheme="majorBidi"/>
                <w:b/>
                <w:bCs/>
                <w:color w:val="FFFFFF" w:themeColor="background1"/>
                <w:sz w:val="20"/>
                <w:szCs w:val="24"/>
                <w:rtl/>
              </w:rPr>
            </w:pPr>
            <w:r w:rsidRPr="00AD7E40">
              <w:rPr>
                <w:rFonts w:asciiTheme="majorBidi" w:hAnsiTheme="majorBidi"/>
                <w:b/>
                <w:bCs/>
                <w:color w:val="FFFFFF" w:themeColor="background1"/>
                <w:sz w:val="20"/>
                <w:szCs w:val="24"/>
                <w:rtl/>
              </w:rPr>
              <w:t>فاکتورهای کلیدی موفقیت</w:t>
            </w:r>
          </w:p>
        </w:tc>
      </w:tr>
      <w:tr w:rsidR="00162AEB" w:rsidRPr="00AD7E40" w14:paraId="02136603" w14:textId="77777777" w:rsidTr="0066246E">
        <w:trPr>
          <w:jc w:val="center"/>
        </w:trPr>
        <w:tc>
          <w:tcPr>
            <w:tcW w:w="0" w:type="auto"/>
            <w:vAlign w:val="center"/>
          </w:tcPr>
          <w:p w14:paraId="0DD35BAE"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عنوان</w:t>
            </w:r>
          </w:p>
        </w:tc>
        <w:tc>
          <w:tcPr>
            <w:tcW w:w="7740" w:type="dxa"/>
            <w:vAlign w:val="center"/>
          </w:tcPr>
          <w:p w14:paraId="0070CA74"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شرح</w:t>
            </w:r>
          </w:p>
        </w:tc>
      </w:tr>
      <w:tr w:rsidR="00162AEB" w:rsidRPr="00AD7E40" w14:paraId="0FE78739" w14:textId="77777777" w:rsidTr="0066246E">
        <w:trPr>
          <w:jc w:val="center"/>
        </w:trPr>
        <w:tc>
          <w:tcPr>
            <w:tcW w:w="2430" w:type="dxa"/>
            <w:shd w:val="clear" w:color="auto" w:fill="DEEAF6" w:themeFill="accent5" w:themeFillTint="33"/>
            <w:vAlign w:val="center"/>
          </w:tcPr>
          <w:p w14:paraId="3D3D3877"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ارزیابی جامع ریسک</w:t>
            </w:r>
          </w:p>
        </w:tc>
        <w:tc>
          <w:tcPr>
            <w:tcW w:w="7740" w:type="dxa"/>
            <w:shd w:val="clear" w:color="auto" w:fill="DEEAF6" w:themeFill="accent5" w:themeFillTint="33"/>
            <w:vAlign w:val="center"/>
          </w:tcPr>
          <w:p w14:paraId="70ABF51F"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ابزارها و روش‌های ارزیابی ریسک مؤثر برای ارزیابی دقیق مواجهه با ریسک سایبری مشتریان ضروری است. این امر شامل درک آسیب‌پذیری‌ها و تهدیدهای خاص صنایع مختلف است.</w:t>
            </w:r>
          </w:p>
        </w:tc>
      </w:tr>
      <w:tr w:rsidR="00162AEB" w:rsidRPr="00AD7E40" w14:paraId="6513A326" w14:textId="77777777" w:rsidTr="0066246E">
        <w:trPr>
          <w:jc w:val="center"/>
        </w:trPr>
        <w:tc>
          <w:tcPr>
            <w:tcW w:w="2430" w:type="dxa"/>
            <w:vAlign w:val="center"/>
          </w:tcPr>
          <w:p w14:paraId="403B4AFB"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محصولات بیمه‌ای مناسب</w:t>
            </w:r>
          </w:p>
        </w:tc>
        <w:tc>
          <w:tcPr>
            <w:tcW w:w="7740" w:type="dxa"/>
            <w:vAlign w:val="center"/>
          </w:tcPr>
          <w:p w14:paraId="3DB85EA5"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 xml:space="preserve">ارائه راه‌حل‌های بیمه سفارشی‌شده که نیازهای منحصربه‌فرد بخش‌های مختلف، از جمله شرکت‌های کوچک و متوسط </w:t>
            </w:r>
            <w:r w:rsidRPr="00AD7E40">
              <w:rPr>
                <w:rFonts w:ascii="Times New Roman" w:hAnsi="Times New Roman" w:cs="Times New Roman" w:hint="cs"/>
                <w:sz w:val="20"/>
                <w:szCs w:val="24"/>
                <w:rtl/>
              </w:rPr>
              <w:t>​​</w:t>
            </w:r>
            <w:r w:rsidRPr="00AD7E40">
              <w:rPr>
                <w:rFonts w:asciiTheme="majorBidi" w:hAnsiTheme="majorBidi"/>
                <w:sz w:val="20"/>
                <w:szCs w:val="24"/>
                <w:rtl/>
              </w:rPr>
              <w:t xml:space="preserve"> (</w:t>
            </w:r>
            <w:r w:rsidRPr="00AD7E40">
              <w:rPr>
                <w:rFonts w:asciiTheme="majorBidi" w:hAnsiTheme="majorBidi"/>
                <w:sz w:val="20"/>
                <w:szCs w:val="24"/>
              </w:rPr>
              <w:t>SMEs</w:t>
            </w:r>
            <w:r w:rsidRPr="00AD7E40">
              <w:rPr>
                <w:rFonts w:asciiTheme="majorBidi" w:hAnsiTheme="majorBidi"/>
                <w:sz w:val="20"/>
                <w:szCs w:val="24"/>
                <w:rtl/>
              </w:rPr>
              <w:t>)، شرکت‌های بزرگ، و صنایع خاص (مانند صنعت سلامت و مالی) را برآورده می‌کند.</w:t>
            </w:r>
          </w:p>
        </w:tc>
      </w:tr>
      <w:tr w:rsidR="00162AEB" w:rsidRPr="00AD7E40" w14:paraId="54857F45" w14:textId="77777777" w:rsidTr="0066246E">
        <w:trPr>
          <w:jc w:val="center"/>
        </w:trPr>
        <w:tc>
          <w:tcPr>
            <w:tcW w:w="2430" w:type="dxa"/>
            <w:shd w:val="clear" w:color="auto" w:fill="DEEAF6" w:themeFill="accent5" w:themeFillTint="33"/>
            <w:vAlign w:val="center"/>
          </w:tcPr>
          <w:p w14:paraId="3D66E663"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تخصص در بیمه‌گری</w:t>
            </w:r>
          </w:p>
        </w:tc>
        <w:tc>
          <w:tcPr>
            <w:tcW w:w="7740" w:type="dxa"/>
            <w:shd w:val="clear" w:color="auto" w:fill="DEEAF6" w:themeFill="accent5" w:themeFillTint="33"/>
            <w:vAlign w:val="center"/>
          </w:tcPr>
          <w:p w14:paraId="2FA127ED"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ایجاد تیمی با دانش عمیق در زمینه امنیت سایبری، مدیریت ریسک و روندهای فناوری برای اتخاذ تصمیمات آگاهانه در مورد بیمه‌نامه و تعیین حق بیمه مناسب بسیار مهم است.</w:t>
            </w:r>
          </w:p>
        </w:tc>
      </w:tr>
      <w:tr w:rsidR="00162AEB" w:rsidRPr="00AD7E40" w14:paraId="441FFE21" w14:textId="77777777" w:rsidTr="0066246E">
        <w:trPr>
          <w:jc w:val="center"/>
        </w:trPr>
        <w:tc>
          <w:tcPr>
            <w:tcW w:w="2430" w:type="dxa"/>
            <w:vAlign w:val="center"/>
          </w:tcPr>
          <w:p w14:paraId="2070618B"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ارتباطات و آموزش شفاف</w:t>
            </w:r>
          </w:p>
        </w:tc>
        <w:tc>
          <w:tcPr>
            <w:tcW w:w="7740" w:type="dxa"/>
            <w:vAlign w:val="center"/>
          </w:tcPr>
          <w:p w14:paraId="125AE56B"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ارائه اطلاعات شفاف در مورد فرایندهای صدور، استثنائات بیمه‌نامه و ادعای خسارت به ایجاد اعتماد مشتریان کمک می‌کند. ابتکارات آموزشی می‌تواند آگاهی از خطرات سایبری و اهمیت بیمه را افزایش دهد.</w:t>
            </w:r>
          </w:p>
        </w:tc>
      </w:tr>
      <w:tr w:rsidR="00162AEB" w:rsidRPr="00AD7E40" w14:paraId="4B5B93C2" w14:textId="77777777" w:rsidTr="0066246E">
        <w:trPr>
          <w:jc w:val="center"/>
        </w:trPr>
        <w:tc>
          <w:tcPr>
            <w:tcW w:w="2430" w:type="dxa"/>
            <w:shd w:val="clear" w:color="auto" w:fill="DEEAF6" w:themeFill="accent5" w:themeFillTint="33"/>
            <w:vAlign w:val="center"/>
          </w:tcPr>
          <w:p w14:paraId="1A65240A"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فرایند تخصصی مدیریت ادعای خسارت</w:t>
            </w:r>
          </w:p>
        </w:tc>
        <w:tc>
          <w:tcPr>
            <w:tcW w:w="7740" w:type="dxa"/>
            <w:shd w:val="clear" w:color="auto" w:fill="DEEAF6" w:themeFill="accent5" w:themeFillTint="33"/>
            <w:vAlign w:val="center"/>
          </w:tcPr>
          <w:p w14:paraId="35244443"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یک فرایند مدیریت خسارت کارآمد برای اطمینان از رضایت مشتری حیاتی است. زمان پاسخ سریع و پشتیبانی مؤثر در طول یک بحران می‌تواند به طور قابل‌توجهی وفاداری مشتری را افزایش دهد.</w:t>
            </w:r>
          </w:p>
        </w:tc>
      </w:tr>
      <w:tr w:rsidR="00162AEB" w:rsidRPr="00AD7E40" w14:paraId="312EA889" w14:textId="77777777" w:rsidTr="0066246E">
        <w:trPr>
          <w:jc w:val="center"/>
        </w:trPr>
        <w:tc>
          <w:tcPr>
            <w:tcW w:w="2430" w:type="dxa"/>
            <w:vAlign w:val="center"/>
          </w:tcPr>
          <w:p w14:paraId="13405604"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lastRenderedPageBreak/>
              <w:t>مشارکت با شرکت‌های امنیت سایبری</w:t>
            </w:r>
          </w:p>
        </w:tc>
        <w:tc>
          <w:tcPr>
            <w:tcW w:w="7740" w:type="dxa"/>
            <w:vAlign w:val="center"/>
          </w:tcPr>
          <w:p w14:paraId="26309772"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همکاری با کارشناسان و شرکت‌های امنیت سایبری می‌تواند ارزش خلق شده محصولات بیمه را افزایش دهد. این مشارکت‌ها می‌توانند منابع و پشتیبانی بیشتری را برای کاهش ریسک در اختیار مشتریان قرار دهند.</w:t>
            </w:r>
          </w:p>
        </w:tc>
      </w:tr>
      <w:tr w:rsidR="00162AEB" w:rsidRPr="00AD7E40" w14:paraId="4D87FBA0" w14:textId="77777777" w:rsidTr="0066246E">
        <w:trPr>
          <w:jc w:val="center"/>
        </w:trPr>
        <w:tc>
          <w:tcPr>
            <w:tcW w:w="2430" w:type="dxa"/>
            <w:shd w:val="clear" w:color="auto" w:fill="DEEAF6" w:themeFill="accent5" w:themeFillTint="33"/>
            <w:vAlign w:val="center"/>
          </w:tcPr>
          <w:p w14:paraId="66046B7B"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رعایت مقررات</w:t>
            </w:r>
          </w:p>
        </w:tc>
        <w:tc>
          <w:tcPr>
            <w:tcW w:w="7740" w:type="dxa"/>
            <w:shd w:val="clear" w:color="auto" w:fill="DEEAF6" w:themeFill="accent5" w:themeFillTint="33"/>
            <w:vAlign w:val="center"/>
          </w:tcPr>
          <w:p w14:paraId="529C341C"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به‌روز ماندن با مقررات محلی و بین‌المللی در مورد حفاظت از داده‌ها و امنیت سایبری برای اطمینان از رعایت و اجتناب از مسائل قانونی ضروری است.</w:t>
            </w:r>
          </w:p>
        </w:tc>
      </w:tr>
      <w:tr w:rsidR="00162AEB" w:rsidRPr="00AD7E40" w14:paraId="0304D317" w14:textId="77777777" w:rsidTr="0066246E">
        <w:trPr>
          <w:jc w:val="center"/>
        </w:trPr>
        <w:tc>
          <w:tcPr>
            <w:tcW w:w="2430" w:type="dxa"/>
            <w:vAlign w:val="center"/>
          </w:tcPr>
          <w:p w14:paraId="74CD00B7"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راهکارهای نوآورانه</w:t>
            </w:r>
          </w:p>
        </w:tc>
        <w:tc>
          <w:tcPr>
            <w:tcW w:w="7740" w:type="dxa"/>
            <w:vAlign w:val="center"/>
          </w:tcPr>
          <w:p w14:paraId="77A15347"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استفاده از فناوری‌های پیشرفته، مانند یادگیری ماشینی و هوش مصنوعی، می‌تواند فرایندهای ارزیابی ریسک، صدور و کشف تقلب را بهبود بخشد.</w:t>
            </w:r>
          </w:p>
        </w:tc>
      </w:tr>
      <w:tr w:rsidR="00162AEB" w:rsidRPr="00AD7E40" w14:paraId="3A81C173" w14:textId="77777777" w:rsidTr="0066246E">
        <w:trPr>
          <w:jc w:val="center"/>
        </w:trPr>
        <w:tc>
          <w:tcPr>
            <w:tcW w:w="2430" w:type="dxa"/>
            <w:shd w:val="clear" w:color="auto" w:fill="DEEAF6" w:themeFill="accent5" w:themeFillTint="33"/>
            <w:vAlign w:val="center"/>
          </w:tcPr>
          <w:p w14:paraId="6B22DC6A"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آگاهی و تحقیق در مورد بازار</w:t>
            </w:r>
          </w:p>
        </w:tc>
        <w:tc>
          <w:tcPr>
            <w:tcW w:w="7740" w:type="dxa"/>
            <w:shd w:val="clear" w:color="auto" w:fill="DEEAF6" w:themeFill="accent5" w:themeFillTint="33"/>
            <w:vAlign w:val="center"/>
          </w:tcPr>
          <w:p w14:paraId="336EBE28"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تحقیقات مستمر بازار برای درک تهدیدات نوظهور، روندها و نیازهای مشتری به بیمه‌گران کمک می‌کند تا محصولات و استراتژی‌های خود را به طور مؤثر تطبیق دهند.</w:t>
            </w:r>
          </w:p>
        </w:tc>
      </w:tr>
      <w:tr w:rsidR="00162AEB" w:rsidRPr="00AD7E40" w14:paraId="33ACDD30" w14:textId="77777777" w:rsidTr="0066246E">
        <w:trPr>
          <w:jc w:val="center"/>
        </w:trPr>
        <w:tc>
          <w:tcPr>
            <w:tcW w:w="2430" w:type="dxa"/>
            <w:vAlign w:val="center"/>
          </w:tcPr>
          <w:p w14:paraId="1EE7261B"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رویکرد مشتری‌مداری</w:t>
            </w:r>
          </w:p>
        </w:tc>
        <w:tc>
          <w:tcPr>
            <w:tcW w:w="7740" w:type="dxa"/>
            <w:vAlign w:val="center"/>
          </w:tcPr>
          <w:p w14:paraId="24AD9EAB"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قراردادن مشتری در مرکز توسعه محصول و ارائه خدمات تضمین می‌کند که پیشنهادها انتظارات مشتری را برآورده می‌کند و روابط طولانی‌مدت ایجاد می‌کند.</w:t>
            </w:r>
          </w:p>
        </w:tc>
      </w:tr>
      <w:tr w:rsidR="00162AEB" w:rsidRPr="00AD7E40" w14:paraId="0D4033E8" w14:textId="77777777" w:rsidTr="0066246E">
        <w:trPr>
          <w:trHeight w:val="60"/>
          <w:jc w:val="center"/>
        </w:trPr>
        <w:tc>
          <w:tcPr>
            <w:tcW w:w="2430" w:type="dxa"/>
            <w:shd w:val="clear" w:color="auto" w:fill="DEEAF6" w:themeFill="accent5" w:themeFillTint="33"/>
            <w:vAlign w:val="center"/>
          </w:tcPr>
          <w:p w14:paraId="09AE56D4" w14:textId="77777777" w:rsidR="00162AEB" w:rsidRPr="00AD7E40" w:rsidRDefault="00162AEB" w:rsidP="0066246E">
            <w:pPr>
              <w:spacing w:line="276" w:lineRule="auto"/>
              <w:jc w:val="center"/>
              <w:rPr>
                <w:rFonts w:asciiTheme="majorBidi" w:hAnsiTheme="majorBidi"/>
                <w:b/>
                <w:bCs/>
                <w:sz w:val="20"/>
                <w:szCs w:val="24"/>
                <w:rtl/>
              </w:rPr>
            </w:pPr>
            <w:r w:rsidRPr="00AD7E40">
              <w:rPr>
                <w:rFonts w:asciiTheme="majorBidi" w:hAnsiTheme="majorBidi"/>
                <w:b/>
                <w:bCs/>
                <w:sz w:val="20"/>
                <w:szCs w:val="24"/>
                <w:rtl/>
              </w:rPr>
              <w:t>سازگاری با تغییر</w:t>
            </w:r>
          </w:p>
        </w:tc>
        <w:tc>
          <w:tcPr>
            <w:tcW w:w="7740" w:type="dxa"/>
            <w:shd w:val="clear" w:color="auto" w:fill="DEEAF6" w:themeFill="accent5" w:themeFillTint="33"/>
            <w:vAlign w:val="center"/>
          </w:tcPr>
          <w:p w14:paraId="0045B512" w14:textId="77777777" w:rsidR="00162AEB" w:rsidRPr="00AD7E40" w:rsidRDefault="00162AEB" w:rsidP="0066246E">
            <w:pPr>
              <w:spacing w:line="276" w:lineRule="auto"/>
              <w:rPr>
                <w:rFonts w:asciiTheme="majorBidi" w:hAnsiTheme="majorBidi"/>
                <w:sz w:val="20"/>
                <w:szCs w:val="24"/>
                <w:rtl/>
              </w:rPr>
            </w:pPr>
            <w:r w:rsidRPr="00AD7E40">
              <w:rPr>
                <w:rFonts w:asciiTheme="majorBidi" w:hAnsiTheme="majorBidi"/>
                <w:sz w:val="20"/>
                <w:szCs w:val="24"/>
                <w:rtl/>
              </w:rPr>
              <w:t>چشم‌انداز سایبری به طور مداوم در حال تغییر است؛ بنابراین، بیمه‌گران باید چابک و آماده باشند تا محصولات و استراتژی‌های خود را برای مقابله با تهدیدات جدید و پویایی بازار تطبیق دهند.</w:t>
            </w:r>
          </w:p>
        </w:tc>
      </w:tr>
    </w:tbl>
    <w:p w14:paraId="7313FFE1" w14:textId="77777777" w:rsidR="00162AEB" w:rsidRPr="00AD7E40" w:rsidRDefault="00162AEB" w:rsidP="00162AEB">
      <w:pPr>
        <w:rPr>
          <w:rFonts w:asciiTheme="majorBidi" w:hAnsiTheme="majorBidi"/>
          <w:rtl/>
        </w:rPr>
      </w:pPr>
    </w:p>
    <w:p w14:paraId="599296B4" w14:textId="07485F69" w:rsidR="00162AEB" w:rsidRDefault="00162AEB">
      <w:pPr>
        <w:pStyle w:val="Heading2-beforetableofcontent"/>
        <w:numPr>
          <w:ilvl w:val="0"/>
          <w:numId w:val="20"/>
        </w:numPr>
        <w:spacing w:before="0" w:after="0" w:line="240" w:lineRule="auto"/>
        <w:rPr>
          <w:rFonts w:asciiTheme="majorBidi" w:hAnsiTheme="majorBidi" w:cs="B Nazanin"/>
          <w:color w:val="auto"/>
        </w:rPr>
      </w:pPr>
      <w:bookmarkStart w:id="70" w:name="_Toc191737857"/>
      <w:bookmarkStart w:id="71" w:name="_Toc191902153"/>
      <w:r w:rsidRPr="008F399F">
        <w:rPr>
          <w:rFonts w:asciiTheme="majorBidi" w:hAnsiTheme="majorBidi" w:cs="B Nazanin" w:hint="cs"/>
          <w:color w:val="auto"/>
          <w:rtl/>
        </w:rPr>
        <w:t>نقشه قابلیت</w:t>
      </w:r>
      <w:r w:rsidRPr="008F399F">
        <w:rPr>
          <w:rFonts w:asciiTheme="majorBidi" w:hAnsiTheme="majorBidi" w:cs="B Nazanin"/>
          <w:color w:val="auto"/>
          <w:rtl/>
        </w:rPr>
        <w:softHyphen/>
      </w:r>
      <w:r w:rsidRPr="008F399F">
        <w:rPr>
          <w:rFonts w:asciiTheme="majorBidi" w:hAnsiTheme="majorBidi" w:cs="B Nazanin" w:hint="cs"/>
          <w:color w:val="auto"/>
          <w:rtl/>
        </w:rPr>
        <w:t>ها</w:t>
      </w:r>
      <w:bookmarkEnd w:id="70"/>
      <w:bookmarkEnd w:id="71"/>
    </w:p>
    <w:p w14:paraId="7E80FF6E" w14:textId="20E9C787" w:rsidR="00A14C2F" w:rsidRPr="001829CD" w:rsidRDefault="00A14C2F" w:rsidP="001829CD">
      <w:pPr>
        <w:spacing w:line="276" w:lineRule="auto"/>
        <w:rPr>
          <w:rFonts w:asciiTheme="majorBidi" w:hAnsiTheme="majorBidi"/>
          <w:rtl/>
        </w:rPr>
      </w:pPr>
      <w:r w:rsidRPr="001829CD">
        <w:rPr>
          <w:rFonts w:asciiTheme="majorBidi" w:hAnsiTheme="majorBidi" w:hint="cs"/>
          <w:rtl/>
        </w:rPr>
        <w:t>نقشه قابلیت</w:t>
      </w:r>
      <w:r w:rsidRPr="001829CD">
        <w:rPr>
          <w:rFonts w:asciiTheme="majorBidi" w:hAnsiTheme="majorBidi"/>
          <w:rtl/>
        </w:rPr>
        <w:softHyphen/>
      </w:r>
      <w:r w:rsidRPr="001829CD">
        <w:rPr>
          <w:rFonts w:asciiTheme="majorBidi" w:hAnsiTheme="majorBidi" w:hint="cs"/>
          <w:rtl/>
        </w:rPr>
        <w:t>ها در دو بخش اصلی و پشتیبان به شرح زیر است:</w:t>
      </w:r>
    </w:p>
    <w:p w14:paraId="67AC5041" w14:textId="77777777" w:rsidR="00162AEB" w:rsidRPr="00AD7E40" w:rsidRDefault="00162AEB" w:rsidP="00162AEB">
      <w:pPr>
        <w:rPr>
          <w:rFonts w:asciiTheme="majorBidi" w:eastAsia="Calibri" w:hAnsiTheme="majorBidi"/>
          <w:rtl/>
        </w:rPr>
      </w:pPr>
      <w:r w:rsidRPr="00AD7E40">
        <w:rPr>
          <w:rFonts w:asciiTheme="majorBidi" w:hAnsiTheme="majorBidi"/>
          <w:noProof/>
        </w:rPr>
        <w:drawing>
          <wp:inline distT="0" distB="0" distL="0" distR="0" wp14:anchorId="1FE338D0" wp14:editId="6B073F6E">
            <wp:extent cx="6314119" cy="1828800"/>
            <wp:effectExtent l="0" t="0" r="0" b="0"/>
            <wp:docPr id="999870050" name="Picture 9998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5738" cy="1849543"/>
                    </a:xfrm>
                    <a:prstGeom prst="rect">
                      <a:avLst/>
                    </a:prstGeom>
                  </pic:spPr>
                </pic:pic>
              </a:graphicData>
            </a:graphic>
          </wp:inline>
        </w:drawing>
      </w:r>
    </w:p>
    <w:p w14:paraId="588FB7C9" w14:textId="1CB35E23" w:rsidR="00162AEB" w:rsidRPr="00615B10" w:rsidRDefault="008F399F" w:rsidP="008F399F">
      <w:pPr>
        <w:pStyle w:val="Caption"/>
        <w:rPr>
          <w:rFonts w:asciiTheme="majorBidi" w:hAnsiTheme="majorBidi"/>
          <w:b w:val="0"/>
          <w:bCs w:val="0"/>
          <w:color w:val="767171" w:themeColor="background2" w:themeShade="80"/>
          <w:sz w:val="24"/>
          <w:szCs w:val="24"/>
          <w:highlight w:val="yellow"/>
          <w:rtl/>
        </w:rPr>
      </w:pPr>
      <w:bookmarkStart w:id="72" w:name="_Toc191893924"/>
      <w:r w:rsidRPr="00615B10">
        <w:rPr>
          <w:color w:val="767171" w:themeColor="background2" w:themeShade="80"/>
          <w:sz w:val="24"/>
          <w:szCs w:val="24"/>
          <w:rtl/>
        </w:rPr>
        <w:t xml:space="preserve">شکل </w:t>
      </w:r>
      <w:r w:rsidRPr="00615B10">
        <w:rPr>
          <w:color w:val="767171" w:themeColor="background2" w:themeShade="80"/>
          <w:sz w:val="24"/>
          <w:szCs w:val="24"/>
          <w:rtl/>
        </w:rPr>
        <w:fldChar w:fldCharType="begin"/>
      </w:r>
      <w:r w:rsidRPr="00615B10">
        <w:rPr>
          <w:color w:val="767171" w:themeColor="background2" w:themeShade="80"/>
          <w:sz w:val="24"/>
          <w:szCs w:val="24"/>
          <w:rtl/>
        </w:rPr>
        <w:instrText xml:space="preserve"> </w:instrText>
      </w:r>
      <w:r w:rsidRPr="00615B10">
        <w:rPr>
          <w:color w:val="767171" w:themeColor="background2" w:themeShade="80"/>
          <w:sz w:val="24"/>
          <w:szCs w:val="24"/>
        </w:rPr>
        <w:instrText>SEQ</w:instrText>
      </w:r>
      <w:r w:rsidRPr="00615B10">
        <w:rPr>
          <w:color w:val="767171" w:themeColor="background2" w:themeShade="80"/>
          <w:sz w:val="24"/>
          <w:szCs w:val="24"/>
          <w:rtl/>
        </w:rPr>
        <w:instrText xml:space="preserve"> شکل \* </w:instrText>
      </w:r>
      <w:r w:rsidRPr="00615B10">
        <w:rPr>
          <w:color w:val="767171" w:themeColor="background2" w:themeShade="80"/>
          <w:sz w:val="24"/>
          <w:szCs w:val="24"/>
        </w:rPr>
        <w:instrText>ARABIC</w:instrText>
      </w:r>
      <w:r w:rsidRPr="00615B10">
        <w:rPr>
          <w:color w:val="767171" w:themeColor="background2" w:themeShade="80"/>
          <w:sz w:val="24"/>
          <w:szCs w:val="24"/>
          <w:rtl/>
        </w:rPr>
        <w:instrText xml:space="preserve"> </w:instrText>
      </w:r>
      <w:r w:rsidRPr="00615B10">
        <w:rPr>
          <w:color w:val="767171" w:themeColor="background2" w:themeShade="80"/>
          <w:sz w:val="24"/>
          <w:szCs w:val="24"/>
          <w:rtl/>
        </w:rPr>
        <w:fldChar w:fldCharType="separate"/>
      </w:r>
      <w:r w:rsidR="00D66D85">
        <w:rPr>
          <w:noProof/>
          <w:color w:val="767171" w:themeColor="background2" w:themeShade="80"/>
          <w:sz w:val="24"/>
          <w:szCs w:val="24"/>
          <w:rtl/>
        </w:rPr>
        <w:t>7</w:t>
      </w:r>
      <w:r w:rsidRPr="00615B10">
        <w:rPr>
          <w:color w:val="767171" w:themeColor="background2" w:themeShade="80"/>
          <w:sz w:val="24"/>
          <w:szCs w:val="24"/>
          <w:rtl/>
        </w:rPr>
        <w:fldChar w:fldCharType="end"/>
      </w:r>
      <w:r w:rsidRPr="00615B10">
        <w:rPr>
          <w:rFonts w:hint="cs"/>
          <w:color w:val="767171" w:themeColor="background2" w:themeShade="80"/>
          <w:sz w:val="24"/>
          <w:szCs w:val="24"/>
          <w:rtl/>
        </w:rPr>
        <w:t xml:space="preserve">- </w:t>
      </w:r>
      <w:r w:rsidR="00162AEB" w:rsidRPr="00615B10">
        <w:rPr>
          <w:rFonts w:asciiTheme="majorBidi" w:hAnsiTheme="majorBidi" w:hint="cs"/>
          <w:color w:val="767171" w:themeColor="background2" w:themeShade="80"/>
          <w:sz w:val="24"/>
          <w:szCs w:val="24"/>
          <w:rtl/>
        </w:rPr>
        <w:t>نقشه قابلیت</w:t>
      </w:r>
      <w:r w:rsidR="00162AEB" w:rsidRPr="00615B10">
        <w:rPr>
          <w:rFonts w:asciiTheme="majorBidi" w:hAnsiTheme="majorBidi"/>
          <w:color w:val="767171" w:themeColor="background2" w:themeShade="80"/>
          <w:sz w:val="24"/>
          <w:szCs w:val="24"/>
          <w:rtl/>
        </w:rPr>
        <w:softHyphen/>
      </w:r>
      <w:r w:rsidR="00162AEB" w:rsidRPr="00615B10">
        <w:rPr>
          <w:rFonts w:asciiTheme="majorBidi" w:hAnsiTheme="majorBidi" w:hint="cs"/>
          <w:color w:val="767171" w:themeColor="background2" w:themeShade="80"/>
          <w:sz w:val="24"/>
          <w:szCs w:val="24"/>
          <w:rtl/>
        </w:rPr>
        <w:t>ها</w:t>
      </w:r>
      <w:bookmarkEnd w:id="72"/>
    </w:p>
    <w:p w14:paraId="1C8A829F" w14:textId="77777777" w:rsidR="00162AEB" w:rsidRPr="00AD7E40" w:rsidRDefault="00162AEB" w:rsidP="00162AEB">
      <w:pPr>
        <w:spacing w:line="276" w:lineRule="auto"/>
        <w:rPr>
          <w:rFonts w:asciiTheme="majorBidi" w:eastAsia="Calibri" w:hAnsiTheme="majorBidi"/>
          <w:b/>
          <w:bCs/>
          <w:sz w:val="16"/>
          <w:szCs w:val="20"/>
          <w:rtl/>
        </w:rPr>
      </w:pPr>
    </w:p>
    <w:p w14:paraId="08C1D71F" w14:textId="0C2B7325" w:rsidR="00162AEB" w:rsidRDefault="00162AEB">
      <w:pPr>
        <w:pStyle w:val="Heading2-beforetableofcontent"/>
        <w:numPr>
          <w:ilvl w:val="0"/>
          <w:numId w:val="20"/>
        </w:numPr>
        <w:spacing w:before="0" w:after="0" w:line="240" w:lineRule="auto"/>
        <w:rPr>
          <w:rFonts w:asciiTheme="majorBidi" w:hAnsiTheme="majorBidi" w:cs="B Nazanin"/>
          <w:color w:val="auto"/>
        </w:rPr>
      </w:pPr>
      <w:bookmarkStart w:id="73" w:name="_Toc191737858"/>
      <w:bookmarkStart w:id="74" w:name="_Toc191902154"/>
      <w:r w:rsidRPr="008F399F">
        <w:rPr>
          <w:rFonts w:asciiTheme="majorBidi" w:hAnsiTheme="majorBidi" w:cs="B Nazanin"/>
          <w:color w:val="auto"/>
          <w:rtl/>
        </w:rPr>
        <w:t xml:space="preserve">مدل کسب‌وکار </w:t>
      </w:r>
      <w:bookmarkEnd w:id="73"/>
      <w:r w:rsidR="00C2584E">
        <w:rPr>
          <w:rFonts w:asciiTheme="majorBidi" w:hAnsiTheme="majorBidi" w:cs="B Nazanin" w:hint="cs"/>
          <w:color w:val="auto"/>
          <w:rtl/>
        </w:rPr>
        <w:t>بیمه سایبری</w:t>
      </w:r>
      <w:bookmarkEnd w:id="74"/>
    </w:p>
    <w:p w14:paraId="79ED1739" w14:textId="1BA9074D" w:rsidR="00C2584E" w:rsidRPr="001829CD" w:rsidRDefault="00C2584E" w:rsidP="001829CD">
      <w:pPr>
        <w:spacing w:line="276" w:lineRule="auto"/>
        <w:rPr>
          <w:rFonts w:asciiTheme="majorBidi" w:hAnsiTheme="majorBidi"/>
          <w:rtl/>
        </w:rPr>
      </w:pPr>
      <w:r w:rsidRPr="001829CD">
        <w:rPr>
          <w:rFonts w:asciiTheme="majorBidi" w:hAnsiTheme="majorBidi"/>
          <w:rtl/>
        </w:rPr>
        <w:t>مدل‌ کسب‌وکار به‌عنوان طرحی برای عملکرد موفق تجارت، شناسایی منابع‌ درآمد، مشتری‌ هدف، محصولات و جزئیات‌ تأمین‌ مالی تعریف‌ می‌شود؛ همچنین توضیح‌ می‌دهد که عوامل اصلی یک کسب‌وکار چگونه با هم منطبق می‌شوند</w:t>
      </w:r>
      <w:r w:rsidRPr="001829CD">
        <w:rPr>
          <w:rFonts w:asciiTheme="majorBidi" w:hAnsiTheme="majorBidi"/>
        </w:rPr>
        <w:t>. </w:t>
      </w:r>
      <w:r w:rsidRPr="001829CD">
        <w:rPr>
          <w:rFonts w:asciiTheme="majorBidi" w:hAnsiTheme="majorBidi" w:hint="cs"/>
          <w:rtl/>
        </w:rPr>
        <w:t xml:space="preserve"> در این بخش مدل کسب</w:t>
      </w:r>
      <w:r w:rsidR="00615B10">
        <w:rPr>
          <w:rFonts w:asciiTheme="majorBidi" w:hAnsiTheme="majorBidi"/>
          <w:rtl/>
        </w:rPr>
        <w:softHyphen/>
      </w:r>
      <w:r w:rsidRPr="001829CD">
        <w:rPr>
          <w:rFonts w:asciiTheme="majorBidi" w:hAnsiTheme="majorBidi" w:hint="cs"/>
          <w:rtl/>
        </w:rPr>
        <w:t>و</w:t>
      </w:r>
      <w:r w:rsidR="00615B10">
        <w:rPr>
          <w:rFonts w:asciiTheme="majorBidi" w:hAnsiTheme="majorBidi" w:hint="cs"/>
          <w:rtl/>
        </w:rPr>
        <w:t>ک</w:t>
      </w:r>
      <w:r w:rsidRPr="001829CD">
        <w:rPr>
          <w:rFonts w:asciiTheme="majorBidi" w:hAnsiTheme="majorBidi" w:hint="cs"/>
          <w:rtl/>
        </w:rPr>
        <w:t xml:space="preserve">اری بیمه سایبری </w:t>
      </w:r>
      <w:r w:rsidR="00F24AC1">
        <w:rPr>
          <w:rFonts w:asciiTheme="majorBidi" w:hAnsiTheme="majorBidi"/>
          <w:rtl/>
        </w:rPr>
        <w:t>بر اساس</w:t>
      </w:r>
      <w:r w:rsidRPr="001829CD">
        <w:rPr>
          <w:rFonts w:asciiTheme="majorBidi" w:hAnsiTheme="majorBidi" w:hint="cs"/>
          <w:rtl/>
        </w:rPr>
        <w:t xml:space="preserve"> مدل </w:t>
      </w:r>
      <w:r w:rsidRPr="001829CD">
        <w:rPr>
          <w:rFonts w:asciiTheme="majorBidi" w:hAnsiTheme="majorBidi"/>
        </w:rPr>
        <w:t>CANVAS</w:t>
      </w:r>
      <w:r w:rsidRPr="001829CD">
        <w:rPr>
          <w:rFonts w:asciiTheme="majorBidi" w:hAnsiTheme="majorBidi" w:hint="cs"/>
          <w:rtl/>
        </w:rPr>
        <w:t xml:space="preserve"> ارائه شده است.</w:t>
      </w:r>
    </w:p>
    <w:p w14:paraId="0F666D12" w14:textId="175AA12F" w:rsidR="00162AEB" w:rsidRDefault="00C2584E" w:rsidP="00162AEB">
      <w:pPr>
        <w:rPr>
          <w:rFonts w:asciiTheme="majorBidi" w:hAnsiTheme="majorBidi"/>
          <w:sz w:val="2"/>
          <w:szCs w:val="2"/>
          <w:rtl/>
          <w:lang w:bidi="fa-IR"/>
        </w:rPr>
      </w:pPr>
      <w:r>
        <w:rPr>
          <w:rFonts w:asciiTheme="majorBidi" w:hAnsiTheme="majorBidi" w:hint="cs"/>
          <w:sz w:val="2"/>
          <w:szCs w:val="2"/>
          <w:rtl/>
          <w:lang w:bidi="fa-IR"/>
        </w:rPr>
        <w:t xml:space="preserve">در </w:t>
      </w:r>
    </w:p>
    <w:p w14:paraId="0AE63EB3" w14:textId="3E001C77" w:rsidR="00C2584E" w:rsidRDefault="00C2584E" w:rsidP="00162AEB">
      <w:pPr>
        <w:rPr>
          <w:rFonts w:asciiTheme="majorBidi" w:hAnsiTheme="majorBidi"/>
          <w:sz w:val="2"/>
          <w:szCs w:val="2"/>
          <w:rtl/>
          <w:lang w:bidi="fa-IR"/>
        </w:rPr>
      </w:pPr>
    </w:p>
    <w:p w14:paraId="2550C6FE" w14:textId="7745F1BD" w:rsidR="00C2584E" w:rsidRPr="00AD7E40" w:rsidRDefault="00C2584E" w:rsidP="00162AEB">
      <w:pPr>
        <w:rPr>
          <w:rFonts w:asciiTheme="majorBidi" w:hAnsiTheme="majorBidi"/>
          <w:sz w:val="2"/>
          <w:szCs w:val="2"/>
          <w:rtl/>
          <w:lang w:bidi="fa-IR"/>
        </w:rPr>
      </w:pPr>
      <w:r>
        <w:rPr>
          <w:rFonts w:asciiTheme="majorBidi" w:hAnsiTheme="majorBidi" w:hint="cs"/>
          <w:sz w:val="2"/>
          <w:szCs w:val="2"/>
          <w:rtl/>
          <w:lang w:bidi="fa-IR"/>
        </w:rPr>
        <w:t>نیبتن</w:t>
      </w:r>
    </w:p>
    <w:p w14:paraId="677316D7" w14:textId="77777777" w:rsidR="00162AEB" w:rsidRPr="00AD7E40" w:rsidRDefault="00162AEB" w:rsidP="00162AEB">
      <w:pPr>
        <w:rPr>
          <w:rFonts w:asciiTheme="majorBidi" w:hAnsiTheme="majorBidi"/>
          <w:rtl/>
          <w:lang w:bidi="fa-IR"/>
        </w:rPr>
      </w:pPr>
      <w:r w:rsidRPr="00AD7E40">
        <w:rPr>
          <w:rFonts w:asciiTheme="majorBidi" w:hAnsiTheme="majorBidi"/>
          <w:noProof/>
        </w:rPr>
        <w:lastRenderedPageBreak/>
        <w:drawing>
          <wp:inline distT="0" distB="0" distL="0" distR="0" wp14:anchorId="10193DD3" wp14:editId="336579A1">
            <wp:extent cx="6156971" cy="368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9326" cy="3690391"/>
                    </a:xfrm>
                    <a:prstGeom prst="rect">
                      <a:avLst/>
                    </a:prstGeom>
                  </pic:spPr>
                </pic:pic>
              </a:graphicData>
            </a:graphic>
          </wp:inline>
        </w:drawing>
      </w:r>
    </w:p>
    <w:p w14:paraId="45402500" w14:textId="37B6AD12" w:rsidR="00162AEB" w:rsidRPr="000E7EAD" w:rsidRDefault="008F399F" w:rsidP="008F399F">
      <w:pPr>
        <w:pStyle w:val="Caption"/>
        <w:rPr>
          <w:rFonts w:asciiTheme="majorBidi" w:hAnsiTheme="majorBidi"/>
          <w:b w:val="0"/>
          <w:bCs w:val="0"/>
          <w:color w:val="767171" w:themeColor="background2" w:themeShade="80"/>
          <w:sz w:val="20"/>
          <w:szCs w:val="24"/>
          <w:highlight w:val="yellow"/>
        </w:rPr>
      </w:pPr>
      <w:bookmarkStart w:id="75" w:name="_Toc191893925"/>
      <w:r w:rsidRPr="000E7EAD">
        <w:rPr>
          <w:color w:val="767171" w:themeColor="background2" w:themeShade="80"/>
          <w:sz w:val="20"/>
          <w:szCs w:val="24"/>
          <w:rtl/>
        </w:rPr>
        <w:t xml:space="preserve">شکل </w:t>
      </w:r>
      <w:r w:rsidRPr="000E7EAD">
        <w:rPr>
          <w:color w:val="767171" w:themeColor="background2" w:themeShade="80"/>
          <w:sz w:val="20"/>
          <w:szCs w:val="24"/>
          <w:rtl/>
        </w:rPr>
        <w:fldChar w:fldCharType="begin"/>
      </w:r>
      <w:r w:rsidRPr="000E7EAD">
        <w:rPr>
          <w:color w:val="767171" w:themeColor="background2" w:themeShade="80"/>
          <w:sz w:val="20"/>
          <w:szCs w:val="24"/>
          <w:rtl/>
        </w:rPr>
        <w:instrText xml:space="preserve"> </w:instrText>
      </w:r>
      <w:r w:rsidRPr="000E7EAD">
        <w:rPr>
          <w:color w:val="767171" w:themeColor="background2" w:themeShade="80"/>
          <w:sz w:val="20"/>
          <w:szCs w:val="24"/>
        </w:rPr>
        <w:instrText>SEQ</w:instrText>
      </w:r>
      <w:r w:rsidRPr="000E7EAD">
        <w:rPr>
          <w:color w:val="767171" w:themeColor="background2" w:themeShade="80"/>
          <w:sz w:val="20"/>
          <w:szCs w:val="24"/>
          <w:rtl/>
        </w:rPr>
        <w:instrText xml:space="preserve"> شکل \* </w:instrText>
      </w:r>
      <w:r w:rsidRPr="000E7EAD">
        <w:rPr>
          <w:color w:val="767171" w:themeColor="background2" w:themeShade="80"/>
          <w:sz w:val="20"/>
          <w:szCs w:val="24"/>
        </w:rPr>
        <w:instrText>ARABIC</w:instrText>
      </w:r>
      <w:r w:rsidRPr="000E7EAD">
        <w:rPr>
          <w:color w:val="767171" w:themeColor="background2" w:themeShade="80"/>
          <w:sz w:val="20"/>
          <w:szCs w:val="24"/>
          <w:rtl/>
        </w:rPr>
        <w:instrText xml:space="preserve"> </w:instrText>
      </w:r>
      <w:r w:rsidRPr="000E7EAD">
        <w:rPr>
          <w:color w:val="767171" w:themeColor="background2" w:themeShade="80"/>
          <w:sz w:val="20"/>
          <w:szCs w:val="24"/>
          <w:rtl/>
        </w:rPr>
        <w:fldChar w:fldCharType="separate"/>
      </w:r>
      <w:r w:rsidR="00D66D85">
        <w:rPr>
          <w:noProof/>
          <w:color w:val="767171" w:themeColor="background2" w:themeShade="80"/>
          <w:sz w:val="20"/>
          <w:szCs w:val="24"/>
          <w:rtl/>
        </w:rPr>
        <w:t>8</w:t>
      </w:r>
      <w:r w:rsidRPr="000E7EAD">
        <w:rPr>
          <w:color w:val="767171" w:themeColor="background2" w:themeShade="80"/>
          <w:sz w:val="20"/>
          <w:szCs w:val="24"/>
          <w:rtl/>
        </w:rPr>
        <w:fldChar w:fldCharType="end"/>
      </w:r>
      <w:r w:rsidRPr="000E7EAD">
        <w:rPr>
          <w:rFonts w:hint="cs"/>
          <w:color w:val="767171" w:themeColor="background2" w:themeShade="80"/>
          <w:sz w:val="20"/>
          <w:szCs w:val="24"/>
          <w:rtl/>
        </w:rPr>
        <w:t xml:space="preserve">- </w:t>
      </w:r>
      <w:r w:rsidR="00162AEB" w:rsidRPr="000E7EAD">
        <w:rPr>
          <w:rFonts w:asciiTheme="majorBidi" w:hAnsiTheme="majorBidi" w:hint="cs"/>
          <w:color w:val="767171" w:themeColor="background2" w:themeShade="80"/>
          <w:sz w:val="20"/>
          <w:szCs w:val="24"/>
          <w:rtl/>
        </w:rPr>
        <w:t xml:space="preserve">مدل کسب و کار </w:t>
      </w:r>
      <w:r w:rsidR="00162AEB" w:rsidRPr="000E7EAD">
        <w:rPr>
          <w:rFonts w:asciiTheme="majorBidi" w:hAnsiTheme="majorBidi"/>
          <w:color w:val="767171" w:themeColor="background2" w:themeShade="80"/>
          <w:sz w:val="20"/>
          <w:szCs w:val="24"/>
        </w:rPr>
        <w:t>CANVA</w:t>
      </w:r>
      <w:bookmarkEnd w:id="75"/>
      <w:r w:rsidR="00C2584E" w:rsidRPr="000E7EAD">
        <w:rPr>
          <w:rFonts w:asciiTheme="majorBidi" w:hAnsiTheme="majorBidi"/>
          <w:color w:val="767171" w:themeColor="background2" w:themeShade="80"/>
          <w:sz w:val="20"/>
          <w:szCs w:val="24"/>
        </w:rPr>
        <w:t>S</w:t>
      </w:r>
    </w:p>
    <w:p w14:paraId="48D8443F" w14:textId="77777777" w:rsidR="00162AEB" w:rsidRPr="00AD7E40" w:rsidRDefault="00162AEB" w:rsidP="00162AEB">
      <w:pPr>
        <w:rPr>
          <w:rFonts w:asciiTheme="majorBidi" w:hAnsiTheme="majorBidi"/>
          <w:rtl/>
        </w:rPr>
      </w:pPr>
    </w:p>
    <w:p w14:paraId="2BBEF729" w14:textId="77777777" w:rsidR="00162AEB" w:rsidRPr="00AD7E40" w:rsidRDefault="00162AEB" w:rsidP="00162AEB">
      <w:pPr>
        <w:rPr>
          <w:rFonts w:asciiTheme="majorBidi" w:hAnsiTheme="majorBidi"/>
          <w:rtl/>
          <w:lang w:bidi="fa-IR"/>
        </w:rPr>
      </w:pPr>
    </w:p>
    <w:p w14:paraId="1FFAC934" w14:textId="4B66C07D" w:rsidR="005F699E" w:rsidRDefault="005F699E" w:rsidP="00AB07E6">
      <w:pPr>
        <w:rPr>
          <w:sz w:val="28"/>
          <w:rtl/>
          <w:lang w:bidi="fa-IR"/>
        </w:rPr>
      </w:pPr>
    </w:p>
    <w:p w14:paraId="3FF3473D" w14:textId="11F8B5AD" w:rsidR="005F699E" w:rsidRDefault="005F699E" w:rsidP="00AB07E6">
      <w:pPr>
        <w:rPr>
          <w:sz w:val="28"/>
          <w:rtl/>
          <w:lang w:bidi="fa-IR"/>
        </w:rPr>
      </w:pPr>
    </w:p>
    <w:p w14:paraId="4B9A3D65" w14:textId="77777777" w:rsidR="008F399F" w:rsidRPr="00E26570" w:rsidRDefault="008F399F" w:rsidP="00BC2E32">
      <w:pPr>
        <w:pStyle w:val="Heading1"/>
        <w:rPr>
          <w:rtl/>
        </w:rPr>
      </w:pPr>
      <w:bookmarkStart w:id="76" w:name="_Toc191737859"/>
      <w:bookmarkStart w:id="77" w:name="_Toc191902155"/>
      <w:r w:rsidRPr="00E26570">
        <w:rPr>
          <w:rtl/>
        </w:rPr>
        <w:lastRenderedPageBreak/>
        <w:t>نتیجه‌گیری</w:t>
      </w:r>
      <w:bookmarkEnd w:id="76"/>
      <w:bookmarkEnd w:id="77"/>
    </w:p>
    <w:p w14:paraId="5EA81828" w14:textId="0FD307DE" w:rsidR="000E7EAD" w:rsidRPr="000E7EAD" w:rsidRDefault="000E7EAD" w:rsidP="000E7EAD">
      <w:pPr>
        <w:spacing w:line="276" w:lineRule="auto"/>
        <w:rPr>
          <w:rFonts w:asciiTheme="majorBidi" w:hAnsiTheme="majorBidi"/>
        </w:rPr>
      </w:pPr>
      <w:r w:rsidRPr="000E7EAD">
        <w:rPr>
          <w:rFonts w:asciiTheme="majorBidi" w:hAnsiTheme="majorBidi"/>
          <w:rtl/>
        </w:rPr>
        <w:t>در ا</w:t>
      </w:r>
      <w:r w:rsidRPr="000E7EAD">
        <w:rPr>
          <w:rFonts w:asciiTheme="majorBidi" w:hAnsiTheme="majorBidi" w:hint="cs"/>
          <w:rtl/>
        </w:rPr>
        <w:t>ی</w:t>
      </w:r>
      <w:r w:rsidRPr="000E7EAD">
        <w:rPr>
          <w:rFonts w:asciiTheme="majorBidi" w:hAnsiTheme="majorBidi" w:hint="eastAsia"/>
          <w:rtl/>
        </w:rPr>
        <w:t>ن</w:t>
      </w:r>
      <w:r w:rsidRPr="000E7EAD">
        <w:rPr>
          <w:rFonts w:asciiTheme="majorBidi" w:hAnsiTheme="majorBidi"/>
          <w:rtl/>
        </w:rPr>
        <w:t xml:space="preserve"> بخش، راهبردها</w:t>
      </w:r>
      <w:r w:rsidRPr="000E7EAD">
        <w:rPr>
          <w:rFonts w:asciiTheme="majorBidi" w:hAnsiTheme="majorBidi" w:hint="cs"/>
          <w:rtl/>
        </w:rPr>
        <w:t>ی</w:t>
      </w:r>
      <w:r w:rsidRPr="000E7EAD">
        <w:rPr>
          <w:rFonts w:asciiTheme="majorBidi" w:hAnsiTheme="majorBidi"/>
          <w:rtl/>
        </w:rPr>
        <w:t xml:space="preserve"> کل</w:t>
      </w:r>
      <w:r w:rsidRPr="000E7EAD">
        <w:rPr>
          <w:rFonts w:asciiTheme="majorBidi" w:hAnsiTheme="majorBidi" w:hint="cs"/>
          <w:rtl/>
        </w:rPr>
        <w:t>ی</w:t>
      </w:r>
      <w:r w:rsidRPr="000E7EAD">
        <w:rPr>
          <w:rFonts w:asciiTheme="majorBidi" w:hAnsiTheme="majorBidi" w:hint="eastAsia"/>
          <w:rtl/>
        </w:rPr>
        <w:t>د</w:t>
      </w:r>
      <w:r w:rsidRPr="000E7EAD">
        <w:rPr>
          <w:rFonts w:asciiTheme="majorBidi" w:hAnsiTheme="majorBidi" w:hint="cs"/>
          <w:rtl/>
        </w:rPr>
        <w:t>ی</w:t>
      </w:r>
      <w:r w:rsidRPr="000E7EAD">
        <w:rPr>
          <w:rFonts w:asciiTheme="majorBidi" w:hAnsiTheme="majorBidi"/>
          <w:rtl/>
        </w:rPr>
        <w:t xml:space="preserve"> برا</w:t>
      </w:r>
      <w:r w:rsidRPr="000E7EAD">
        <w:rPr>
          <w:rFonts w:asciiTheme="majorBidi" w:hAnsiTheme="majorBidi" w:hint="cs"/>
          <w:rtl/>
        </w:rPr>
        <w:t>ی</w:t>
      </w:r>
      <w:r w:rsidRPr="000E7EAD">
        <w:rPr>
          <w:rFonts w:asciiTheme="majorBidi" w:hAnsiTheme="majorBidi"/>
          <w:rtl/>
        </w:rPr>
        <w:t xml:space="preserve"> تحقق چشم‌انداز </w:t>
      </w:r>
      <w:r w:rsidR="004261F0">
        <w:rPr>
          <w:rFonts w:asciiTheme="majorBidi" w:hAnsiTheme="majorBidi"/>
          <w:rtl/>
        </w:rPr>
        <w:t>و</w:t>
      </w:r>
      <w:r w:rsidRPr="000E7EAD">
        <w:rPr>
          <w:rFonts w:asciiTheme="majorBidi" w:hAnsiTheme="majorBidi"/>
          <w:rtl/>
        </w:rPr>
        <w:t xml:space="preserve"> توسعه حوزه‌های کسب‌وکار متناسب با مسیر استراتژیک</w:t>
      </w:r>
    </w:p>
    <w:p w14:paraId="5A2A0054" w14:textId="6A7678A5" w:rsidR="008F399F" w:rsidRDefault="000E7EAD" w:rsidP="008F399F">
      <w:pPr>
        <w:spacing w:line="276" w:lineRule="auto"/>
        <w:rPr>
          <w:rFonts w:asciiTheme="majorBidi" w:hAnsiTheme="majorBidi"/>
          <w:sz w:val="12"/>
          <w:szCs w:val="16"/>
          <w:rtl/>
        </w:rPr>
      </w:pPr>
      <w:r>
        <w:rPr>
          <w:rFonts w:asciiTheme="majorBidi" w:hAnsiTheme="majorBidi" w:hint="cs"/>
          <w:rtl/>
        </w:rPr>
        <w:t>تدوین و ارائه شده است</w:t>
      </w:r>
      <w:r w:rsidRPr="000E7EAD">
        <w:rPr>
          <w:rFonts w:asciiTheme="majorBidi" w:hAnsiTheme="majorBidi"/>
          <w:rtl/>
        </w:rPr>
        <w:t xml:space="preserve">. </w:t>
      </w:r>
      <w:r w:rsidR="004261F0">
        <w:rPr>
          <w:rFonts w:asciiTheme="majorBidi" w:hAnsiTheme="majorBidi"/>
          <w:rtl/>
        </w:rPr>
        <w:t>علاوه‌برآن</w:t>
      </w:r>
      <w:r w:rsidRPr="000E7EAD">
        <w:rPr>
          <w:rFonts w:asciiTheme="majorBidi" w:hAnsiTheme="majorBidi"/>
          <w:rtl/>
        </w:rPr>
        <w:t>، برنامه اقدامات عمل</w:t>
      </w:r>
      <w:r w:rsidRPr="000E7EAD">
        <w:rPr>
          <w:rFonts w:asciiTheme="majorBidi" w:hAnsiTheme="majorBidi" w:hint="cs"/>
          <w:rtl/>
        </w:rPr>
        <w:t>ی</w:t>
      </w:r>
      <w:r w:rsidRPr="000E7EAD">
        <w:rPr>
          <w:rFonts w:asciiTheme="majorBidi" w:hAnsiTheme="majorBidi" w:hint="eastAsia"/>
          <w:rtl/>
        </w:rPr>
        <w:t>ات</w:t>
      </w:r>
      <w:r w:rsidRPr="000E7EAD">
        <w:rPr>
          <w:rFonts w:asciiTheme="majorBidi" w:hAnsiTheme="majorBidi" w:hint="cs"/>
          <w:rtl/>
        </w:rPr>
        <w:t>ی</w:t>
      </w:r>
      <w:r w:rsidRPr="000E7EAD">
        <w:rPr>
          <w:rFonts w:asciiTheme="majorBidi" w:hAnsiTheme="majorBidi"/>
          <w:rtl/>
        </w:rPr>
        <w:t xml:space="preserve"> متناظر با هر راهبرد </w:t>
      </w:r>
      <w:r w:rsidR="00BC64C6">
        <w:rPr>
          <w:rFonts w:asciiTheme="majorBidi" w:hAnsiTheme="majorBidi" w:hint="cs"/>
          <w:rtl/>
        </w:rPr>
        <w:t xml:space="preserve">نیز </w:t>
      </w:r>
      <w:r w:rsidRPr="000E7EAD">
        <w:rPr>
          <w:rFonts w:asciiTheme="majorBidi" w:hAnsiTheme="majorBidi"/>
          <w:rtl/>
        </w:rPr>
        <w:t>تدو</w:t>
      </w:r>
      <w:r w:rsidRPr="000E7EAD">
        <w:rPr>
          <w:rFonts w:asciiTheme="majorBidi" w:hAnsiTheme="majorBidi" w:hint="cs"/>
          <w:rtl/>
        </w:rPr>
        <w:t>ی</w:t>
      </w:r>
      <w:r w:rsidRPr="000E7EAD">
        <w:rPr>
          <w:rFonts w:asciiTheme="majorBidi" w:hAnsiTheme="majorBidi" w:hint="eastAsia"/>
          <w:rtl/>
        </w:rPr>
        <w:t>ن</w:t>
      </w:r>
      <w:r w:rsidRPr="000E7EAD">
        <w:rPr>
          <w:rFonts w:asciiTheme="majorBidi" w:hAnsiTheme="majorBidi"/>
          <w:rtl/>
        </w:rPr>
        <w:t xml:space="preserve"> شده است تا مس</w:t>
      </w:r>
      <w:r w:rsidRPr="000E7EAD">
        <w:rPr>
          <w:rFonts w:asciiTheme="majorBidi" w:hAnsiTheme="majorBidi" w:hint="cs"/>
          <w:rtl/>
        </w:rPr>
        <w:t>ی</w:t>
      </w:r>
      <w:r w:rsidRPr="000E7EAD">
        <w:rPr>
          <w:rFonts w:asciiTheme="majorBidi" w:hAnsiTheme="majorBidi" w:hint="eastAsia"/>
          <w:rtl/>
        </w:rPr>
        <w:t>ر</w:t>
      </w:r>
      <w:r w:rsidRPr="000E7EAD">
        <w:rPr>
          <w:rFonts w:asciiTheme="majorBidi" w:hAnsiTheme="majorBidi"/>
          <w:rtl/>
        </w:rPr>
        <w:t xml:space="preserve"> اجرا</w:t>
      </w:r>
      <w:r w:rsidRPr="000E7EAD">
        <w:rPr>
          <w:rFonts w:asciiTheme="majorBidi" w:hAnsiTheme="majorBidi" w:hint="cs"/>
          <w:rtl/>
        </w:rPr>
        <w:t>یی</w:t>
      </w:r>
      <w:r w:rsidRPr="000E7EAD">
        <w:rPr>
          <w:rFonts w:asciiTheme="majorBidi" w:hAnsiTheme="majorBidi"/>
          <w:rtl/>
        </w:rPr>
        <w:t xml:space="preserve"> روشن و امکان‌پذ</w:t>
      </w:r>
      <w:r w:rsidRPr="000E7EAD">
        <w:rPr>
          <w:rFonts w:asciiTheme="majorBidi" w:hAnsiTheme="majorBidi" w:hint="cs"/>
          <w:rtl/>
        </w:rPr>
        <w:t>ی</w:t>
      </w:r>
      <w:r w:rsidRPr="000E7EAD">
        <w:rPr>
          <w:rFonts w:asciiTheme="majorBidi" w:hAnsiTheme="majorBidi" w:hint="eastAsia"/>
          <w:rtl/>
        </w:rPr>
        <w:t>ر</w:t>
      </w:r>
      <w:r w:rsidRPr="000E7EAD">
        <w:rPr>
          <w:rFonts w:asciiTheme="majorBidi" w:hAnsiTheme="majorBidi"/>
          <w:rtl/>
        </w:rPr>
        <w:t xml:space="preserve"> باشد. ا</w:t>
      </w:r>
      <w:r w:rsidRPr="000E7EAD">
        <w:rPr>
          <w:rFonts w:asciiTheme="majorBidi" w:hAnsiTheme="majorBidi" w:hint="cs"/>
          <w:rtl/>
        </w:rPr>
        <w:t>ی</w:t>
      </w:r>
      <w:r w:rsidRPr="000E7EAD">
        <w:rPr>
          <w:rFonts w:asciiTheme="majorBidi" w:hAnsiTheme="majorBidi" w:hint="eastAsia"/>
          <w:rtl/>
        </w:rPr>
        <w:t>ن</w:t>
      </w:r>
      <w:r w:rsidRPr="000E7EAD">
        <w:rPr>
          <w:rFonts w:asciiTheme="majorBidi" w:hAnsiTheme="majorBidi"/>
          <w:rtl/>
        </w:rPr>
        <w:t xml:space="preserve"> مجموعه از اقدامات، چ</w:t>
      </w:r>
      <w:r w:rsidR="00BC64C6">
        <w:rPr>
          <w:rFonts w:asciiTheme="majorBidi" w:hAnsiTheme="majorBidi" w:hint="cs"/>
          <w:rtl/>
        </w:rPr>
        <w:t>ه</w:t>
      </w:r>
      <w:r w:rsidRPr="000E7EAD">
        <w:rPr>
          <w:rFonts w:asciiTheme="majorBidi" w:hAnsiTheme="majorBidi"/>
          <w:rtl/>
        </w:rPr>
        <w:t>ارچوب</w:t>
      </w:r>
      <w:r w:rsidRPr="000E7EAD">
        <w:rPr>
          <w:rFonts w:asciiTheme="majorBidi" w:hAnsiTheme="majorBidi" w:hint="cs"/>
          <w:rtl/>
        </w:rPr>
        <w:t>ی</w:t>
      </w:r>
      <w:r w:rsidRPr="000E7EAD">
        <w:rPr>
          <w:rFonts w:asciiTheme="majorBidi" w:hAnsiTheme="majorBidi"/>
          <w:rtl/>
        </w:rPr>
        <w:t xml:space="preserve"> کاربرد</w:t>
      </w:r>
      <w:r w:rsidRPr="000E7EAD">
        <w:rPr>
          <w:rFonts w:asciiTheme="majorBidi" w:hAnsiTheme="majorBidi" w:hint="cs"/>
          <w:rtl/>
        </w:rPr>
        <w:t>ی</w:t>
      </w:r>
      <w:r w:rsidRPr="000E7EAD">
        <w:rPr>
          <w:rFonts w:asciiTheme="majorBidi" w:hAnsiTheme="majorBidi"/>
          <w:rtl/>
        </w:rPr>
        <w:t xml:space="preserve"> برا</w:t>
      </w:r>
      <w:r w:rsidRPr="000E7EAD">
        <w:rPr>
          <w:rFonts w:asciiTheme="majorBidi" w:hAnsiTheme="majorBidi" w:hint="cs"/>
          <w:rtl/>
        </w:rPr>
        <w:t>ی</w:t>
      </w:r>
      <w:r w:rsidRPr="000E7EAD">
        <w:rPr>
          <w:rFonts w:asciiTheme="majorBidi" w:hAnsiTheme="majorBidi"/>
          <w:rtl/>
        </w:rPr>
        <w:t xml:space="preserve"> حر</w:t>
      </w:r>
      <w:r w:rsidRPr="000E7EAD">
        <w:rPr>
          <w:rFonts w:asciiTheme="majorBidi" w:hAnsiTheme="majorBidi" w:hint="eastAsia"/>
          <w:rtl/>
        </w:rPr>
        <w:t>کت</w:t>
      </w:r>
      <w:r w:rsidRPr="000E7EAD">
        <w:rPr>
          <w:rFonts w:asciiTheme="majorBidi" w:hAnsiTheme="majorBidi"/>
          <w:rtl/>
        </w:rPr>
        <w:t xml:space="preserve"> </w:t>
      </w:r>
      <w:r w:rsidR="004261F0">
        <w:rPr>
          <w:rFonts w:asciiTheme="majorBidi" w:hAnsiTheme="majorBidi"/>
          <w:rtl/>
        </w:rPr>
        <w:t>به‌سو</w:t>
      </w:r>
      <w:r w:rsidR="004261F0">
        <w:rPr>
          <w:rFonts w:asciiTheme="majorBidi" w:hAnsiTheme="majorBidi" w:hint="cs"/>
          <w:rtl/>
        </w:rPr>
        <w:t>ی</w:t>
      </w:r>
      <w:r w:rsidRPr="000E7EAD">
        <w:rPr>
          <w:rFonts w:asciiTheme="majorBidi" w:hAnsiTheme="majorBidi"/>
          <w:rtl/>
        </w:rPr>
        <w:t xml:space="preserve"> اهداف تع</w:t>
      </w:r>
      <w:r w:rsidRPr="000E7EAD">
        <w:rPr>
          <w:rFonts w:asciiTheme="majorBidi" w:hAnsiTheme="majorBidi" w:hint="cs"/>
          <w:rtl/>
        </w:rPr>
        <w:t>یی</w:t>
      </w:r>
      <w:r w:rsidRPr="000E7EAD">
        <w:rPr>
          <w:rFonts w:asciiTheme="majorBidi" w:hAnsiTheme="majorBidi" w:hint="eastAsia"/>
          <w:rtl/>
        </w:rPr>
        <w:t>ن‌شده</w:t>
      </w:r>
      <w:r w:rsidRPr="000E7EAD">
        <w:rPr>
          <w:rFonts w:asciiTheme="majorBidi" w:hAnsiTheme="majorBidi"/>
          <w:rtl/>
        </w:rPr>
        <w:t xml:space="preserve"> ارائه م</w:t>
      </w:r>
      <w:r w:rsidRPr="000E7EAD">
        <w:rPr>
          <w:rFonts w:asciiTheme="majorBidi" w:hAnsiTheme="majorBidi" w:hint="cs"/>
          <w:rtl/>
        </w:rPr>
        <w:t>ی‌</w:t>
      </w:r>
      <w:r w:rsidRPr="000E7EAD">
        <w:rPr>
          <w:rFonts w:asciiTheme="majorBidi" w:hAnsiTheme="majorBidi" w:hint="eastAsia"/>
          <w:rtl/>
        </w:rPr>
        <w:t>دهد</w:t>
      </w:r>
      <w:r w:rsidRPr="000E7EAD">
        <w:rPr>
          <w:rFonts w:asciiTheme="majorBidi" w:hAnsiTheme="majorBidi"/>
          <w:sz w:val="12"/>
          <w:szCs w:val="16"/>
          <w:rtl/>
        </w:rPr>
        <w:t>.</w:t>
      </w:r>
    </w:p>
    <w:p w14:paraId="171AFCEB" w14:textId="77777777" w:rsidR="0062424F" w:rsidRPr="00AD7E40" w:rsidRDefault="0062424F" w:rsidP="008F399F">
      <w:pPr>
        <w:spacing w:line="276" w:lineRule="auto"/>
        <w:rPr>
          <w:rFonts w:asciiTheme="majorBidi" w:hAnsiTheme="majorBidi"/>
          <w:sz w:val="12"/>
          <w:szCs w:val="16"/>
          <w:rtl/>
        </w:rPr>
      </w:pPr>
    </w:p>
    <w:p w14:paraId="185B6B90" w14:textId="1F9F58E8" w:rsidR="008F399F" w:rsidRDefault="00086B80">
      <w:pPr>
        <w:pStyle w:val="Heading2-beforetableofcontent"/>
        <w:numPr>
          <w:ilvl w:val="0"/>
          <w:numId w:val="26"/>
        </w:numPr>
        <w:spacing w:before="0" w:after="0" w:line="240" w:lineRule="auto"/>
        <w:rPr>
          <w:rFonts w:asciiTheme="majorBidi" w:hAnsiTheme="majorBidi" w:cs="B Nazanin"/>
          <w:color w:val="auto"/>
        </w:rPr>
      </w:pPr>
      <w:bookmarkStart w:id="78" w:name="_Toc191737860"/>
      <w:bookmarkStart w:id="79" w:name="_Toc191902156"/>
      <w:r>
        <w:rPr>
          <w:rFonts w:asciiTheme="majorBidi" w:hAnsiTheme="majorBidi" w:cs="B Nazanin" w:hint="cs"/>
          <w:color w:val="auto"/>
          <w:rtl/>
        </w:rPr>
        <w:t>راهبردهای</w:t>
      </w:r>
      <w:r w:rsidR="008F399F" w:rsidRPr="00BC2E32">
        <w:rPr>
          <w:rFonts w:asciiTheme="majorBidi" w:hAnsiTheme="majorBidi" w:cs="B Nazanin"/>
          <w:color w:val="auto"/>
          <w:rtl/>
        </w:rPr>
        <w:t xml:space="preserve"> تحقق چشم‌انداز و توسعه حوزه‌های کسب‌وکار متناسب با مسیر استراتژیک</w:t>
      </w:r>
      <w:bookmarkEnd w:id="78"/>
      <w:bookmarkEnd w:id="79"/>
    </w:p>
    <w:p w14:paraId="2873A826" w14:textId="77777777" w:rsidR="000E7EAD" w:rsidRPr="000E7EAD" w:rsidRDefault="000E7EAD" w:rsidP="000E7EAD">
      <w:pPr>
        <w:spacing w:line="276" w:lineRule="auto"/>
        <w:rPr>
          <w:rFonts w:asciiTheme="majorBidi" w:hAnsiTheme="majorBidi"/>
        </w:rPr>
      </w:pPr>
      <w:r w:rsidRPr="000E7EAD">
        <w:rPr>
          <w:rFonts w:asciiTheme="majorBidi" w:hAnsiTheme="majorBidi"/>
          <w:rtl/>
        </w:rPr>
        <w:t>با استفاده از تحلیل‌های ارائه شده، اکنون می‌توان استراتژی‌های تحقق چشم‌انداز را در سه‌گام ارائه نمود. همچنین متناظر با استراتژی‌های مذکور، برنامه اقدام عملیاتی تدوین می‌گردد.</w:t>
      </w:r>
    </w:p>
    <w:p w14:paraId="063A2D03" w14:textId="77777777" w:rsidR="008F399F" w:rsidRPr="00AD7E40" w:rsidRDefault="008F399F" w:rsidP="008F399F">
      <w:pPr>
        <w:spacing w:line="276" w:lineRule="auto"/>
        <w:jc w:val="lowKashida"/>
        <w:rPr>
          <w:rFonts w:asciiTheme="majorBidi" w:eastAsia="SimSun" w:hAnsiTheme="majorBidi"/>
          <w:sz w:val="28"/>
          <w:szCs w:val="24"/>
          <w:rtl/>
          <w:lang w:eastAsia="zh-CN" w:bidi="fa-IR"/>
        </w:rPr>
      </w:pPr>
    </w:p>
    <w:p w14:paraId="00DD7A53" w14:textId="77777777" w:rsidR="008F399F" w:rsidRPr="00AD7E40" w:rsidRDefault="008F399F" w:rsidP="008F399F">
      <w:pPr>
        <w:spacing w:line="276" w:lineRule="auto"/>
        <w:jc w:val="lowKashida"/>
        <w:rPr>
          <w:rFonts w:asciiTheme="majorBidi" w:eastAsia="SimSun" w:hAnsiTheme="majorBidi"/>
          <w:sz w:val="28"/>
          <w:szCs w:val="24"/>
          <w:rtl/>
          <w:lang w:eastAsia="zh-CN" w:bidi="fa-IR"/>
        </w:rPr>
      </w:pPr>
      <w:r w:rsidRPr="00AD7E40">
        <w:rPr>
          <w:rFonts w:asciiTheme="majorBidi" w:eastAsia="SimSun" w:hAnsiTheme="majorBidi"/>
          <w:noProof/>
          <w:sz w:val="28"/>
          <w:szCs w:val="24"/>
        </w:rPr>
        <w:drawing>
          <wp:inline distT="0" distB="0" distL="0" distR="0" wp14:anchorId="647968C1" wp14:editId="20B493A6">
            <wp:extent cx="6269081" cy="3618117"/>
            <wp:effectExtent l="0" t="0" r="0" b="1905"/>
            <wp:docPr id="999870051" name="Picture 9998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6204" cy="3627999"/>
                    </a:xfrm>
                    <a:prstGeom prst="rect">
                      <a:avLst/>
                    </a:prstGeom>
                  </pic:spPr>
                </pic:pic>
              </a:graphicData>
            </a:graphic>
          </wp:inline>
        </w:drawing>
      </w:r>
    </w:p>
    <w:p w14:paraId="4BAA7866" w14:textId="7C09B9A3" w:rsidR="008F399F" w:rsidRPr="00086B80" w:rsidRDefault="00BC2E32" w:rsidP="00BC2E32">
      <w:pPr>
        <w:pStyle w:val="Caption"/>
        <w:rPr>
          <w:rFonts w:asciiTheme="majorBidi" w:hAnsiTheme="majorBidi"/>
          <w:b w:val="0"/>
          <w:bCs w:val="0"/>
          <w:color w:val="767171" w:themeColor="background2" w:themeShade="80"/>
          <w:sz w:val="24"/>
          <w:szCs w:val="24"/>
          <w:highlight w:val="yellow"/>
          <w:rtl/>
        </w:rPr>
      </w:pPr>
      <w:bookmarkStart w:id="80" w:name="_Toc191893926"/>
      <w:r w:rsidRPr="00086B80">
        <w:rPr>
          <w:color w:val="767171" w:themeColor="background2" w:themeShade="80"/>
          <w:sz w:val="24"/>
          <w:szCs w:val="24"/>
          <w:rtl/>
        </w:rPr>
        <w:t xml:space="preserve">شکل </w:t>
      </w:r>
      <w:r w:rsidRPr="00086B80">
        <w:rPr>
          <w:color w:val="767171" w:themeColor="background2" w:themeShade="80"/>
          <w:sz w:val="24"/>
          <w:szCs w:val="24"/>
          <w:rtl/>
        </w:rPr>
        <w:fldChar w:fldCharType="begin"/>
      </w:r>
      <w:r w:rsidRPr="00086B80">
        <w:rPr>
          <w:color w:val="767171" w:themeColor="background2" w:themeShade="80"/>
          <w:sz w:val="24"/>
          <w:szCs w:val="24"/>
          <w:rtl/>
        </w:rPr>
        <w:instrText xml:space="preserve"> </w:instrText>
      </w:r>
      <w:r w:rsidRPr="00086B80">
        <w:rPr>
          <w:color w:val="767171" w:themeColor="background2" w:themeShade="80"/>
          <w:sz w:val="24"/>
          <w:szCs w:val="24"/>
        </w:rPr>
        <w:instrText>SEQ</w:instrText>
      </w:r>
      <w:r w:rsidRPr="00086B80">
        <w:rPr>
          <w:color w:val="767171" w:themeColor="background2" w:themeShade="80"/>
          <w:sz w:val="24"/>
          <w:szCs w:val="24"/>
          <w:rtl/>
        </w:rPr>
        <w:instrText xml:space="preserve"> شکل \* </w:instrText>
      </w:r>
      <w:r w:rsidRPr="00086B80">
        <w:rPr>
          <w:color w:val="767171" w:themeColor="background2" w:themeShade="80"/>
          <w:sz w:val="24"/>
          <w:szCs w:val="24"/>
        </w:rPr>
        <w:instrText>ARABIC</w:instrText>
      </w:r>
      <w:r w:rsidRPr="00086B80">
        <w:rPr>
          <w:color w:val="767171" w:themeColor="background2" w:themeShade="80"/>
          <w:sz w:val="24"/>
          <w:szCs w:val="24"/>
          <w:rtl/>
        </w:rPr>
        <w:instrText xml:space="preserve"> </w:instrText>
      </w:r>
      <w:r w:rsidRPr="00086B80">
        <w:rPr>
          <w:color w:val="767171" w:themeColor="background2" w:themeShade="80"/>
          <w:sz w:val="24"/>
          <w:szCs w:val="24"/>
          <w:rtl/>
        </w:rPr>
        <w:fldChar w:fldCharType="separate"/>
      </w:r>
      <w:r w:rsidR="00D66D85">
        <w:rPr>
          <w:noProof/>
          <w:color w:val="767171" w:themeColor="background2" w:themeShade="80"/>
          <w:sz w:val="24"/>
          <w:szCs w:val="24"/>
          <w:rtl/>
        </w:rPr>
        <w:t>9</w:t>
      </w:r>
      <w:r w:rsidRPr="00086B80">
        <w:rPr>
          <w:color w:val="767171" w:themeColor="background2" w:themeShade="80"/>
          <w:sz w:val="24"/>
          <w:szCs w:val="24"/>
          <w:rtl/>
        </w:rPr>
        <w:fldChar w:fldCharType="end"/>
      </w:r>
      <w:r w:rsidRPr="00086B80">
        <w:rPr>
          <w:rFonts w:hint="cs"/>
          <w:color w:val="767171" w:themeColor="background2" w:themeShade="80"/>
          <w:sz w:val="24"/>
          <w:szCs w:val="24"/>
          <w:rtl/>
        </w:rPr>
        <w:t xml:space="preserve">- </w:t>
      </w:r>
      <w:r w:rsidR="008F399F" w:rsidRPr="00086B80">
        <w:rPr>
          <w:rFonts w:asciiTheme="majorBidi" w:hAnsiTheme="majorBidi" w:hint="cs"/>
          <w:color w:val="767171" w:themeColor="background2" w:themeShade="80"/>
          <w:sz w:val="24"/>
          <w:szCs w:val="24"/>
          <w:rtl/>
        </w:rPr>
        <w:t>راهبردهای تحقق چشم</w:t>
      </w:r>
      <w:r w:rsidR="008F399F" w:rsidRPr="00086B80">
        <w:rPr>
          <w:rFonts w:asciiTheme="majorBidi" w:hAnsiTheme="majorBidi"/>
          <w:color w:val="767171" w:themeColor="background2" w:themeShade="80"/>
          <w:sz w:val="24"/>
          <w:szCs w:val="24"/>
          <w:rtl/>
        </w:rPr>
        <w:softHyphen/>
      </w:r>
      <w:r w:rsidR="008F399F" w:rsidRPr="00086B80">
        <w:rPr>
          <w:rFonts w:asciiTheme="majorBidi" w:hAnsiTheme="majorBidi" w:hint="cs"/>
          <w:color w:val="767171" w:themeColor="background2" w:themeShade="80"/>
          <w:sz w:val="24"/>
          <w:szCs w:val="24"/>
          <w:rtl/>
        </w:rPr>
        <w:t>انداز</w:t>
      </w:r>
      <w:bookmarkEnd w:id="80"/>
    </w:p>
    <w:p w14:paraId="77D9B375" w14:textId="77777777" w:rsidR="008F399F" w:rsidRPr="00BC2E32" w:rsidRDefault="008F399F">
      <w:pPr>
        <w:pStyle w:val="Heading2-beforetableofcontent"/>
        <w:numPr>
          <w:ilvl w:val="0"/>
          <w:numId w:val="26"/>
        </w:numPr>
        <w:spacing w:before="0" w:after="0" w:line="240" w:lineRule="auto"/>
        <w:rPr>
          <w:rFonts w:asciiTheme="majorBidi" w:hAnsiTheme="majorBidi" w:cs="B Nazanin"/>
          <w:color w:val="auto"/>
          <w:rtl/>
        </w:rPr>
      </w:pPr>
      <w:bookmarkStart w:id="81" w:name="_Toc188844050"/>
      <w:bookmarkStart w:id="82" w:name="_Toc191737861"/>
      <w:bookmarkStart w:id="83" w:name="_Toc191902157"/>
      <w:r w:rsidRPr="00BC2E32">
        <w:rPr>
          <w:rFonts w:asciiTheme="majorBidi" w:hAnsiTheme="majorBidi" w:cs="B Nazanin"/>
          <w:color w:val="auto"/>
          <w:rtl/>
        </w:rPr>
        <w:t>برنامه اقدام عملیاتی</w:t>
      </w:r>
      <w:bookmarkEnd w:id="81"/>
      <w:bookmarkEnd w:id="82"/>
      <w:bookmarkEnd w:id="83"/>
    </w:p>
    <w:p w14:paraId="75C68836" w14:textId="016582B1" w:rsidR="008F399F" w:rsidRDefault="008F399F" w:rsidP="008F399F">
      <w:pPr>
        <w:spacing w:line="276" w:lineRule="auto"/>
        <w:rPr>
          <w:rFonts w:asciiTheme="majorBidi" w:hAnsiTheme="majorBidi"/>
          <w:rtl/>
        </w:rPr>
      </w:pPr>
      <w:r w:rsidRPr="00AD7E40">
        <w:rPr>
          <w:rFonts w:asciiTheme="majorBidi" w:hAnsiTheme="majorBidi"/>
          <w:rtl/>
        </w:rPr>
        <w:t xml:space="preserve">متناظر با هر استراتژی می‌توان مجموعه‌ای از اقدامات عملیاتی موسوم به </w:t>
      </w:r>
      <w:r w:rsidRPr="00AD7E40">
        <w:rPr>
          <w:rFonts w:asciiTheme="majorBidi" w:hAnsiTheme="majorBidi"/>
        </w:rPr>
        <w:t>Action Plan</w:t>
      </w:r>
      <w:r w:rsidRPr="00AD7E40">
        <w:rPr>
          <w:rFonts w:asciiTheme="majorBidi" w:hAnsiTheme="majorBidi"/>
          <w:rtl/>
        </w:rPr>
        <w:t xml:space="preserve"> را تعریف نمود. اقدامات تعریف شده می‌بایست در هر فاز از توسعه بیمه سایبری دارای اولویت لازم بوده و پیش‌زمینه فاز بعدی باشند.</w:t>
      </w:r>
    </w:p>
    <w:p w14:paraId="2E536012" w14:textId="4F99CD45" w:rsidR="0062424F" w:rsidRDefault="0062424F" w:rsidP="008F399F">
      <w:pPr>
        <w:spacing w:line="276" w:lineRule="auto"/>
        <w:rPr>
          <w:rFonts w:asciiTheme="majorBidi" w:hAnsiTheme="majorBidi"/>
          <w:rtl/>
        </w:rPr>
      </w:pPr>
    </w:p>
    <w:p w14:paraId="5A64B166" w14:textId="72E92168" w:rsidR="0062424F" w:rsidRDefault="0062424F" w:rsidP="008F399F">
      <w:pPr>
        <w:spacing w:line="276" w:lineRule="auto"/>
        <w:rPr>
          <w:rFonts w:asciiTheme="majorBidi" w:hAnsiTheme="majorBidi"/>
          <w:rtl/>
        </w:rPr>
      </w:pPr>
    </w:p>
    <w:p w14:paraId="146085DF" w14:textId="70CF9C1E" w:rsidR="008F399F" w:rsidRPr="00147F7D" w:rsidRDefault="00147F7D" w:rsidP="00147F7D">
      <w:pPr>
        <w:pStyle w:val="Caption"/>
        <w:rPr>
          <w:rFonts w:asciiTheme="majorBidi" w:hAnsiTheme="majorBidi"/>
          <w:color w:val="767171" w:themeColor="background2" w:themeShade="80"/>
          <w:sz w:val="24"/>
          <w:szCs w:val="24"/>
          <w:rtl/>
        </w:rPr>
      </w:pPr>
      <w:bookmarkStart w:id="84" w:name="_Toc191893897"/>
      <w:r w:rsidRPr="00147F7D">
        <w:rPr>
          <w:color w:val="767171" w:themeColor="background2" w:themeShade="80"/>
          <w:sz w:val="24"/>
          <w:szCs w:val="24"/>
          <w:rtl/>
        </w:rPr>
        <w:lastRenderedPageBreak/>
        <w:t xml:space="preserve">جدول </w:t>
      </w:r>
      <w:r w:rsidRPr="00147F7D">
        <w:rPr>
          <w:color w:val="767171" w:themeColor="background2" w:themeShade="80"/>
          <w:sz w:val="24"/>
          <w:szCs w:val="24"/>
          <w:rtl/>
        </w:rPr>
        <w:fldChar w:fldCharType="begin"/>
      </w:r>
      <w:r w:rsidRPr="00147F7D">
        <w:rPr>
          <w:color w:val="767171" w:themeColor="background2" w:themeShade="80"/>
          <w:sz w:val="24"/>
          <w:szCs w:val="24"/>
          <w:rtl/>
        </w:rPr>
        <w:instrText xml:space="preserve"> </w:instrText>
      </w:r>
      <w:r w:rsidRPr="00147F7D">
        <w:rPr>
          <w:color w:val="767171" w:themeColor="background2" w:themeShade="80"/>
          <w:sz w:val="24"/>
          <w:szCs w:val="24"/>
        </w:rPr>
        <w:instrText>SEQ</w:instrText>
      </w:r>
      <w:r w:rsidRPr="00147F7D">
        <w:rPr>
          <w:color w:val="767171" w:themeColor="background2" w:themeShade="80"/>
          <w:sz w:val="24"/>
          <w:szCs w:val="24"/>
          <w:rtl/>
        </w:rPr>
        <w:instrText xml:space="preserve"> جدول \* </w:instrText>
      </w:r>
      <w:r w:rsidRPr="00147F7D">
        <w:rPr>
          <w:color w:val="767171" w:themeColor="background2" w:themeShade="80"/>
          <w:sz w:val="24"/>
          <w:szCs w:val="24"/>
        </w:rPr>
        <w:instrText>ARABIC</w:instrText>
      </w:r>
      <w:r w:rsidRPr="00147F7D">
        <w:rPr>
          <w:color w:val="767171" w:themeColor="background2" w:themeShade="80"/>
          <w:sz w:val="24"/>
          <w:szCs w:val="24"/>
          <w:rtl/>
        </w:rPr>
        <w:instrText xml:space="preserve"> </w:instrText>
      </w:r>
      <w:r w:rsidRPr="00147F7D">
        <w:rPr>
          <w:color w:val="767171" w:themeColor="background2" w:themeShade="80"/>
          <w:sz w:val="24"/>
          <w:szCs w:val="24"/>
          <w:rtl/>
        </w:rPr>
        <w:fldChar w:fldCharType="separate"/>
      </w:r>
      <w:r w:rsidR="00D66D85">
        <w:rPr>
          <w:noProof/>
          <w:color w:val="767171" w:themeColor="background2" w:themeShade="80"/>
          <w:sz w:val="24"/>
          <w:szCs w:val="24"/>
          <w:rtl/>
        </w:rPr>
        <w:t>4</w:t>
      </w:r>
      <w:r w:rsidRPr="00147F7D">
        <w:rPr>
          <w:color w:val="767171" w:themeColor="background2" w:themeShade="80"/>
          <w:sz w:val="24"/>
          <w:szCs w:val="24"/>
          <w:rtl/>
        </w:rPr>
        <w:fldChar w:fldCharType="end"/>
      </w:r>
      <w:r w:rsidRPr="00147F7D">
        <w:rPr>
          <w:rFonts w:hint="cs"/>
          <w:color w:val="767171" w:themeColor="background2" w:themeShade="80"/>
          <w:sz w:val="24"/>
          <w:szCs w:val="24"/>
          <w:rtl/>
        </w:rPr>
        <w:t xml:space="preserve">- </w:t>
      </w:r>
      <w:r w:rsidR="008F399F" w:rsidRPr="00147F7D">
        <w:rPr>
          <w:rFonts w:asciiTheme="majorBidi" w:hAnsiTheme="majorBidi" w:hint="cs"/>
          <w:color w:val="767171" w:themeColor="background2" w:themeShade="80"/>
          <w:sz w:val="24"/>
          <w:szCs w:val="24"/>
          <w:rtl/>
        </w:rPr>
        <w:t>اقدامات کلیدی</w:t>
      </w:r>
      <w:bookmarkEnd w:id="84"/>
    </w:p>
    <w:tbl>
      <w:tblPr>
        <w:tblStyle w:val="ListTable4-Accent5"/>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831"/>
        <w:gridCol w:w="2154"/>
      </w:tblGrid>
      <w:tr w:rsidR="008F399F" w:rsidRPr="00AD7E40" w14:paraId="1BB8F080" w14:textId="77777777" w:rsidTr="001975B2">
        <w:trPr>
          <w:cnfStyle w:val="100000000000" w:firstRow="1" w:lastRow="0" w:firstColumn="0" w:lastColumn="0" w:oddVBand="0" w:evenVBand="0" w:oddHBand="0" w:evenHBand="0" w:firstRowFirstColumn="0" w:firstRowLastColumn="0" w:lastRowFirstColumn="0" w:lastRowLastColumn="0"/>
          <w:trHeight w:val="20"/>
          <w:tblHeader/>
          <w:jc w:val="center"/>
        </w:trPr>
        <w:tc>
          <w:tcPr>
            <w:tcW w:w="0" w:type="auto"/>
            <w:tcBorders>
              <w:top w:val="none" w:sz="0" w:space="0" w:color="auto"/>
              <w:left w:val="none" w:sz="0" w:space="0" w:color="auto"/>
              <w:bottom w:val="none" w:sz="0" w:space="0" w:color="auto"/>
            </w:tcBorders>
            <w:shd w:val="clear" w:color="auto" w:fill="2E74B5" w:themeFill="accent5" w:themeFillShade="BF"/>
            <w:vAlign w:val="center"/>
            <w:hideMark/>
          </w:tcPr>
          <w:p w14:paraId="55FC679E" w14:textId="77777777" w:rsidR="008F399F" w:rsidRPr="00147F7D" w:rsidRDefault="008F399F" w:rsidP="00147F7D">
            <w:pPr>
              <w:jc w:val="center"/>
              <w:rPr>
                <w:rFonts w:asciiTheme="majorBidi" w:eastAsia="SimSun" w:hAnsiTheme="majorBidi"/>
                <w:color w:val="FFFFFF" w:themeColor="background1"/>
                <w:sz w:val="28"/>
                <w:szCs w:val="24"/>
                <w:lang w:eastAsia="zh-CN" w:bidi="fa-IR"/>
              </w:rPr>
            </w:pPr>
            <w:r w:rsidRPr="00147F7D">
              <w:rPr>
                <w:rFonts w:asciiTheme="majorBidi" w:eastAsia="SimSun" w:hAnsiTheme="majorBidi"/>
                <w:color w:val="FFFFFF" w:themeColor="background1"/>
                <w:sz w:val="28"/>
                <w:szCs w:val="24"/>
                <w:rtl/>
                <w:lang w:eastAsia="zh-CN" w:bidi="fa-IR"/>
              </w:rPr>
              <w:t>اقدامات کلیدی</w:t>
            </w:r>
          </w:p>
        </w:tc>
        <w:tc>
          <w:tcPr>
            <w:tcW w:w="2154" w:type="dxa"/>
            <w:tcBorders>
              <w:top w:val="none" w:sz="0" w:space="0" w:color="auto"/>
              <w:bottom w:val="none" w:sz="0" w:space="0" w:color="auto"/>
              <w:right w:val="none" w:sz="0" w:space="0" w:color="auto"/>
            </w:tcBorders>
            <w:shd w:val="clear" w:color="auto" w:fill="2E74B5" w:themeFill="accent5" w:themeFillShade="BF"/>
            <w:vAlign w:val="center"/>
            <w:hideMark/>
          </w:tcPr>
          <w:p w14:paraId="4F200DA9" w14:textId="77777777" w:rsidR="008F399F" w:rsidRPr="00147F7D" w:rsidRDefault="008F399F" w:rsidP="00147F7D">
            <w:pPr>
              <w:jc w:val="center"/>
              <w:rPr>
                <w:rFonts w:asciiTheme="majorBidi" w:eastAsia="SimSun" w:hAnsiTheme="majorBidi"/>
                <w:color w:val="FFFFFF" w:themeColor="background1"/>
                <w:sz w:val="28"/>
                <w:szCs w:val="24"/>
                <w:lang w:eastAsia="zh-CN" w:bidi="fa-IR"/>
              </w:rPr>
            </w:pPr>
            <w:r w:rsidRPr="00147F7D">
              <w:rPr>
                <w:rFonts w:asciiTheme="majorBidi" w:eastAsia="SimSun" w:hAnsiTheme="majorBidi"/>
                <w:color w:val="FFFFFF" w:themeColor="background1"/>
                <w:sz w:val="28"/>
                <w:szCs w:val="24"/>
                <w:rtl/>
                <w:lang w:eastAsia="zh-CN" w:bidi="fa-IR"/>
              </w:rPr>
              <w:t>گام‌های کلان</w:t>
            </w:r>
          </w:p>
        </w:tc>
      </w:tr>
      <w:tr w:rsidR="008F399F" w:rsidRPr="00AD7E40" w14:paraId="6B7701FD" w14:textId="77777777" w:rsidTr="001829C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hideMark/>
          </w:tcPr>
          <w:p w14:paraId="20EF2BC1"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تحلیل بازار و شناسایی و اولویت‌بندی نیازهای صنایع مختلف از طریق نظرسنجی و مصاحبه.</w:t>
            </w:r>
          </w:p>
          <w:p w14:paraId="126E4902"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تحلیل حوادث سایبری رخ‌داده در کشور و طبقه‌بندی آن‌ها از منظر صنعت، فراوانی، شدت، تهدید، آسیب‌پذیری</w:t>
            </w:r>
          </w:p>
          <w:p w14:paraId="2BF3868D"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ایجاد شرایط عمومی بیمه سایبری و تصویب آن در شورای‌عالی بیمه</w:t>
            </w:r>
          </w:p>
          <w:p w14:paraId="387DAB3C"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طراحی ساختار بیمه‌نامه سایبری</w:t>
            </w:r>
          </w:p>
          <w:p w14:paraId="481EF8BC"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طراحی فرم پیشنهاد</w:t>
            </w:r>
          </w:p>
          <w:p w14:paraId="67391943"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طراحی فرایندهای بیمه‌گری سایبری و پرداخت خسارت</w:t>
            </w:r>
          </w:p>
          <w:p w14:paraId="148B1ECC"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تدوین متن بیمه‌نامه، پوشش‌ها، استثنائات و شرایط</w:t>
            </w:r>
          </w:p>
          <w:p w14:paraId="38292A76"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تهیه دستورالعمل نرخ‌گذاری</w:t>
            </w:r>
          </w:p>
          <w:p w14:paraId="1E4ECD1B"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تدوین الگوی ارزیابی ریسک بیمه‌گزار</w:t>
            </w:r>
          </w:p>
          <w:p w14:paraId="501F4F49"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تهیه بانک اطلاعاتی ریسک سایبری در کشور</w:t>
            </w:r>
          </w:p>
          <w:p w14:paraId="5C31927D"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ایجاد مدیریت بیمه سایبری در شرکت‌های بیمه</w:t>
            </w:r>
          </w:p>
          <w:p w14:paraId="74CD9F9F"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طراحی سازوکار اتکایی ریسک سایبری</w:t>
            </w:r>
          </w:p>
          <w:p w14:paraId="0F718B47" w14:textId="77777777" w:rsidR="008F399F" w:rsidRPr="00AD7E40" w:rsidRDefault="008F399F">
            <w:pPr>
              <w:numPr>
                <w:ilvl w:val="0"/>
                <w:numId w:val="23"/>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آموزش و آگاهی‌رسانی در خصوص ریسک‌های سایبری به بخش‌های مختلف کشور</w:t>
            </w:r>
          </w:p>
        </w:tc>
        <w:tc>
          <w:tcPr>
            <w:tcW w:w="2154" w:type="dxa"/>
            <w:vAlign w:val="center"/>
            <w:hideMark/>
          </w:tcPr>
          <w:p w14:paraId="11F8E7A8"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گام اول</w:t>
            </w:r>
          </w:p>
          <w:p w14:paraId="14DBC8BD"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(۱ سال)</w:t>
            </w:r>
          </w:p>
          <w:p w14:paraId="4EB0B0AF" w14:textId="60D39B6C"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b/>
                <w:bCs/>
                <w:sz w:val="28"/>
                <w:szCs w:val="24"/>
                <w:rtl/>
                <w:lang w:eastAsia="zh-CN" w:bidi="fa-IR"/>
              </w:rPr>
              <w:t>ایجاد حداقل‌های لازم</w:t>
            </w:r>
          </w:p>
        </w:tc>
      </w:tr>
      <w:tr w:rsidR="008F399F" w:rsidRPr="00AD7E40" w14:paraId="086E94E8" w14:textId="77777777" w:rsidTr="001829CD">
        <w:trPr>
          <w:trHeight w:val="20"/>
          <w:jc w:val="center"/>
        </w:trPr>
        <w:tc>
          <w:tcPr>
            <w:tcW w:w="0" w:type="auto"/>
            <w:hideMark/>
          </w:tcPr>
          <w:p w14:paraId="4F942DA3" w14:textId="77777777" w:rsidR="008F399F" w:rsidRPr="00AD7E40" w:rsidRDefault="008F399F">
            <w:pPr>
              <w:numPr>
                <w:ilvl w:val="0"/>
                <w:numId w:val="24"/>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ایجاد همکاری‌های هدفمند با شرکت‌های امنیت سایبری در راستای تولید نرم‌افزارهای مشاوره مدیریت ریسک سایبری، ارزیابی ریسک سایبری، مدیریت ادعای خسارت و مانیتورینگ مستمر و سیستم پیش هشدار</w:t>
            </w:r>
          </w:p>
          <w:p w14:paraId="02A7A142" w14:textId="77777777" w:rsidR="008F399F" w:rsidRPr="00AD7E40" w:rsidRDefault="008F399F">
            <w:pPr>
              <w:numPr>
                <w:ilvl w:val="0"/>
                <w:numId w:val="24"/>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ایجاد سیستم‌های تجزیه‌وتحلیل داده</w:t>
            </w:r>
          </w:p>
          <w:p w14:paraId="73E208B0" w14:textId="77777777" w:rsidR="008F399F" w:rsidRPr="00AD7E40" w:rsidRDefault="008F399F">
            <w:pPr>
              <w:numPr>
                <w:ilvl w:val="0"/>
                <w:numId w:val="24"/>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تربیت نیروی متخصص در حوزه جرم‌یابی دیجیتال و مسئولیت در قبال نقض داده و مالکیت معنوی</w:t>
            </w:r>
          </w:p>
        </w:tc>
        <w:tc>
          <w:tcPr>
            <w:tcW w:w="2154" w:type="dxa"/>
            <w:vAlign w:val="center"/>
            <w:hideMark/>
          </w:tcPr>
          <w:p w14:paraId="41742C1F"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گام دوم</w:t>
            </w:r>
          </w:p>
          <w:p w14:paraId="20CD6620"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(۲ سال)</w:t>
            </w:r>
          </w:p>
          <w:p w14:paraId="02D38A55"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b/>
                <w:bCs/>
                <w:sz w:val="28"/>
                <w:szCs w:val="24"/>
                <w:rtl/>
                <w:lang w:eastAsia="zh-CN" w:bidi="fa-IR"/>
              </w:rPr>
              <w:t>توسعه راهکارهای نوین</w:t>
            </w:r>
          </w:p>
        </w:tc>
      </w:tr>
      <w:tr w:rsidR="008F399F" w:rsidRPr="00AD7E40" w14:paraId="5F3DE4A5" w14:textId="77777777" w:rsidTr="001829C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hideMark/>
          </w:tcPr>
          <w:p w14:paraId="15533A57" w14:textId="77777777" w:rsidR="008F399F" w:rsidRPr="00AD7E40" w:rsidRDefault="008F399F">
            <w:pPr>
              <w:numPr>
                <w:ilvl w:val="0"/>
                <w:numId w:val="25"/>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ایجاد پلتفرم جامع بیمه سایبری جهت مشارکت اکوسیستمی همه ذی‌نفعان زنجیره ارزش انتقال ریسک سایبری</w:t>
            </w:r>
          </w:p>
          <w:p w14:paraId="34F1CC9A" w14:textId="77777777" w:rsidR="008F399F" w:rsidRPr="00AD7E40" w:rsidRDefault="008F399F">
            <w:pPr>
              <w:numPr>
                <w:ilvl w:val="0"/>
                <w:numId w:val="25"/>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توسعه ظرفیت پذیرش اتکایی</w:t>
            </w:r>
          </w:p>
          <w:p w14:paraId="3B42F298" w14:textId="77777777" w:rsidR="008F399F" w:rsidRPr="00AD7E40" w:rsidRDefault="008F399F">
            <w:pPr>
              <w:numPr>
                <w:ilvl w:val="0"/>
                <w:numId w:val="25"/>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توسعه ابزار نوین انتقال ریسک از جمله اوراق بهادار بیمه سایبری</w:t>
            </w:r>
          </w:p>
          <w:p w14:paraId="12618DB9" w14:textId="77777777" w:rsidR="008F399F" w:rsidRPr="00AD7E40" w:rsidRDefault="008F399F">
            <w:pPr>
              <w:numPr>
                <w:ilvl w:val="0"/>
                <w:numId w:val="25"/>
              </w:numPr>
              <w:spacing w:line="276" w:lineRule="auto"/>
              <w:jc w:val="left"/>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 xml:space="preserve">توسعه صندوق‌های مشارکت دولتی </w:t>
            </w:r>
            <w:r w:rsidRPr="00AD7E40">
              <w:rPr>
                <w:rFonts w:ascii="Times New Roman" w:eastAsia="SimSun" w:hAnsi="Times New Roman" w:cs="Times New Roman" w:hint="cs"/>
                <w:sz w:val="28"/>
                <w:szCs w:val="24"/>
                <w:rtl/>
                <w:lang w:eastAsia="zh-CN" w:bidi="fa-IR"/>
              </w:rPr>
              <w:t>–</w:t>
            </w:r>
            <w:r w:rsidRPr="00AD7E40">
              <w:rPr>
                <w:rFonts w:asciiTheme="majorBidi" w:eastAsia="SimSun" w:hAnsiTheme="majorBidi"/>
                <w:sz w:val="28"/>
                <w:szCs w:val="24"/>
                <w:rtl/>
                <w:lang w:eastAsia="zh-CN" w:bidi="fa-IR"/>
              </w:rPr>
              <w:t xml:space="preserve"> خصوصی</w:t>
            </w:r>
          </w:p>
        </w:tc>
        <w:tc>
          <w:tcPr>
            <w:tcW w:w="2154" w:type="dxa"/>
            <w:vAlign w:val="center"/>
            <w:hideMark/>
          </w:tcPr>
          <w:p w14:paraId="43869B91"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گام سوم</w:t>
            </w:r>
          </w:p>
          <w:p w14:paraId="1E0AEDB5"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sz w:val="28"/>
                <w:szCs w:val="24"/>
                <w:rtl/>
                <w:lang w:eastAsia="zh-CN" w:bidi="fa-IR"/>
              </w:rPr>
              <w:t>(۲ سال)</w:t>
            </w:r>
          </w:p>
          <w:p w14:paraId="244DFF0A" w14:textId="77777777" w:rsidR="008F399F" w:rsidRPr="00AD7E40" w:rsidRDefault="008F399F" w:rsidP="001829CD">
            <w:pPr>
              <w:jc w:val="center"/>
              <w:rPr>
                <w:rFonts w:asciiTheme="majorBidi" w:eastAsia="SimSun" w:hAnsiTheme="majorBidi"/>
                <w:sz w:val="28"/>
                <w:szCs w:val="24"/>
                <w:lang w:eastAsia="zh-CN" w:bidi="fa-IR"/>
              </w:rPr>
            </w:pPr>
            <w:r w:rsidRPr="00AD7E40">
              <w:rPr>
                <w:rFonts w:asciiTheme="majorBidi" w:eastAsia="SimSun" w:hAnsiTheme="majorBidi"/>
                <w:b/>
                <w:bCs/>
                <w:sz w:val="28"/>
                <w:szCs w:val="24"/>
                <w:rtl/>
                <w:lang w:eastAsia="zh-CN" w:bidi="fa-IR"/>
              </w:rPr>
              <w:t>بلوغ</w:t>
            </w:r>
          </w:p>
        </w:tc>
      </w:tr>
    </w:tbl>
    <w:p w14:paraId="0D5E5B08" w14:textId="77D709AF" w:rsidR="005F699E" w:rsidRDefault="005F699E" w:rsidP="00AB07E6">
      <w:pPr>
        <w:rPr>
          <w:sz w:val="28"/>
          <w:rtl/>
          <w:lang w:bidi="fa-IR"/>
        </w:rPr>
      </w:pPr>
    </w:p>
    <w:p w14:paraId="0F9B7F3B" w14:textId="5B6CA943" w:rsidR="005F699E" w:rsidRDefault="005F699E" w:rsidP="00AB07E6">
      <w:pPr>
        <w:rPr>
          <w:sz w:val="28"/>
          <w:rtl/>
          <w:lang w:bidi="fa-IR"/>
        </w:rPr>
      </w:pPr>
    </w:p>
    <w:p w14:paraId="72A65D55" w14:textId="73577897" w:rsidR="005F699E" w:rsidRDefault="005F699E" w:rsidP="00AB07E6">
      <w:pPr>
        <w:rPr>
          <w:sz w:val="28"/>
          <w:rtl/>
          <w:lang w:bidi="fa-IR"/>
        </w:rPr>
      </w:pPr>
    </w:p>
    <w:p w14:paraId="7DBA3CA7" w14:textId="6CB5BFFC" w:rsidR="005F699E" w:rsidRDefault="005F699E" w:rsidP="00AB07E6">
      <w:pPr>
        <w:rPr>
          <w:sz w:val="28"/>
          <w:rtl/>
          <w:lang w:bidi="fa-IR"/>
        </w:rPr>
      </w:pPr>
    </w:p>
    <w:p w14:paraId="12B8E821" w14:textId="23561147" w:rsidR="00147F7D" w:rsidRPr="00147F7D" w:rsidRDefault="00147F7D" w:rsidP="00147F7D">
      <w:pPr>
        <w:pStyle w:val="Heading1"/>
        <w:rPr>
          <w:rtl/>
        </w:rPr>
      </w:pPr>
      <w:bookmarkStart w:id="85" w:name="_Toc191737862"/>
      <w:bookmarkStart w:id="86" w:name="_Toc191902158"/>
      <w:r w:rsidRPr="00147F7D">
        <w:rPr>
          <w:rtl/>
        </w:rPr>
        <w:lastRenderedPageBreak/>
        <w:t>توصیه</w:t>
      </w:r>
      <w:bookmarkEnd w:id="85"/>
      <w:r w:rsidR="00343588">
        <w:rPr>
          <w:rFonts w:hint="cs"/>
          <w:rtl/>
        </w:rPr>
        <w:t xml:space="preserve"> محوری (بیمه سایبری </w:t>
      </w:r>
      <w:r w:rsidR="004261F0">
        <w:rPr>
          <w:rtl/>
        </w:rPr>
        <w:t>به‌مثابه</w:t>
      </w:r>
      <w:r w:rsidR="00343588">
        <w:rPr>
          <w:rFonts w:hint="cs"/>
          <w:rtl/>
        </w:rPr>
        <w:t xml:space="preserve"> پلتفرم)</w:t>
      </w:r>
      <w:bookmarkEnd w:id="86"/>
      <w:r w:rsidR="00343588">
        <w:rPr>
          <w:rFonts w:hint="cs"/>
          <w:rtl/>
        </w:rPr>
        <w:t xml:space="preserve"> </w:t>
      </w:r>
    </w:p>
    <w:p w14:paraId="5C4DED7B" w14:textId="1636134A" w:rsidR="00147F7D" w:rsidRDefault="00147F7D" w:rsidP="00147F7D">
      <w:pPr>
        <w:spacing w:line="276" w:lineRule="auto"/>
        <w:jc w:val="lowKashida"/>
        <w:rPr>
          <w:rFonts w:asciiTheme="majorBidi" w:hAnsiTheme="majorBidi"/>
          <w:rtl/>
        </w:rPr>
      </w:pPr>
      <w:r w:rsidRPr="00850D88">
        <w:rPr>
          <w:rFonts w:asciiTheme="majorBidi" w:hAnsiTheme="majorBidi"/>
          <w:rtl/>
        </w:rPr>
        <w:t xml:space="preserve">با افزایش تهدیدات سایبری و درک بیشتر شرکت‌ها از اهمیت حفاظت از دارایی‌های دیجیتال خود، </w:t>
      </w:r>
      <w:r w:rsidR="00086B80">
        <w:rPr>
          <w:rFonts w:asciiTheme="majorBidi" w:hAnsiTheme="majorBidi" w:hint="cs"/>
          <w:rtl/>
        </w:rPr>
        <w:t xml:space="preserve">ایجاد </w:t>
      </w:r>
      <w:r w:rsidRPr="00850D88">
        <w:rPr>
          <w:rFonts w:asciiTheme="majorBidi" w:hAnsiTheme="majorBidi"/>
          <w:rtl/>
        </w:rPr>
        <w:t xml:space="preserve">پلتفرم هوشمند بیمه سایبری به‌عنوان یک منبع جامع برای ارزیابی ریسک، صدور بیمه‌نامه بر اساس نیاز و اقتضای کسب‌وکارها، قیمت‌گذاری بر اساس سطح ریسک بیمه‌گزار و شرایط بیمه‌نامه و مدیریت خسارات </w:t>
      </w:r>
      <w:r w:rsidR="00086B80">
        <w:rPr>
          <w:rFonts w:asciiTheme="majorBidi" w:hAnsiTheme="majorBidi" w:hint="cs"/>
          <w:rtl/>
        </w:rPr>
        <w:t>پیشنهاد می</w:t>
      </w:r>
      <w:r w:rsidR="00086B80">
        <w:rPr>
          <w:rFonts w:asciiTheme="majorBidi" w:hAnsiTheme="majorBidi"/>
          <w:rtl/>
        </w:rPr>
        <w:softHyphen/>
      </w:r>
      <w:r w:rsidR="00086B80">
        <w:rPr>
          <w:rFonts w:asciiTheme="majorBidi" w:hAnsiTheme="majorBidi" w:hint="cs"/>
          <w:rtl/>
        </w:rPr>
        <w:t>شود</w:t>
      </w:r>
      <w:r w:rsidRPr="00850D88">
        <w:rPr>
          <w:rFonts w:asciiTheme="majorBidi" w:hAnsiTheme="majorBidi"/>
          <w:rtl/>
        </w:rPr>
        <w:t>. این پلتفرم بستری جامع را برای تمامی ذی‌نفعان زنجیره ارزش انتقال ریسک سایبری</w:t>
      </w:r>
      <w:r w:rsidR="00BC64C6">
        <w:rPr>
          <w:rFonts w:asciiTheme="majorBidi" w:hAnsiTheme="majorBidi" w:hint="cs"/>
          <w:rtl/>
        </w:rPr>
        <w:t>،</w:t>
      </w:r>
      <w:r w:rsidRPr="00850D88">
        <w:rPr>
          <w:rFonts w:asciiTheme="majorBidi" w:hAnsiTheme="majorBidi"/>
          <w:rtl/>
        </w:rPr>
        <w:t xml:space="preserve"> اعم از ارزیابان ریسک،</w:t>
      </w:r>
      <w:r w:rsidR="00E97802">
        <w:rPr>
          <w:rFonts w:asciiTheme="majorBidi" w:hAnsiTheme="majorBidi" w:hint="cs"/>
          <w:rtl/>
        </w:rPr>
        <w:t xml:space="preserve"> </w:t>
      </w:r>
      <w:r w:rsidR="004261F0">
        <w:rPr>
          <w:rFonts w:asciiTheme="majorBidi" w:hAnsiTheme="majorBidi"/>
          <w:rtl/>
        </w:rPr>
        <w:t>ب</w:t>
      </w:r>
      <w:r w:rsidR="004261F0">
        <w:rPr>
          <w:rFonts w:asciiTheme="majorBidi" w:hAnsiTheme="majorBidi" w:hint="cs"/>
          <w:rtl/>
        </w:rPr>
        <w:t>ی</w:t>
      </w:r>
      <w:r w:rsidR="004261F0">
        <w:rPr>
          <w:rFonts w:asciiTheme="majorBidi" w:hAnsiTheme="majorBidi" w:hint="eastAsia"/>
          <w:rtl/>
        </w:rPr>
        <w:t>م</w:t>
      </w:r>
      <w:r w:rsidR="004261F0">
        <w:rPr>
          <w:rFonts w:asciiTheme="majorBidi" w:hAnsiTheme="majorBidi"/>
          <w:rtl/>
        </w:rPr>
        <w:t xml:space="preserve"> سنج‌ها (</w:t>
      </w:r>
      <w:r w:rsidRPr="00E97802">
        <w:rPr>
          <w:rFonts w:asciiTheme="majorBidi" w:hAnsiTheme="majorBidi"/>
          <w:rtl/>
        </w:rPr>
        <w:t>اکچوئران</w:t>
      </w:r>
      <w:r w:rsidR="00E97802">
        <w:rPr>
          <w:rFonts w:asciiTheme="majorBidi" w:hAnsiTheme="majorBidi" w:hint="cs"/>
          <w:rtl/>
        </w:rPr>
        <w:t>)</w:t>
      </w:r>
      <w:r w:rsidRPr="00850D88">
        <w:rPr>
          <w:rFonts w:asciiTheme="majorBidi" w:hAnsiTheme="majorBidi"/>
          <w:rtl/>
        </w:rPr>
        <w:t>، بیمه‌گران مستقیم، بیمه‌گران اتکایی، ارزیابان خسارت، مؤسسات حقوقی، شرکت‌های امنیت سایبری، پژوهشکده‌ها، رگولاتور و سایر موارد فراهم می‌آورد</w:t>
      </w:r>
      <w:r w:rsidR="00BC64C6">
        <w:rPr>
          <w:rFonts w:asciiTheme="majorBidi" w:hAnsiTheme="majorBidi" w:hint="cs"/>
          <w:rtl/>
        </w:rPr>
        <w:t>.</w:t>
      </w:r>
      <w:r w:rsidRPr="00850D88">
        <w:rPr>
          <w:rFonts w:asciiTheme="majorBidi" w:hAnsiTheme="majorBidi"/>
          <w:rtl/>
        </w:rPr>
        <w:t xml:space="preserve"> از طریق حضور در این پلتفرم</w:t>
      </w:r>
      <w:r w:rsidR="00BC64C6">
        <w:rPr>
          <w:rFonts w:asciiTheme="majorBidi" w:hAnsiTheme="majorBidi" w:hint="cs"/>
          <w:rtl/>
        </w:rPr>
        <w:t>،</w:t>
      </w:r>
      <w:r w:rsidRPr="00850D88">
        <w:rPr>
          <w:rFonts w:asciiTheme="majorBidi" w:hAnsiTheme="majorBidi"/>
          <w:rtl/>
        </w:rPr>
        <w:t xml:space="preserve"> </w:t>
      </w:r>
      <w:r w:rsidR="004261F0">
        <w:rPr>
          <w:rFonts w:asciiTheme="majorBidi" w:hAnsiTheme="majorBidi"/>
          <w:rtl/>
        </w:rPr>
        <w:t>نه‌تنها</w:t>
      </w:r>
      <w:r w:rsidRPr="00850D88">
        <w:rPr>
          <w:rFonts w:asciiTheme="majorBidi" w:hAnsiTheme="majorBidi"/>
          <w:rtl/>
        </w:rPr>
        <w:t xml:space="preserve"> برای خود خلق ارزش </w:t>
      </w:r>
      <w:r w:rsidR="00BC64C6">
        <w:rPr>
          <w:rFonts w:asciiTheme="majorBidi" w:hAnsiTheme="majorBidi" w:hint="cs"/>
          <w:rtl/>
        </w:rPr>
        <w:t>می</w:t>
      </w:r>
      <w:r w:rsidR="009003BF">
        <w:rPr>
          <w:rFonts w:asciiTheme="majorBidi" w:hAnsiTheme="majorBidi"/>
          <w:rtl/>
        </w:rPr>
        <w:softHyphen/>
      </w:r>
      <w:r w:rsidR="009003BF">
        <w:rPr>
          <w:rFonts w:asciiTheme="majorBidi" w:hAnsiTheme="majorBidi" w:hint="cs"/>
          <w:rtl/>
        </w:rPr>
        <w:t>کنند</w:t>
      </w:r>
      <w:r w:rsidRPr="00850D88">
        <w:rPr>
          <w:rFonts w:asciiTheme="majorBidi" w:hAnsiTheme="majorBidi"/>
          <w:rtl/>
        </w:rPr>
        <w:t>، بلکه به ارائه خدمات</w:t>
      </w:r>
      <w:r w:rsidR="009003BF">
        <w:rPr>
          <w:rFonts w:asciiTheme="majorBidi" w:hAnsiTheme="majorBidi" w:hint="cs"/>
          <w:rtl/>
        </w:rPr>
        <w:t xml:space="preserve"> بهتر و تخصصی</w:t>
      </w:r>
      <w:r w:rsidR="009003BF">
        <w:rPr>
          <w:rFonts w:asciiTheme="majorBidi" w:hAnsiTheme="majorBidi"/>
          <w:rtl/>
        </w:rPr>
        <w:softHyphen/>
      </w:r>
      <w:r w:rsidR="009003BF">
        <w:rPr>
          <w:rFonts w:asciiTheme="majorBidi" w:hAnsiTheme="majorBidi" w:hint="cs"/>
          <w:rtl/>
        </w:rPr>
        <w:t>تر</w:t>
      </w:r>
      <w:r w:rsidRPr="00850D88">
        <w:rPr>
          <w:rFonts w:asciiTheme="majorBidi" w:hAnsiTheme="majorBidi"/>
          <w:rtl/>
        </w:rPr>
        <w:t xml:space="preserve"> در این حوزه نوین صنعت بیمه گام بر</w:t>
      </w:r>
      <w:r w:rsidR="009003BF">
        <w:rPr>
          <w:rFonts w:asciiTheme="majorBidi" w:hAnsiTheme="majorBidi" w:hint="cs"/>
          <w:rtl/>
        </w:rPr>
        <w:t>می</w:t>
      </w:r>
      <w:r w:rsidR="009003BF">
        <w:rPr>
          <w:rFonts w:asciiTheme="majorBidi" w:hAnsiTheme="majorBidi"/>
          <w:rtl/>
        </w:rPr>
        <w:softHyphen/>
      </w:r>
      <w:r w:rsidRPr="00850D88">
        <w:rPr>
          <w:rFonts w:asciiTheme="majorBidi" w:hAnsiTheme="majorBidi"/>
          <w:rtl/>
        </w:rPr>
        <w:t>دارند.</w:t>
      </w:r>
    </w:p>
    <w:p w14:paraId="349C6BCA" w14:textId="52844CC8" w:rsidR="00147F7D" w:rsidRDefault="00147F7D" w:rsidP="00147F7D">
      <w:pPr>
        <w:spacing w:line="276" w:lineRule="auto"/>
        <w:jc w:val="lowKashida"/>
        <w:rPr>
          <w:rFonts w:asciiTheme="majorBidi" w:hAnsiTheme="majorBidi"/>
          <w:rtl/>
        </w:rPr>
      </w:pPr>
      <w:r w:rsidRPr="00850D88">
        <w:rPr>
          <w:rFonts w:asciiTheme="majorBidi" w:hAnsiTheme="majorBidi"/>
          <w:rtl/>
        </w:rPr>
        <w:t>پلتفرم هوشمند بیمه سایبری یک پلتفرم جامع است که به‌منظور توسعه بیمه‌های سایبری در کشور ایجاد می‌</w:t>
      </w:r>
      <w:r w:rsidR="009003BF">
        <w:rPr>
          <w:rFonts w:asciiTheme="majorBidi" w:hAnsiTheme="majorBidi" w:hint="cs"/>
          <w:rtl/>
        </w:rPr>
        <w:t>شود</w:t>
      </w:r>
      <w:r w:rsidRPr="00850D88">
        <w:rPr>
          <w:rFonts w:asciiTheme="majorBidi" w:hAnsiTheme="majorBidi"/>
          <w:rtl/>
        </w:rPr>
        <w:t>. همان‌طور که پیش‌تر ذکر شد، بیمه‌ سایبری در دنیا نیز یک‌رشته جدید بیمه‌ای محسوب می‌گردد و به دلیل ماهیت کمتر شناخته شده ریسک‌های سایبری، تخصصی بودن رشته امنیت سایبری و در نتیجه ارزیابی ریسک و مدیریت خسارات آن، پیامدهای مالی بسیار گسترده در صورت بروز خسارات و عدم آگاهی افراد و کسب‌وکارها از خطرات سایبری، نیازمند تلاشی همگانی جهت توسعه در کشور است؛ تلاشی که همت گروه</w:t>
      </w:r>
      <w:r w:rsidR="00343588">
        <w:rPr>
          <w:rFonts w:asciiTheme="majorBidi" w:hAnsiTheme="majorBidi"/>
          <w:rtl/>
        </w:rPr>
        <w:softHyphen/>
      </w:r>
      <w:r w:rsidR="00343588">
        <w:rPr>
          <w:rFonts w:asciiTheme="majorBidi" w:hAnsiTheme="majorBidi" w:hint="cs"/>
          <w:rtl/>
        </w:rPr>
        <w:t>های</w:t>
      </w:r>
      <w:r w:rsidRPr="00850D88">
        <w:rPr>
          <w:rFonts w:asciiTheme="majorBidi" w:hAnsiTheme="majorBidi"/>
          <w:rtl/>
        </w:rPr>
        <w:t xml:space="preserve"> اصلی </w:t>
      </w:r>
      <w:r w:rsidR="00343588">
        <w:rPr>
          <w:rFonts w:asciiTheme="majorBidi" w:hAnsiTheme="majorBidi" w:hint="cs"/>
          <w:rtl/>
        </w:rPr>
        <w:t xml:space="preserve">زیر را </w:t>
      </w:r>
      <w:r w:rsidRPr="00850D88">
        <w:rPr>
          <w:rFonts w:asciiTheme="majorBidi" w:hAnsiTheme="majorBidi"/>
          <w:rtl/>
        </w:rPr>
        <w:t>می‌طلبد.</w:t>
      </w:r>
    </w:p>
    <w:p w14:paraId="6FDFF1A2" w14:textId="486919E5" w:rsidR="00147F7D" w:rsidRDefault="00147F7D">
      <w:pPr>
        <w:pStyle w:val="ListParagraph"/>
        <w:numPr>
          <w:ilvl w:val="0"/>
          <w:numId w:val="27"/>
        </w:numPr>
        <w:tabs>
          <w:tab w:val="right" w:pos="479"/>
        </w:tabs>
        <w:spacing w:line="276" w:lineRule="auto"/>
        <w:ind w:left="299" w:hanging="90"/>
        <w:contextualSpacing/>
        <w:jc w:val="lowKashida"/>
        <w:rPr>
          <w:rFonts w:asciiTheme="majorBidi" w:hAnsiTheme="majorBidi"/>
        </w:rPr>
      </w:pPr>
      <w:r w:rsidRPr="00850D88">
        <w:rPr>
          <w:rFonts w:asciiTheme="majorBidi" w:hAnsiTheme="majorBidi"/>
          <w:b/>
          <w:bCs/>
          <w:rtl/>
        </w:rPr>
        <w:t>متخصصین حوزه امنیت سایبری</w:t>
      </w:r>
      <w:r w:rsidRPr="00850D88">
        <w:rPr>
          <w:rFonts w:asciiTheme="majorBidi" w:hAnsiTheme="majorBidi"/>
          <w:rtl/>
        </w:rPr>
        <w:t xml:space="preserve"> می‌بایست با ارائه دانش خود در این حوزه به توسعه روش‌های مدیریت ریسک از منظر بیمه، ارائه استانداردهای حوزه ریسک سایبری از جمله </w:t>
      </w:r>
      <w:r w:rsidRPr="00850D88">
        <w:rPr>
          <w:rFonts w:asciiTheme="majorBidi" w:hAnsiTheme="majorBidi"/>
        </w:rPr>
        <w:t>NIST</w:t>
      </w:r>
      <w:r w:rsidRPr="00850D88">
        <w:rPr>
          <w:rFonts w:asciiTheme="majorBidi" w:hAnsiTheme="majorBidi"/>
          <w:rtl/>
        </w:rPr>
        <w:t xml:space="preserve">، </w:t>
      </w:r>
      <w:r w:rsidRPr="00850D88">
        <w:rPr>
          <w:rFonts w:asciiTheme="majorBidi" w:hAnsiTheme="majorBidi"/>
        </w:rPr>
        <w:t>ISO</w:t>
      </w:r>
      <w:r w:rsidRPr="00850D88">
        <w:rPr>
          <w:rFonts w:asciiTheme="majorBidi" w:hAnsiTheme="majorBidi"/>
          <w:rtl/>
        </w:rPr>
        <w:t xml:space="preserve"> و... توسعه روش‌های ارزیابی خسارت، جرم‌یابی و پاسخ به حادثه بپردازند و مشارکتی فعال در این زمینه با همکاری مشترک شرکت‌های بیمه  و دولت داشته باشند. تحلیل وضعیت مشتریان بیمه از منظر پروفایل ریسک، تعیین سطح ریسک سایبری و ارزیابی بلوغ سایبری، بینشی بسیار ضروری برای شرکت‌های بیمه و بیمه‌گزاران در مواجهه با ریسک سایبری است.</w:t>
      </w:r>
    </w:p>
    <w:p w14:paraId="7D45B81A" w14:textId="5242B614" w:rsidR="00147F7D" w:rsidRDefault="00147F7D">
      <w:pPr>
        <w:pStyle w:val="ListParagraph"/>
        <w:numPr>
          <w:ilvl w:val="0"/>
          <w:numId w:val="27"/>
        </w:numPr>
        <w:tabs>
          <w:tab w:val="right" w:pos="479"/>
        </w:tabs>
        <w:spacing w:line="276" w:lineRule="auto"/>
        <w:ind w:left="299" w:hanging="90"/>
        <w:contextualSpacing/>
        <w:jc w:val="lowKashida"/>
        <w:rPr>
          <w:rFonts w:asciiTheme="majorBidi" w:hAnsiTheme="majorBidi"/>
        </w:rPr>
      </w:pPr>
      <w:r w:rsidRPr="00850D88">
        <w:rPr>
          <w:rFonts w:asciiTheme="majorBidi" w:hAnsiTheme="majorBidi"/>
          <w:b/>
          <w:bCs/>
          <w:rtl/>
        </w:rPr>
        <w:t>بازارها و نهادهای مالی</w:t>
      </w:r>
      <w:r w:rsidRPr="00850D88">
        <w:rPr>
          <w:rFonts w:asciiTheme="majorBidi" w:hAnsiTheme="majorBidi"/>
          <w:rtl/>
        </w:rPr>
        <w:t xml:space="preserve"> از جمله بانک، بورس و بیمه بستری جهت کمک به انتقال ریسک سایبری هستند. بیمه‌گران مستقیم و اتکایی می‌بایست با طراحی پوشش‌های بیمه‌ای متناسب با نیاز صنایع مختلف و تخصیص ظرفیت برای پذیرش ریسک سایبری، به توسعه بازار بیمه سایبری در کشور کمک نمایند. بازار سرمایه نیز می‌تواند از طریق ارائه مشتقات مالی از جمله اوراق بهادار بیمه‌ای ریسک سایبری (</w:t>
      </w:r>
      <w:r w:rsidRPr="00850D88">
        <w:rPr>
          <w:rFonts w:asciiTheme="majorBidi" w:hAnsiTheme="majorBidi"/>
        </w:rPr>
        <w:t>Cyber ILS</w:t>
      </w:r>
      <w:r w:rsidRPr="00850D88">
        <w:rPr>
          <w:rFonts w:asciiTheme="majorBidi" w:hAnsiTheme="majorBidi"/>
          <w:rtl/>
        </w:rPr>
        <w:t>)، بخشی از ریسک را به بازار سرمایه عرضه کند. در نهایت ارائه سرمایه به‌عنوان پشتوانه پذیرش ریسک</w:t>
      </w:r>
      <w:r w:rsidR="00A9056D">
        <w:rPr>
          <w:rFonts w:asciiTheme="majorBidi" w:hAnsiTheme="majorBidi" w:hint="cs"/>
          <w:rtl/>
        </w:rPr>
        <w:t>،</w:t>
      </w:r>
      <w:r w:rsidRPr="00850D88">
        <w:rPr>
          <w:rFonts w:asciiTheme="majorBidi" w:hAnsiTheme="majorBidi"/>
          <w:rtl/>
        </w:rPr>
        <w:t xml:space="preserve"> گامی کلیدی در رشد و توسعه بیمه سایبری محسوب می‌شود.</w:t>
      </w:r>
    </w:p>
    <w:p w14:paraId="76B4BF25" w14:textId="77777777" w:rsidR="00147F7D" w:rsidRPr="00850D88" w:rsidRDefault="00147F7D">
      <w:pPr>
        <w:pStyle w:val="ListParagraph"/>
        <w:numPr>
          <w:ilvl w:val="0"/>
          <w:numId w:val="27"/>
        </w:numPr>
        <w:tabs>
          <w:tab w:val="right" w:pos="479"/>
        </w:tabs>
        <w:spacing w:line="276" w:lineRule="auto"/>
        <w:ind w:left="299" w:hanging="90"/>
        <w:contextualSpacing/>
        <w:jc w:val="lowKashida"/>
        <w:rPr>
          <w:rFonts w:asciiTheme="majorBidi" w:hAnsiTheme="majorBidi"/>
        </w:rPr>
      </w:pPr>
      <w:r w:rsidRPr="00850D88">
        <w:rPr>
          <w:rFonts w:asciiTheme="majorBidi" w:hAnsiTheme="majorBidi"/>
          <w:b/>
          <w:bCs/>
          <w:rtl/>
        </w:rPr>
        <w:t>دولت</w:t>
      </w:r>
      <w:r w:rsidRPr="00850D88">
        <w:rPr>
          <w:rFonts w:asciiTheme="majorBidi" w:hAnsiTheme="majorBidi"/>
          <w:rtl/>
        </w:rPr>
        <w:t xml:space="preserve"> نیز در قدم‌های اولیه شکل‌گیری بازار بیمه سایبری نقشی کلیدی دارد. مطابق با بررسی‌های صورت‌گرفته، دولت می‌تواند از طریق ایجاد صندوق‌ها و برنامه‌های مشارکت دولتی - خصوصی، همچنین ایجاد </w:t>
      </w:r>
      <w:r w:rsidRPr="00850D88">
        <w:rPr>
          <w:rFonts w:asciiTheme="majorBidi" w:hAnsiTheme="majorBidi"/>
          <w:rtl/>
        </w:rPr>
        <w:lastRenderedPageBreak/>
        <w:t>بستری جهت انباشت داده‌های مرتبط با حملات سایبری در کشور (از منظر فراوانی و شدت به تفکیک صنایع مختلف) که بعضاً محرمانه تلقی می‌گردند، به قیمت‌گذاری عادلانه و تجزیه‌وتحلیل ریسک سایبری کمک نماید.</w:t>
      </w:r>
    </w:p>
    <w:p w14:paraId="0F15D878" w14:textId="0E6D8037" w:rsidR="00147F7D" w:rsidRDefault="00147F7D" w:rsidP="00147F7D">
      <w:pPr>
        <w:spacing w:line="276" w:lineRule="auto"/>
        <w:jc w:val="lowKashida"/>
        <w:rPr>
          <w:rFonts w:asciiTheme="majorBidi" w:hAnsiTheme="majorBidi"/>
          <w:rtl/>
        </w:rPr>
      </w:pPr>
      <w:r w:rsidRPr="00850D88">
        <w:rPr>
          <w:rFonts w:asciiTheme="majorBidi" w:hAnsiTheme="majorBidi"/>
          <w:rtl/>
        </w:rPr>
        <w:t>به‌منظور بررسی ساختار پلتفرم، می‌بایست بازیگران اصلی اکوسیستم بیمه سایبری شناسایی گردیده و نقش هر یک مشخص شود. همچنین باید ارزشی که برای پلتفرم خلق می‌کنند و مزایایی که از کار تعاملی به دست می‌آورند به‌درستی تبیین گردد:</w:t>
      </w:r>
    </w:p>
    <w:p w14:paraId="0447DDFA" w14:textId="4B6E0466" w:rsidR="00086B80" w:rsidRPr="00850D88" w:rsidRDefault="00086B80" w:rsidP="00086B80">
      <w:pPr>
        <w:spacing w:line="276" w:lineRule="auto"/>
        <w:jc w:val="center"/>
        <w:rPr>
          <w:rFonts w:asciiTheme="majorBidi" w:hAnsiTheme="majorBidi"/>
          <w:rtl/>
        </w:rPr>
      </w:pPr>
      <w:bookmarkStart w:id="87" w:name="_Toc191893898"/>
      <w:r w:rsidRPr="00147F7D">
        <w:rPr>
          <w:color w:val="767171" w:themeColor="background2" w:themeShade="80"/>
          <w:szCs w:val="24"/>
          <w:rtl/>
        </w:rPr>
        <w:t xml:space="preserve">جدول </w:t>
      </w:r>
      <w:r w:rsidRPr="00147F7D">
        <w:rPr>
          <w:color w:val="767171" w:themeColor="background2" w:themeShade="80"/>
          <w:szCs w:val="24"/>
          <w:rtl/>
        </w:rPr>
        <w:fldChar w:fldCharType="begin"/>
      </w:r>
      <w:r w:rsidRPr="00147F7D">
        <w:rPr>
          <w:color w:val="767171" w:themeColor="background2" w:themeShade="80"/>
          <w:szCs w:val="24"/>
          <w:rtl/>
        </w:rPr>
        <w:instrText xml:space="preserve"> </w:instrText>
      </w:r>
      <w:r w:rsidRPr="00147F7D">
        <w:rPr>
          <w:color w:val="767171" w:themeColor="background2" w:themeShade="80"/>
          <w:szCs w:val="24"/>
        </w:rPr>
        <w:instrText>SEQ</w:instrText>
      </w:r>
      <w:r w:rsidRPr="00147F7D">
        <w:rPr>
          <w:color w:val="767171" w:themeColor="background2" w:themeShade="80"/>
          <w:szCs w:val="24"/>
          <w:rtl/>
        </w:rPr>
        <w:instrText xml:space="preserve"> جدول \* </w:instrText>
      </w:r>
      <w:r w:rsidRPr="00147F7D">
        <w:rPr>
          <w:color w:val="767171" w:themeColor="background2" w:themeShade="80"/>
          <w:szCs w:val="24"/>
        </w:rPr>
        <w:instrText>ARABIC</w:instrText>
      </w:r>
      <w:r w:rsidRPr="00147F7D">
        <w:rPr>
          <w:color w:val="767171" w:themeColor="background2" w:themeShade="80"/>
          <w:szCs w:val="24"/>
          <w:rtl/>
        </w:rPr>
        <w:instrText xml:space="preserve"> </w:instrText>
      </w:r>
      <w:r w:rsidRPr="00147F7D">
        <w:rPr>
          <w:color w:val="767171" w:themeColor="background2" w:themeShade="80"/>
          <w:szCs w:val="24"/>
          <w:rtl/>
        </w:rPr>
        <w:fldChar w:fldCharType="separate"/>
      </w:r>
      <w:r w:rsidR="00D66D85">
        <w:rPr>
          <w:noProof/>
          <w:color w:val="767171" w:themeColor="background2" w:themeShade="80"/>
          <w:szCs w:val="24"/>
          <w:rtl/>
        </w:rPr>
        <w:t>5</w:t>
      </w:r>
      <w:r w:rsidRPr="00147F7D">
        <w:rPr>
          <w:color w:val="767171" w:themeColor="background2" w:themeShade="80"/>
          <w:szCs w:val="24"/>
          <w:rtl/>
        </w:rPr>
        <w:fldChar w:fldCharType="end"/>
      </w:r>
      <w:r w:rsidRPr="00147F7D">
        <w:rPr>
          <w:rFonts w:hint="cs"/>
          <w:color w:val="767171" w:themeColor="background2" w:themeShade="80"/>
          <w:szCs w:val="24"/>
          <w:rtl/>
        </w:rPr>
        <w:t xml:space="preserve">- </w:t>
      </w:r>
      <w:r w:rsidRPr="00086B80">
        <w:rPr>
          <w:color w:val="767171" w:themeColor="background2" w:themeShade="80"/>
          <w:szCs w:val="24"/>
          <w:rtl/>
        </w:rPr>
        <w:t>بازیگران اصلی اکوسیستم بیمه سایبری شناسایی</w:t>
      </w:r>
      <w:bookmarkEnd w:id="87"/>
    </w:p>
    <w:p w14:paraId="541E27F8" w14:textId="77777777" w:rsidR="00147F7D" w:rsidRPr="00AD7E40" w:rsidRDefault="00147F7D" w:rsidP="00147F7D">
      <w:pPr>
        <w:spacing w:line="276" w:lineRule="auto"/>
        <w:rPr>
          <w:rFonts w:asciiTheme="majorBidi" w:hAnsiTheme="majorBidi"/>
          <w:sz w:val="8"/>
          <w:szCs w:val="8"/>
          <w:rtl/>
        </w:rPr>
      </w:pPr>
    </w:p>
    <w:tbl>
      <w:tblPr>
        <w:tblStyle w:val="GridTable4-Accent1"/>
        <w:bidiVisual/>
        <w:tblW w:w="9713" w:type="dxa"/>
        <w:tblInd w:w="1092" w:type="dxa"/>
        <w:tblLook w:val="04A0" w:firstRow="1" w:lastRow="0" w:firstColumn="1" w:lastColumn="0" w:noHBand="0" w:noVBand="1"/>
      </w:tblPr>
      <w:tblGrid>
        <w:gridCol w:w="1331"/>
        <w:gridCol w:w="1103"/>
        <w:gridCol w:w="4549"/>
        <w:gridCol w:w="2730"/>
      </w:tblGrid>
      <w:tr w:rsidR="00147F7D" w:rsidRPr="008E0173" w14:paraId="66FE7B8B" w14:textId="77777777" w:rsidTr="008E0173">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516" w:type="dxa"/>
            <w:shd w:val="clear" w:color="auto" w:fill="002060"/>
            <w:vAlign w:val="center"/>
          </w:tcPr>
          <w:p w14:paraId="23F02DA9" w14:textId="77777777" w:rsidR="00147F7D" w:rsidRPr="008E0173" w:rsidRDefault="00147F7D" w:rsidP="008E0173">
            <w:pPr>
              <w:spacing w:line="240" w:lineRule="auto"/>
              <w:jc w:val="center"/>
              <w:rPr>
                <w:rFonts w:asciiTheme="majorBidi" w:hAnsiTheme="majorBidi"/>
                <w:color w:val="FFFFFF" w:themeColor="background1"/>
                <w:sz w:val="20"/>
                <w:szCs w:val="24"/>
                <w:rtl/>
              </w:rPr>
            </w:pPr>
            <w:r w:rsidRPr="008E0173">
              <w:rPr>
                <w:rFonts w:asciiTheme="majorBidi" w:hAnsiTheme="majorBidi"/>
                <w:color w:val="FFFFFF" w:themeColor="background1"/>
                <w:sz w:val="20"/>
                <w:szCs w:val="24"/>
                <w:rtl/>
              </w:rPr>
              <w:t>بازیگر</w:t>
            </w:r>
          </w:p>
        </w:tc>
        <w:tc>
          <w:tcPr>
            <w:tcW w:w="0" w:type="auto"/>
            <w:shd w:val="clear" w:color="auto" w:fill="002060"/>
            <w:vAlign w:val="center"/>
          </w:tcPr>
          <w:p w14:paraId="50147AB2" w14:textId="77777777" w:rsidR="00147F7D" w:rsidRPr="008E0173" w:rsidRDefault="00147F7D" w:rsidP="008E017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0"/>
                <w:szCs w:val="24"/>
                <w:rtl/>
              </w:rPr>
            </w:pPr>
            <w:r w:rsidRPr="008E0173">
              <w:rPr>
                <w:rFonts w:asciiTheme="majorBidi" w:hAnsiTheme="majorBidi"/>
                <w:color w:val="FFFFFF" w:themeColor="background1"/>
                <w:sz w:val="20"/>
                <w:szCs w:val="24"/>
                <w:rtl/>
              </w:rPr>
              <w:t>بخش</w:t>
            </w:r>
          </w:p>
        </w:tc>
        <w:tc>
          <w:tcPr>
            <w:tcW w:w="5106" w:type="dxa"/>
            <w:shd w:val="clear" w:color="auto" w:fill="002060"/>
            <w:vAlign w:val="center"/>
          </w:tcPr>
          <w:p w14:paraId="3CB3D163" w14:textId="77777777" w:rsidR="00147F7D" w:rsidRPr="008E0173" w:rsidRDefault="00147F7D" w:rsidP="008E017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0"/>
                <w:szCs w:val="24"/>
                <w:rtl/>
              </w:rPr>
            </w:pPr>
            <w:r w:rsidRPr="008E0173">
              <w:rPr>
                <w:rFonts w:asciiTheme="majorBidi" w:hAnsiTheme="majorBidi"/>
                <w:color w:val="FFFFFF" w:themeColor="background1"/>
                <w:sz w:val="20"/>
                <w:szCs w:val="24"/>
                <w:rtl/>
              </w:rPr>
              <w:t>خلق ارزش</w:t>
            </w:r>
          </w:p>
        </w:tc>
        <w:tc>
          <w:tcPr>
            <w:tcW w:w="3047" w:type="dxa"/>
            <w:shd w:val="clear" w:color="auto" w:fill="002060"/>
            <w:vAlign w:val="center"/>
          </w:tcPr>
          <w:p w14:paraId="59748AD2" w14:textId="77777777" w:rsidR="00147F7D" w:rsidRPr="008E0173" w:rsidRDefault="00147F7D" w:rsidP="008E017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0"/>
                <w:szCs w:val="24"/>
                <w:rtl/>
              </w:rPr>
            </w:pPr>
            <w:r w:rsidRPr="008E0173">
              <w:rPr>
                <w:rFonts w:asciiTheme="majorBidi" w:hAnsiTheme="majorBidi"/>
                <w:color w:val="FFFFFF" w:themeColor="background1"/>
                <w:sz w:val="20"/>
                <w:szCs w:val="24"/>
                <w:rtl/>
              </w:rPr>
              <w:t>مزایا</w:t>
            </w:r>
          </w:p>
        </w:tc>
      </w:tr>
      <w:tr w:rsidR="00147F7D" w:rsidRPr="008E0173" w14:paraId="774EDE73" w14:textId="77777777" w:rsidTr="00086B8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vMerge w:val="restart"/>
            <w:vAlign w:val="center"/>
          </w:tcPr>
          <w:p w14:paraId="4BD67ADB" w14:textId="77777777" w:rsidR="00147F7D" w:rsidRPr="008E0173" w:rsidRDefault="00147F7D" w:rsidP="008E0173">
            <w:pPr>
              <w:spacing w:line="240" w:lineRule="auto"/>
              <w:jc w:val="center"/>
              <w:rPr>
                <w:rFonts w:asciiTheme="majorBidi" w:hAnsiTheme="majorBidi"/>
                <w:sz w:val="20"/>
                <w:szCs w:val="24"/>
                <w:rtl/>
              </w:rPr>
            </w:pPr>
            <w:r w:rsidRPr="008E0173">
              <w:rPr>
                <w:rFonts w:asciiTheme="majorBidi" w:hAnsiTheme="majorBidi"/>
                <w:sz w:val="20"/>
                <w:szCs w:val="24"/>
                <w:rtl/>
              </w:rPr>
              <w:t>شرکت‌های امنیت سایبری</w:t>
            </w:r>
          </w:p>
        </w:tc>
        <w:tc>
          <w:tcPr>
            <w:tcW w:w="0" w:type="auto"/>
            <w:vAlign w:val="center"/>
          </w:tcPr>
          <w:p w14:paraId="7E340AF5"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ارزیابی ریسک</w:t>
            </w:r>
          </w:p>
        </w:tc>
        <w:tc>
          <w:tcPr>
            <w:tcW w:w="5106" w:type="dxa"/>
            <w:vAlign w:val="center"/>
          </w:tcPr>
          <w:p w14:paraId="2D954C52"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ارزیابی ریسک و تعیین پروفایل ریسک برای بیمه‌گزاران</w:t>
            </w:r>
          </w:p>
          <w:p w14:paraId="539DAE3E"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استانداردسازی فرایندهای ارزیابی ریسک بر اساس استانداردهای داخلی (پدافند غیرعامل) و خارجی (</w:t>
            </w:r>
            <w:r w:rsidRPr="008E0173">
              <w:rPr>
                <w:rFonts w:asciiTheme="majorBidi" w:hAnsiTheme="majorBidi"/>
                <w:sz w:val="20"/>
                <w:szCs w:val="24"/>
              </w:rPr>
              <w:t>NIST</w:t>
            </w:r>
            <w:r w:rsidRPr="008E0173">
              <w:rPr>
                <w:rFonts w:asciiTheme="majorBidi" w:hAnsiTheme="majorBidi"/>
                <w:sz w:val="20"/>
                <w:szCs w:val="24"/>
                <w:rtl/>
              </w:rPr>
              <w:t xml:space="preserve"> و </w:t>
            </w:r>
            <w:r w:rsidRPr="008E0173">
              <w:rPr>
                <w:rFonts w:asciiTheme="majorBidi" w:hAnsiTheme="majorBidi"/>
                <w:sz w:val="20"/>
                <w:szCs w:val="24"/>
              </w:rPr>
              <w:t>ISO</w:t>
            </w:r>
            <w:r w:rsidRPr="008E0173">
              <w:rPr>
                <w:rFonts w:asciiTheme="majorBidi" w:hAnsiTheme="majorBidi"/>
                <w:sz w:val="20"/>
                <w:szCs w:val="24"/>
                <w:rtl/>
              </w:rPr>
              <w:t>)</w:t>
            </w:r>
          </w:p>
          <w:p w14:paraId="6332732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تهیه گزارش‌های ارزیابی ریسک برای بیمه‌گزاران بزرگ</w:t>
            </w:r>
          </w:p>
          <w:p w14:paraId="2178E8A7"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توصیه‌ها و پیشنهادهای مرتبط با پروفایل ریسک سایبری هر بیمه‌گزار و کمک به ارتقا و بهبود وضعیت بهداشت سایبری آن‌ها</w:t>
            </w:r>
          </w:p>
          <w:p w14:paraId="368212B4" w14:textId="1F7115F4"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 xml:space="preserve">ارائه زیرساخت‌های لازم (نرم‌افزاری/سخت‌افزاری) جهت </w:t>
            </w:r>
            <w:r w:rsidR="004261F0">
              <w:rPr>
                <w:rFonts w:asciiTheme="majorBidi" w:hAnsiTheme="majorBidi"/>
                <w:sz w:val="20"/>
                <w:szCs w:val="24"/>
                <w:rtl/>
              </w:rPr>
              <w:t>امن‌ساز</w:t>
            </w:r>
            <w:r w:rsidR="004261F0">
              <w:rPr>
                <w:rFonts w:asciiTheme="majorBidi" w:hAnsiTheme="majorBidi" w:hint="cs"/>
                <w:sz w:val="20"/>
                <w:szCs w:val="24"/>
                <w:rtl/>
              </w:rPr>
              <w:t>ی</w:t>
            </w:r>
            <w:r w:rsidRPr="008E0173">
              <w:rPr>
                <w:rFonts w:asciiTheme="majorBidi" w:hAnsiTheme="majorBidi"/>
                <w:sz w:val="20"/>
                <w:szCs w:val="24"/>
                <w:rtl/>
              </w:rPr>
              <w:t xml:space="preserve"> دارایی‌های دیجیتال بیمه‌گزار ارزیابی بلوغ سایبری بیمه‌گزار و میزان انطباق با معیارهای استاندارد بلوغ سایبری</w:t>
            </w:r>
          </w:p>
        </w:tc>
        <w:tc>
          <w:tcPr>
            <w:tcW w:w="3047" w:type="dxa"/>
            <w:vMerge w:val="restart"/>
            <w:vAlign w:val="center"/>
          </w:tcPr>
          <w:p w14:paraId="37145A88"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دسترسی به دیتای جامع از بیمه‌گزاران و استفاده از مزیت کلان‌داده در ارائه نتایج بهتر ارزیابی ریسک</w:t>
            </w:r>
          </w:p>
          <w:p w14:paraId="22E1F6C3"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حضور در پلتفرمی جامع و همکاری با متخصصین سایبری دیگر</w:t>
            </w:r>
          </w:p>
          <w:p w14:paraId="51C46B22"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استفاده از بازاری جدید برای ارائه خدمات</w:t>
            </w:r>
          </w:p>
        </w:tc>
      </w:tr>
      <w:tr w:rsidR="00147F7D" w:rsidRPr="008E0173" w14:paraId="1378CC86" w14:textId="77777777" w:rsidTr="008E0173">
        <w:trPr>
          <w:trHeight w:val="576"/>
        </w:trPr>
        <w:tc>
          <w:tcPr>
            <w:cnfStyle w:val="001000000000" w:firstRow="0" w:lastRow="0" w:firstColumn="1" w:lastColumn="0" w:oddVBand="0" w:evenVBand="0" w:oddHBand="0" w:evenHBand="0" w:firstRowFirstColumn="0" w:firstRowLastColumn="0" w:lastRowFirstColumn="0" w:lastRowLastColumn="0"/>
            <w:tcW w:w="516" w:type="dxa"/>
            <w:vMerge/>
            <w:shd w:val="clear" w:color="auto" w:fill="D9E2F3" w:themeFill="accent1" w:themeFillTint="33"/>
            <w:vAlign w:val="center"/>
          </w:tcPr>
          <w:p w14:paraId="27B8DF95" w14:textId="77777777" w:rsidR="00147F7D" w:rsidRPr="008E0173" w:rsidRDefault="00147F7D" w:rsidP="008E0173">
            <w:pPr>
              <w:spacing w:line="240" w:lineRule="auto"/>
              <w:jc w:val="center"/>
              <w:rPr>
                <w:rFonts w:asciiTheme="majorBidi" w:hAnsiTheme="majorBidi"/>
                <w:sz w:val="20"/>
                <w:szCs w:val="24"/>
                <w:rtl/>
              </w:rPr>
            </w:pPr>
          </w:p>
        </w:tc>
        <w:tc>
          <w:tcPr>
            <w:tcW w:w="0" w:type="auto"/>
            <w:shd w:val="clear" w:color="auto" w:fill="D9E2F3" w:themeFill="accent1" w:themeFillTint="33"/>
            <w:vAlign w:val="center"/>
          </w:tcPr>
          <w:p w14:paraId="7A663011"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صدور بیمه‌نامه</w:t>
            </w:r>
          </w:p>
        </w:tc>
        <w:tc>
          <w:tcPr>
            <w:tcW w:w="5106" w:type="dxa"/>
            <w:shd w:val="clear" w:color="auto" w:fill="D9E2F3" w:themeFill="accent1" w:themeFillTint="33"/>
            <w:vAlign w:val="center"/>
          </w:tcPr>
          <w:p w14:paraId="3D4EED51"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ریسک پروفایل بیمه‌گزار جهت اعمال در فرایند بیمه‌گری</w:t>
            </w:r>
          </w:p>
          <w:p w14:paraId="17F3210F"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ارائه تجزیه‌وتحلیل‌های مبتنی بر داده‌های حملات سایبری در صنایع مختلف جهت پیش‌بینی روندها</w:t>
            </w:r>
          </w:p>
        </w:tc>
        <w:tc>
          <w:tcPr>
            <w:tcW w:w="3047" w:type="dxa"/>
            <w:vMerge/>
            <w:vAlign w:val="center"/>
          </w:tcPr>
          <w:p w14:paraId="6547EDC0"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p>
        </w:tc>
      </w:tr>
      <w:tr w:rsidR="00147F7D" w:rsidRPr="008E0173" w14:paraId="4853A43A" w14:textId="77777777" w:rsidTr="008E01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1C4AE821" w14:textId="77777777" w:rsidR="00147F7D" w:rsidRPr="008E0173" w:rsidRDefault="00147F7D" w:rsidP="008E0173">
            <w:pPr>
              <w:spacing w:line="240" w:lineRule="auto"/>
              <w:jc w:val="center"/>
              <w:rPr>
                <w:rFonts w:asciiTheme="majorBidi" w:hAnsiTheme="majorBidi"/>
                <w:sz w:val="20"/>
                <w:szCs w:val="24"/>
                <w:rtl/>
              </w:rPr>
            </w:pPr>
          </w:p>
        </w:tc>
        <w:tc>
          <w:tcPr>
            <w:tcW w:w="0" w:type="auto"/>
            <w:vAlign w:val="center"/>
          </w:tcPr>
          <w:p w14:paraId="00B7FD5A"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پس از صدور بیمه‌نامه</w:t>
            </w:r>
          </w:p>
        </w:tc>
        <w:tc>
          <w:tcPr>
            <w:tcW w:w="5106" w:type="dxa"/>
            <w:vAlign w:val="center"/>
          </w:tcPr>
          <w:p w14:paraId="2D7F247D"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 xml:space="preserve">مانیتورکردن </w:t>
            </w:r>
            <w:r w:rsidRPr="008E0173">
              <w:rPr>
                <w:rFonts w:asciiTheme="majorBidi" w:hAnsiTheme="majorBidi"/>
                <w:sz w:val="20"/>
                <w:szCs w:val="24"/>
              </w:rPr>
              <w:t>real-time</w:t>
            </w:r>
            <w:r w:rsidRPr="008E0173">
              <w:rPr>
                <w:rFonts w:asciiTheme="majorBidi" w:hAnsiTheme="majorBidi"/>
                <w:sz w:val="20"/>
                <w:szCs w:val="24"/>
                <w:rtl/>
              </w:rPr>
              <w:t xml:space="preserve"> بیمه‌گزار از منظر بررسی وضعیت ایمن بودن سیستم‌ها (ارائه فیدبک به بیمه‌گران) و از منظر بررسی حملات احتمالی (فیدبک به بیمه‌گر و بیمه‌گزار)</w:t>
            </w:r>
          </w:p>
          <w:p w14:paraId="01A78B22"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ارائه خدمات آموزشی و آگاهی‌بخشی در خصوص ریسک سایبری و نحوه مواجهه با آن</w:t>
            </w:r>
          </w:p>
        </w:tc>
        <w:tc>
          <w:tcPr>
            <w:tcW w:w="3047" w:type="dxa"/>
            <w:vMerge/>
            <w:vAlign w:val="center"/>
          </w:tcPr>
          <w:p w14:paraId="13914D6A"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p>
        </w:tc>
      </w:tr>
      <w:tr w:rsidR="00147F7D" w:rsidRPr="008E0173" w14:paraId="18B7E37E" w14:textId="77777777" w:rsidTr="008E0173">
        <w:trPr>
          <w:trHeight w:val="576"/>
        </w:trPr>
        <w:tc>
          <w:tcPr>
            <w:cnfStyle w:val="001000000000" w:firstRow="0" w:lastRow="0" w:firstColumn="1" w:lastColumn="0" w:oddVBand="0" w:evenVBand="0" w:oddHBand="0" w:evenHBand="0" w:firstRowFirstColumn="0" w:firstRowLastColumn="0" w:lastRowFirstColumn="0" w:lastRowLastColumn="0"/>
            <w:tcW w:w="516" w:type="dxa"/>
            <w:vMerge/>
            <w:shd w:val="clear" w:color="auto" w:fill="D9E2F3" w:themeFill="accent1" w:themeFillTint="33"/>
            <w:vAlign w:val="center"/>
          </w:tcPr>
          <w:p w14:paraId="4BD0220E" w14:textId="77777777" w:rsidR="00147F7D" w:rsidRPr="008E0173" w:rsidRDefault="00147F7D" w:rsidP="008E0173">
            <w:pPr>
              <w:spacing w:line="240" w:lineRule="auto"/>
              <w:jc w:val="center"/>
              <w:rPr>
                <w:rFonts w:asciiTheme="majorBidi" w:hAnsiTheme="majorBidi"/>
                <w:sz w:val="20"/>
                <w:szCs w:val="24"/>
                <w:rtl/>
              </w:rPr>
            </w:pPr>
          </w:p>
        </w:tc>
        <w:tc>
          <w:tcPr>
            <w:tcW w:w="0" w:type="auto"/>
            <w:shd w:val="clear" w:color="auto" w:fill="D9E2F3" w:themeFill="accent1" w:themeFillTint="33"/>
            <w:vAlign w:val="center"/>
          </w:tcPr>
          <w:p w14:paraId="0AB75CE3"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مدیریت خسارات</w:t>
            </w:r>
          </w:p>
        </w:tc>
        <w:tc>
          <w:tcPr>
            <w:tcW w:w="5106" w:type="dxa"/>
            <w:shd w:val="clear" w:color="auto" w:fill="D9E2F3" w:themeFill="accent1" w:themeFillTint="33"/>
            <w:vAlign w:val="center"/>
          </w:tcPr>
          <w:p w14:paraId="3773363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خدمات جرم‌یابی دیجیتال</w:t>
            </w:r>
          </w:p>
          <w:p w14:paraId="59F406AA"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برنامه پاسخ به حادثه</w:t>
            </w:r>
          </w:p>
          <w:p w14:paraId="01B09F6C"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ارائه برنامه تداوم کسب‌وکار</w:t>
            </w:r>
          </w:p>
        </w:tc>
        <w:tc>
          <w:tcPr>
            <w:tcW w:w="3047" w:type="dxa"/>
            <w:vMerge/>
            <w:vAlign w:val="center"/>
          </w:tcPr>
          <w:p w14:paraId="6FE0A8C8"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p>
        </w:tc>
      </w:tr>
      <w:tr w:rsidR="00147F7D" w:rsidRPr="008E0173" w14:paraId="33A5DD76" w14:textId="77777777" w:rsidTr="008E01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619F134A" w14:textId="77777777" w:rsidR="00147F7D" w:rsidRPr="008E0173" w:rsidRDefault="00147F7D" w:rsidP="008E0173">
            <w:pPr>
              <w:spacing w:line="240" w:lineRule="auto"/>
              <w:jc w:val="center"/>
              <w:rPr>
                <w:rFonts w:asciiTheme="majorBidi" w:hAnsiTheme="majorBidi"/>
                <w:sz w:val="20"/>
                <w:szCs w:val="24"/>
                <w:rtl/>
              </w:rPr>
            </w:pPr>
          </w:p>
        </w:tc>
        <w:tc>
          <w:tcPr>
            <w:tcW w:w="0" w:type="auto"/>
            <w:vAlign w:val="center"/>
          </w:tcPr>
          <w:p w14:paraId="2EB3F8C4"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اتکایی</w:t>
            </w:r>
          </w:p>
        </w:tc>
        <w:tc>
          <w:tcPr>
            <w:tcW w:w="5106" w:type="dxa"/>
            <w:vAlign w:val="center"/>
          </w:tcPr>
          <w:p w14:paraId="495B4CD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بررسی تجمیع ریسک هر شرکت بیمه</w:t>
            </w:r>
          </w:p>
          <w:p w14:paraId="4E9FEBE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بررسی ریسک سیستمی در صنایع مختلف و ارائه گزارش به بیمه‌گران</w:t>
            </w:r>
          </w:p>
        </w:tc>
        <w:tc>
          <w:tcPr>
            <w:tcW w:w="3047" w:type="dxa"/>
            <w:vMerge/>
            <w:vAlign w:val="center"/>
          </w:tcPr>
          <w:p w14:paraId="682A23A2"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p>
        </w:tc>
      </w:tr>
      <w:tr w:rsidR="00147F7D" w:rsidRPr="008E0173" w14:paraId="00DB6A92" w14:textId="77777777" w:rsidTr="006B2251">
        <w:trPr>
          <w:trHeight w:val="576"/>
        </w:trPr>
        <w:tc>
          <w:tcPr>
            <w:cnfStyle w:val="001000000000" w:firstRow="0" w:lastRow="0" w:firstColumn="1" w:lastColumn="0" w:oddVBand="0" w:evenVBand="0" w:oddHBand="0" w:evenHBand="0" w:firstRowFirstColumn="0" w:firstRowLastColumn="0" w:lastRowFirstColumn="0" w:lastRowLastColumn="0"/>
            <w:tcW w:w="516" w:type="dxa"/>
            <w:vMerge w:val="restart"/>
            <w:shd w:val="clear" w:color="auto" w:fill="auto"/>
            <w:vAlign w:val="center"/>
          </w:tcPr>
          <w:p w14:paraId="7D2DC903" w14:textId="77777777" w:rsidR="00147F7D" w:rsidRPr="008E0173" w:rsidRDefault="00147F7D" w:rsidP="008E0173">
            <w:pPr>
              <w:spacing w:line="240" w:lineRule="auto"/>
              <w:jc w:val="center"/>
              <w:rPr>
                <w:rFonts w:asciiTheme="majorBidi" w:hAnsiTheme="majorBidi"/>
                <w:sz w:val="20"/>
                <w:szCs w:val="24"/>
                <w:rtl/>
              </w:rPr>
            </w:pPr>
            <w:r w:rsidRPr="008E0173">
              <w:rPr>
                <w:rFonts w:asciiTheme="majorBidi" w:hAnsiTheme="majorBidi"/>
                <w:sz w:val="20"/>
                <w:szCs w:val="24"/>
                <w:rtl/>
              </w:rPr>
              <w:t>شرکت‌های بیمه</w:t>
            </w:r>
          </w:p>
        </w:tc>
        <w:tc>
          <w:tcPr>
            <w:tcW w:w="0" w:type="auto"/>
            <w:shd w:val="clear" w:color="auto" w:fill="auto"/>
            <w:vAlign w:val="center"/>
          </w:tcPr>
          <w:p w14:paraId="60856D6D"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صدور بیمه‌نامه</w:t>
            </w:r>
          </w:p>
        </w:tc>
        <w:tc>
          <w:tcPr>
            <w:tcW w:w="5106" w:type="dxa"/>
            <w:shd w:val="clear" w:color="auto" w:fill="auto"/>
            <w:vAlign w:val="center"/>
          </w:tcPr>
          <w:p w14:paraId="79C3D9D1"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پوشش‌های متنوع متناسب با نیاز هر شرکت و هر صنعت در دو بخش شخص اول و شخص ثالث</w:t>
            </w:r>
          </w:p>
          <w:p w14:paraId="6988245B"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lastRenderedPageBreak/>
              <w:t>استفاده از بینش‌های ارائه شده جهت تعدیل شرایط بیمه‌نامه و حق بیمه</w:t>
            </w:r>
          </w:p>
          <w:p w14:paraId="26E7939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استفاده از داده‌های ارائه شده جهت اعمال ابزار هوش مصنوعی</w:t>
            </w:r>
          </w:p>
        </w:tc>
        <w:tc>
          <w:tcPr>
            <w:tcW w:w="3047" w:type="dxa"/>
            <w:vMerge w:val="restart"/>
            <w:shd w:val="clear" w:color="auto" w:fill="auto"/>
            <w:vAlign w:val="center"/>
          </w:tcPr>
          <w:p w14:paraId="1D161493"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lastRenderedPageBreak/>
              <w:t>استفاده از تخصص و خدمات سایر ذی‌نفعان در ارائه پوشش بهتر</w:t>
            </w:r>
          </w:p>
          <w:p w14:paraId="73200385"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مشارکت در بازاری جدید جهت افزایش سودآوری</w:t>
            </w:r>
          </w:p>
          <w:p w14:paraId="2E340765" w14:textId="4E514524"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همکاری نزدیک با ارائه‌دهندگان ظرفیت جهت واگذاری به شرکت‌های اتکایی</w:t>
            </w:r>
          </w:p>
          <w:p w14:paraId="1D0C6DC2"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خودکارسازی فرایندهای اصلی و پشتیبان بیمه‌گری در این حوزه</w:t>
            </w:r>
          </w:p>
        </w:tc>
      </w:tr>
      <w:tr w:rsidR="00147F7D" w:rsidRPr="008E0173" w14:paraId="6C4C428E" w14:textId="77777777" w:rsidTr="008E01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vMerge/>
            <w:shd w:val="clear" w:color="auto" w:fill="auto"/>
            <w:vAlign w:val="center"/>
          </w:tcPr>
          <w:p w14:paraId="7C941443" w14:textId="77777777" w:rsidR="00147F7D" w:rsidRPr="008E0173" w:rsidRDefault="00147F7D" w:rsidP="008E0173">
            <w:pPr>
              <w:spacing w:line="240" w:lineRule="auto"/>
              <w:jc w:val="center"/>
              <w:rPr>
                <w:rFonts w:asciiTheme="majorBidi" w:hAnsiTheme="majorBidi"/>
                <w:sz w:val="20"/>
                <w:szCs w:val="24"/>
                <w:rtl/>
              </w:rPr>
            </w:pPr>
          </w:p>
        </w:tc>
        <w:tc>
          <w:tcPr>
            <w:tcW w:w="0" w:type="auto"/>
            <w:shd w:val="clear" w:color="auto" w:fill="auto"/>
            <w:vAlign w:val="center"/>
          </w:tcPr>
          <w:p w14:paraId="57DA5B81"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پس از صدور بیمه‌نامه</w:t>
            </w:r>
          </w:p>
        </w:tc>
        <w:tc>
          <w:tcPr>
            <w:tcW w:w="5106" w:type="dxa"/>
            <w:shd w:val="clear" w:color="auto" w:fill="auto"/>
            <w:vAlign w:val="center"/>
          </w:tcPr>
          <w:p w14:paraId="6EF55155"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ارائه مشوق‌های گوناگون به بیمه‌گزاران دارای وضعیت مناسب ریسک سایبری</w:t>
            </w:r>
          </w:p>
        </w:tc>
        <w:tc>
          <w:tcPr>
            <w:tcW w:w="3047" w:type="dxa"/>
            <w:vMerge/>
            <w:shd w:val="clear" w:color="auto" w:fill="auto"/>
            <w:vAlign w:val="center"/>
          </w:tcPr>
          <w:p w14:paraId="543E122E"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p>
        </w:tc>
      </w:tr>
      <w:tr w:rsidR="00147F7D" w:rsidRPr="008E0173" w14:paraId="5E423044" w14:textId="77777777" w:rsidTr="008E0173">
        <w:trPr>
          <w:trHeight w:val="2069"/>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44A2253E" w14:textId="77777777" w:rsidR="00147F7D" w:rsidRPr="008E0173" w:rsidRDefault="00147F7D" w:rsidP="008E0173">
            <w:pPr>
              <w:spacing w:line="240" w:lineRule="auto"/>
              <w:jc w:val="center"/>
              <w:rPr>
                <w:rFonts w:asciiTheme="majorBidi" w:hAnsiTheme="majorBidi"/>
                <w:sz w:val="20"/>
                <w:szCs w:val="24"/>
                <w:rtl/>
              </w:rPr>
            </w:pPr>
          </w:p>
        </w:tc>
        <w:tc>
          <w:tcPr>
            <w:tcW w:w="0" w:type="auto"/>
            <w:vAlign w:val="center"/>
          </w:tcPr>
          <w:p w14:paraId="1B7B857B"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مدیریت خسارات</w:t>
            </w:r>
          </w:p>
        </w:tc>
        <w:tc>
          <w:tcPr>
            <w:tcW w:w="5106" w:type="dxa"/>
            <w:vAlign w:val="center"/>
          </w:tcPr>
          <w:p w14:paraId="6CBC7DDF"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خطوط تلفن 24/7 جهت برقراری ارتباط با زیان‌دیدگان</w:t>
            </w:r>
          </w:p>
          <w:p w14:paraId="1635CB13"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استفاده از خدمات تخصصی شرکت‌های جرم‌یابی جهت مدیریت خسارات بیمه‌گزاران و افزایش شفافیت و رضایت مشتریان</w:t>
            </w:r>
          </w:p>
        </w:tc>
        <w:tc>
          <w:tcPr>
            <w:tcW w:w="3047" w:type="dxa"/>
            <w:vMerge/>
            <w:vAlign w:val="center"/>
          </w:tcPr>
          <w:p w14:paraId="28BC6382"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p>
        </w:tc>
      </w:tr>
      <w:tr w:rsidR="00147F7D" w:rsidRPr="008E0173" w14:paraId="68F3E674" w14:textId="77777777" w:rsidTr="008E0173">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2C4289D4" w14:textId="77777777" w:rsidR="00147F7D" w:rsidRPr="008E0173" w:rsidRDefault="00147F7D" w:rsidP="008E0173">
            <w:pPr>
              <w:spacing w:line="240" w:lineRule="auto"/>
              <w:jc w:val="center"/>
              <w:rPr>
                <w:rFonts w:asciiTheme="majorBidi" w:hAnsiTheme="majorBidi"/>
                <w:sz w:val="20"/>
                <w:szCs w:val="24"/>
                <w:rtl/>
              </w:rPr>
            </w:pPr>
          </w:p>
        </w:tc>
        <w:tc>
          <w:tcPr>
            <w:tcW w:w="0" w:type="auto"/>
            <w:shd w:val="clear" w:color="auto" w:fill="auto"/>
            <w:vAlign w:val="center"/>
          </w:tcPr>
          <w:p w14:paraId="0FAE5DCA"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اتکایی</w:t>
            </w:r>
          </w:p>
        </w:tc>
        <w:tc>
          <w:tcPr>
            <w:tcW w:w="5106" w:type="dxa"/>
            <w:shd w:val="clear" w:color="auto" w:fill="auto"/>
            <w:vAlign w:val="center"/>
          </w:tcPr>
          <w:p w14:paraId="2F50C4B5"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ایجاد کنسرسیومی از بیمه‌گران مستقیم / اتکایی جهت واگذاری اتوماتیک ریسک‌های سایبری متناسب با اشتهای ریسک ارائه شده توسط شرکت‌ها</w:t>
            </w:r>
          </w:p>
        </w:tc>
        <w:tc>
          <w:tcPr>
            <w:tcW w:w="3047" w:type="dxa"/>
            <w:vMerge/>
            <w:shd w:val="clear" w:color="auto" w:fill="auto"/>
            <w:vAlign w:val="center"/>
          </w:tcPr>
          <w:p w14:paraId="489721AE"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p>
        </w:tc>
      </w:tr>
      <w:tr w:rsidR="00147F7D" w:rsidRPr="008E0173" w14:paraId="4A5CCE88" w14:textId="77777777" w:rsidTr="006B2251">
        <w:trPr>
          <w:trHeight w:val="800"/>
        </w:trPr>
        <w:tc>
          <w:tcPr>
            <w:cnfStyle w:val="001000000000" w:firstRow="0" w:lastRow="0" w:firstColumn="1" w:lastColumn="0" w:oddVBand="0" w:evenVBand="0" w:oddHBand="0" w:evenHBand="0" w:firstRowFirstColumn="0" w:firstRowLastColumn="0" w:lastRowFirstColumn="0" w:lastRowLastColumn="0"/>
            <w:tcW w:w="516" w:type="dxa"/>
            <w:vMerge w:val="restart"/>
            <w:shd w:val="clear" w:color="auto" w:fill="D9E2F3" w:themeFill="accent1" w:themeFillTint="33"/>
            <w:vAlign w:val="center"/>
          </w:tcPr>
          <w:p w14:paraId="6FDCCC99" w14:textId="77777777" w:rsidR="00147F7D" w:rsidRPr="008E0173" w:rsidRDefault="00147F7D" w:rsidP="008E0173">
            <w:pPr>
              <w:spacing w:line="240" w:lineRule="auto"/>
              <w:jc w:val="center"/>
              <w:rPr>
                <w:rFonts w:asciiTheme="majorBidi" w:hAnsiTheme="majorBidi"/>
                <w:sz w:val="20"/>
                <w:szCs w:val="24"/>
                <w:rtl/>
              </w:rPr>
            </w:pPr>
            <w:r w:rsidRPr="008E0173">
              <w:rPr>
                <w:rFonts w:asciiTheme="majorBidi" w:hAnsiTheme="majorBidi"/>
                <w:sz w:val="20"/>
                <w:szCs w:val="24"/>
                <w:rtl/>
              </w:rPr>
              <w:t>بیمه‌گران اتکایی</w:t>
            </w:r>
          </w:p>
        </w:tc>
        <w:tc>
          <w:tcPr>
            <w:tcW w:w="0" w:type="auto"/>
            <w:shd w:val="clear" w:color="auto" w:fill="D9E2F3" w:themeFill="accent1" w:themeFillTint="33"/>
            <w:vAlign w:val="center"/>
          </w:tcPr>
          <w:p w14:paraId="04A20F55"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ارزیابی ریسک</w:t>
            </w:r>
          </w:p>
        </w:tc>
        <w:tc>
          <w:tcPr>
            <w:tcW w:w="5106" w:type="dxa"/>
            <w:shd w:val="clear" w:color="auto" w:fill="D9E2F3" w:themeFill="accent1" w:themeFillTint="33"/>
            <w:vAlign w:val="center"/>
          </w:tcPr>
          <w:p w14:paraId="5832EC32"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کمک به ارزیابی ریسک از طریق ارائه بینش‌های موجود در بانک اطلاعاتی</w:t>
            </w:r>
          </w:p>
        </w:tc>
        <w:tc>
          <w:tcPr>
            <w:tcW w:w="3047" w:type="dxa"/>
            <w:vMerge w:val="restart"/>
            <w:shd w:val="clear" w:color="auto" w:fill="D9E2F3" w:themeFill="accent1" w:themeFillTint="33"/>
            <w:vAlign w:val="center"/>
          </w:tcPr>
          <w:p w14:paraId="349C1C79" w14:textId="7621E433"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دسترسی به صندوق بزرگی از ریسک که متنوع‌سازی را برای پرتفوی بیمه‌گران اتکایی به ارمغان می‌آورد</w:t>
            </w:r>
            <w:r w:rsidR="00A41B43">
              <w:rPr>
                <w:rFonts w:asciiTheme="majorBidi" w:hAnsiTheme="majorBidi" w:hint="cs"/>
                <w:sz w:val="20"/>
                <w:szCs w:val="24"/>
                <w:rtl/>
              </w:rPr>
              <w:t>.</w:t>
            </w:r>
          </w:p>
          <w:p w14:paraId="63FD0D6B" w14:textId="461A32F6"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استفاده از پلتفرم این امکان را برای بیمه‌گران اتکایی به ارمغان می‌آورد که به‌صورت یکپارچه در بازار بیمه سایبری مشارکت داشته باشند</w:t>
            </w:r>
            <w:r w:rsidR="00A41B43">
              <w:rPr>
                <w:rFonts w:asciiTheme="majorBidi" w:hAnsiTheme="majorBidi" w:hint="cs"/>
                <w:sz w:val="20"/>
                <w:szCs w:val="24"/>
                <w:rtl/>
              </w:rPr>
              <w:t>.</w:t>
            </w:r>
          </w:p>
          <w:p w14:paraId="7DF8BC4D" w14:textId="6F3457D3"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مدل‌سازی ریسک‌ها با رویکرد مشارکتی از مزایای این پلتفرم برای بیمه‌گران اتکایی است</w:t>
            </w:r>
            <w:r w:rsidR="00A41B43">
              <w:rPr>
                <w:rFonts w:asciiTheme="majorBidi" w:hAnsiTheme="majorBidi" w:hint="cs"/>
                <w:sz w:val="20"/>
                <w:szCs w:val="24"/>
                <w:rtl/>
              </w:rPr>
              <w:t>.</w:t>
            </w:r>
          </w:p>
        </w:tc>
      </w:tr>
      <w:tr w:rsidR="00147F7D" w:rsidRPr="008E0173" w14:paraId="10125773" w14:textId="77777777" w:rsidTr="008E01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656C1B49" w14:textId="77777777" w:rsidR="00147F7D" w:rsidRPr="008E0173" w:rsidRDefault="00147F7D" w:rsidP="008E0173">
            <w:pPr>
              <w:spacing w:line="240" w:lineRule="auto"/>
              <w:jc w:val="center"/>
              <w:rPr>
                <w:rFonts w:asciiTheme="majorBidi" w:hAnsiTheme="majorBidi"/>
                <w:sz w:val="20"/>
                <w:szCs w:val="24"/>
                <w:rtl/>
              </w:rPr>
            </w:pPr>
          </w:p>
        </w:tc>
        <w:tc>
          <w:tcPr>
            <w:tcW w:w="0" w:type="auto"/>
            <w:vAlign w:val="center"/>
          </w:tcPr>
          <w:p w14:paraId="7F5F9E3A"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صدور بیمه‌نامه</w:t>
            </w:r>
          </w:p>
        </w:tc>
        <w:tc>
          <w:tcPr>
            <w:tcW w:w="5106" w:type="dxa"/>
            <w:vAlign w:val="center"/>
          </w:tcPr>
          <w:p w14:paraId="124607B1" w14:textId="64F31022"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 xml:space="preserve">کمک به ارائه نرخ و شرایط بیمه‌نامه بر اساس ریسک فاکتورهای بیمه سایبری از جمله درآمد سالانه، صنعت، سوابق خسارت، پوشش </w:t>
            </w:r>
            <w:r w:rsidR="004261F0">
              <w:rPr>
                <w:rFonts w:asciiTheme="majorBidi" w:hAnsiTheme="majorBidi"/>
                <w:sz w:val="20"/>
                <w:szCs w:val="24"/>
                <w:rtl/>
              </w:rPr>
              <w:t>مورد ن</w:t>
            </w:r>
            <w:r w:rsidR="004261F0">
              <w:rPr>
                <w:rFonts w:asciiTheme="majorBidi" w:hAnsiTheme="majorBidi" w:hint="cs"/>
                <w:sz w:val="20"/>
                <w:szCs w:val="24"/>
                <w:rtl/>
              </w:rPr>
              <w:t>ی</w:t>
            </w:r>
            <w:r w:rsidR="004261F0">
              <w:rPr>
                <w:rFonts w:asciiTheme="majorBidi" w:hAnsiTheme="majorBidi" w:hint="eastAsia"/>
                <w:sz w:val="20"/>
                <w:szCs w:val="24"/>
                <w:rtl/>
              </w:rPr>
              <w:t>از</w:t>
            </w:r>
            <w:r w:rsidRPr="008E0173">
              <w:rPr>
                <w:rFonts w:asciiTheme="majorBidi" w:hAnsiTheme="majorBidi"/>
                <w:sz w:val="20"/>
                <w:szCs w:val="24"/>
                <w:rtl/>
              </w:rPr>
              <w:t>، حد تعهد، وضعیت اقدامات سایبری و...</w:t>
            </w:r>
          </w:p>
        </w:tc>
        <w:tc>
          <w:tcPr>
            <w:tcW w:w="3047" w:type="dxa"/>
            <w:vMerge/>
            <w:vAlign w:val="center"/>
          </w:tcPr>
          <w:p w14:paraId="23A1C514"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p>
        </w:tc>
      </w:tr>
      <w:tr w:rsidR="00147F7D" w:rsidRPr="008E0173" w14:paraId="0EF3D851" w14:textId="77777777" w:rsidTr="008E0173">
        <w:trPr>
          <w:trHeight w:val="576"/>
        </w:trPr>
        <w:tc>
          <w:tcPr>
            <w:cnfStyle w:val="001000000000" w:firstRow="0" w:lastRow="0" w:firstColumn="1" w:lastColumn="0" w:oddVBand="0" w:evenVBand="0" w:oddHBand="0" w:evenHBand="0" w:firstRowFirstColumn="0" w:firstRowLastColumn="0" w:lastRowFirstColumn="0" w:lastRowLastColumn="0"/>
            <w:tcW w:w="516" w:type="dxa"/>
            <w:vMerge/>
            <w:shd w:val="clear" w:color="auto" w:fill="D9E2F3" w:themeFill="accent1" w:themeFillTint="33"/>
            <w:vAlign w:val="center"/>
          </w:tcPr>
          <w:p w14:paraId="2AB19FAF" w14:textId="77777777" w:rsidR="00147F7D" w:rsidRPr="008E0173" w:rsidRDefault="00147F7D" w:rsidP="008E0173">
            <w:pPr>
              <w:spacing w:line="240" w:lineRule="auto"/>
              <w:jc w:val="center"/>
              <w:rPr>
                <w:rFonts w:asciiTheme="majorBidi" w:hAnsiTheme="majorBidi"/>
                <w:sz w:val="20"/>
                <w:szCs w:val="24"/>
                <w:rtl/>
              </w:rPr>
            </w:pPr>
          </w:p>
        </w:tc>
        <w:tc>
          <w:tcPr>
            <w:tcW w:w="0" w:type="auto"/>
            <w:shd w:val="clear" w:color="auto" w:fill="D9E2F3" w:themeFill="accent1" w:themeFillTint="33"/>
            <w:vAlign w:val="center"/>
          </w:tcPr>
          <w:p w14:paraId="7B47CC4B"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پس از صدور بیمه‌نامه</w:t>
            </w:r>
          </w:p>
        </w:tc>
        <w:tc>
          <w:tcPr>
            <w:tcW w:w="5106" w:type="dxa"/>
            <w:shd w:val="clear" w:color="auto" w:fill="D9E2F3" w:themeFill="accent1" w:themeFillTint="33"/>
            <w:vAlign w:val="center"/>
          </w:tcPr>
          <w:p w14:paraId="0C7563A4"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کمک به محاسبه تجمیع ریسک سایبری</w:t>
            </w:r>
          </w:p>
          <w:p w14:paraId="0E7C50F0"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ارائه مدل‌های حوادث فاجعه‌آمیز سایبری</w:t>
            </w:r>
          </w:p>
        </w:tc>
        <w:tc>
          <w:tcPr>
            <w:tcW w:w="3047" w:type="dxa"/>
            <w:vMerge/>
            <w:shd w:val="clear" w:color="auto" w:fill="D9E2F3" w:themeFill="accent1" w:themeFillTint="33"/>
            <w:vAlign w:val="center"/>
          </w:tcPr>
          <w:p w14:paraId="5239D02B"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p>
        </w:tc>
      </w:tr>
      <w:tr w:rsidR="00147F7D" w:rsidRPr="008E0173" w14:paraId="09B5CF2E" w14:textId="77777777" w:rsidTr="008E01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3BBE54F9" w14:textId="77777777" w:rsidR="00147F7D" w:rsidRPr="008E0173" w:rsidRDefault="00147F7D" w:rsidP="008E0173">
            <w:pPr>
              <w:spacing w:line="240" w:lineRule="auto"/>
              <w:jc w:val="center"/>
              <w:rPr>
                <w:rFonts w:asciiTheme="majorBidi" w:hAnsiTheme="majorBidi"/>
                <w:sz w:val="20"/>
                <w:szCs w:val="24"/>
                <w:rtl/>
              </w:rPr>
            </w:pPr>
          </w:p>
        </w:tc>
        <w:tc>
          <w:tcPr>
            <w:tcW w:w="0" w:type="auto"/>
            <w:vAlign w:val="center"/>
          </w:tcPr>
          <w:p w14:paraId="0FCE9B1E"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مدیریت خسارات</w:t>
            </w:r>
          </w:p>
        </w:tc>
        <w:tc>
          <w:tcPr>
            <w:tcW w:w="5106" w:type="dxa"/>
            <w:vAlign w:val="center"/>
          </w:tcPr>
          <w:p w14:paraId="04218C65"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کمک به بیمه‌گر در مدیریت خسارات</w:t>
            </w:r>
          </w:p>
        </w:tc>
        <w:tc>
          <w:tcPr>
            <w:tcW w:w="3047" w:type="dxa"/>
            <w:vMerge/>
            <w:vAlign w:val="center"/>
          </w:tcPr>
          <w:p w14:paraId="16139E8A"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p>
        </w:tc>
      </w:tr>
      <w:tr w:rsidR="00147F7D" w:rsidRPr="008E0173" w14:paraId="25A1EA70" w14:textId="77777777" w:rsidTr="008E0173">
        <w:trPr>
          <w:trHeight w:val="576"/>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1ED9D049" w14:textId="77777777" w:rsidR="00147F7D" w:rsidRPr="008E0173" w:rsidRDefault="00147F7D" w:rsidP="008E0173">
            <w:pPr>
              <w:spacing w:line="240" w:lineRule="auto"/>
              <w:jc w:val="center"/>
              <w:rPr>
                <w:rFonts w:asciiTheme="majorBidi" w:hAnsiTheme="majorBidi"/>
                <w:sz w:val="20"/>
                <w:szCs w:val="24"/>
                <w:rtl/>
              </w:rPr>
            </w:pPr>
          </w:p>
        </w:tc>
        <w:tc>
          <w:tcPr>
            <w:tcW w:w="0" w:type="auto"/>
            <w:shd w:val="clear" w:color="auto" w:fill="D9E2F3" w:themeFill="accent1" w:themeFillTint="33"/>
            <w:vAlign w:val="center"/>
          </w:tcPr>
          <w:p w14:paraId="25183951"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اتکایی</w:t>
            </w:r>
          </w:p>
        </w:tc>
        <w:tc>
          <w:tcPr>
            <w:tcW w:w="5106" w:type="dxa"/>
            <w:shd w:val="clear" w:color="auto" w:fill="D9E2F3" w:themeFill="accent1" w:themeFillTint="33"/>
            <w:vAlign w:val="center"/>
          </w:tcPr>
          <w:p w14:paraId="2D5BA621"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ظرفیت جهت پوشش ریسک‌های سایبری</w:t>
            </w:r>
          </w:p>
          <w:p w14:paraId="30010154"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راهبری کنسرسیوم‌های داخلی و مشارکت با سایر بیمه‌گران اتکایی</w:t>
            </w:r>
          </w:p>
          <w:p w14:paraId="319CB5FA"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 xml:space="preserve">ایجاد ابزار انتقال ریسک به بازار سرمایه از طریق </w:t>
            </w:r>
            <w:r w:rsidRPr="008E0173">
              <w:rPr>
                <w:rFonts w:asciiTheme="majorBidi" w:hAnsiTheme="majorBidi"/>
                <w:sz w:val="20"/>
                <w:szCs w:val="24"/>
              </w:rPr>
              <w:t>ILS</w:t>
            </w:r>
            <w:r w:rsidRPr="008E0173">
              <w:rPr>
                <w:rFonts w:asciiTheme="majorBidi" w:hAnsiTheme="majorBidi"/>
                <w:sz w:val="20"/>
                <w:szCs w:val="24"/>
                <w:rtl/>
              </w:rPr>
              <w:t xml:space="preserve"> و </w:t>
            </w:r>
            <w:r w:rsidRPr="008E0173">
              <w:rPr>
                <w:rFonts w:asciiTheme="majorBidi" w:hAnsiTheme="majorBidi"/>
                <w:sz w:val="20"/>
                <w:szCs w:val="24"/>
              </w:rPr>
              <w:t>CAT Bond</w:t>
            </w:r>
          </w:p>
        </w:tc>
        <w:tc>
          <w:tcPr>
            <w:tcW w:w="3047" w:type="dxa"/>
            <w:vMerge/>
            <w:shd w:val="clear" w:color="auto" w:fill="D9E2F3" w:themeFill="accent1" w:themeFillTint="33"/>
            <w:vAlign w:val="center"/>
          </w:tcPr>
          <w:p w14:paraId="63FE1614"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p>
        </w:tc>
      </w:tr>
      <w:tr w:rsidR="00147F7D" w:rsidRPr="008E0173" w14:paraId="41546C3F" w14:textId="77777777" w:rsidTr="006B2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shd w:val="clear" w:color="auto" w:fill="FFFFFF" w:themeFill="background1"/>
            <w:vAlign w:val="center"/>
          </w:tcPr>
          <w:p w14:paraId="4FAB971D" w14:textId="77777777" w:rsidR="00147F7D" w:rsidRPr="008E0173" w:rsidRDefault="00147F7D" w:rsidP="008E0173">
            <w:pPr>
              <w:spacing w:line="240" w:lineRule="auto"/>
              <w:jc w:val="center"/>
              <w:rPr>
                <w:rFonts w:asciiTheme="majorBidi" w:hAnsiTheme="majorBidi"/>
                <w:sz w:val="20"/>
                <w:szCs w:val="24"/>
                <w:rtl/>
              </w:rPr>
            </w:pPr>
            <w:r w:rsidRPr="008E0173">
              <w:rPr>
                <w:rFonts w:asciiTheme="majorBidi" w:hAnsiTheme="majorBidi"/>
                <w:sz w:val="20"/>
                <w:szCs w:val="24"/>
                <w:rtl/>
              </w:rPr>
              <w:t>ارزیابان خسارت</w:t>
            </w:r>
          </w:p>
        </w:tc>
        <w:tc>
          <w:tcPr>
            <w:tcW w:w="0" w:type="auto"/>
            <w:shd w:val="clear" w:color="auto" w:fill="FFFFFF" w:themeFill="background1"/>
            <w:vAlign w:val="center"/>
          </w:tcPr>
          <w:p w14:paraId="04D117DE"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مدیریت خسارات</w:t>
            </w:r>
          </w:p>
        </w:tc>
        <w:tc>
          <w:tcPr>
            <w:tcW w:w="5106" w:type="dxa"/>
            <w:shd w:val="clear" w:color="auto" w:fill="FFFFFF" w:themeFill="background1"/>
            <w:vAlign w:val="center"/>
          </w:tcPr>
          <w:p w14:paraId="648D5B70"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روش‌های نوین جرم‌یابی دیجیتال، با کمک شرکت‌های امنیت سایبری</w:t>
            </w:r>
          </w:p>
          <w:p w14:paraId="1DF9D5F2"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استفاده از متدهای محاسبه وقفه در کسب‌وکار</w:t>
            </w:r>
          </w:p>
        </w:tc>
        <w:tc>
          <w:tcPr>
            <w:tcW w:w="3047" w:type="dxa"/>
            <w:shd w:val="clear" w:color="auto" w:fill="FFFFFF" w:themeFill="background1"/>
            <w:vAlign w:val="center"/>
          </w:tcPr>
          <w:p w14:paraId="14915ADE"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استفاده از افزایش کارایی و شفافیت</w:t>
            </w:r>
          </w:p>
          <w:p w14:paraId="2757A1BC"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دسترسی به مؤسسات امنیت سایبری و جرم‌یابی</w:t>
            </w:r>
          </w:p>
          <w:p w14:paraId="67E46DC7" w14:textId="1ED657AC"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ارائه خدمات به بازار جدید</w:t>
            </w:r>
          </w:p>
        </w:tc>
      </w:tr>
      <w:tr w:rsidR="00147F7D" w:rsidRPr="008E0173" w14:paraId="03A997F8" w14:textId="77777777" w:rsidTr="008E0173">
        <w:trPr>
          <w:trHeight w:val="2672"/>
        </w:trPr>
        <w:tc>
          <w:tcPr>
            <w:cnfStyle w:val="001000000000" w:firstRow="0" w:lastRow="0" w:firstColumn="1" w:lastColumn="0" w:oddVBand="0" w:evenVBand="0" w:oddHBand="0" w:evenHBand="0" w:firstRowFirstColumn="0" w:firstRowLastColumn="0" w:lastRowFirstColumn="0" w:lastRowLastColumn="0"/>
            <w:tcW w:w="516" w:type="dxa"/>
            <w:shd w:val="clear" w:color="auto" w:fill="D9E2F3" w:themeFill="accent1" w:themeFillTint="33"/>
            <w:vAlign w:val="center"/>
          </w:tcPr>
          <w:p w14:paraId="5EC97784" w14:textId="03C30AFD" w:rsidR="00147F7D" w:rsidRPr="008E0173" w:rsidRDefault="00C2584E" w:rsidP="008E0173">
            <w:pPr>
              <w:spacing w:line="240" w:lineRule="auto"/>
              <w:jc w:val="center"/>
              <w:rPr>
                <w:rFonts w:asciiTheme="majorBidi" w:hAnsiTheme="majorBidi"/>
                <w:sz w:val="20"/>
                <w:szCs w:val="24"/>
                <w:rtl/>
              </w:rPr>
            </w:pPr>
            <w:r>
              <w:rPr>
                <w:rFonts w:asciiTheme="majorBidi" w:hAnsiTheme="majorBidi" w:hint="cs"/>
                <w:sz w:val="20"/>
                <w:szCs w:val="24"/>
                <w:rtl/>
              </w:rPr>
              <w:lastRenderedPageBreak/>
              <w:t>بیم سنج</w:t>
            </w:r>
            <w:r>
              <w:rPr>
                <w:rFonts w:asciiTheme="majorBidi" w:hAnsiTheme="majorBidi"/>
                <w:sz w:val="20"/>
                <w:szCs w:val="24"/>
                <w:rtl/>
              </w:rPr>
              <w:softHyphen/>
            </w:r>
            <w:r>
              <w:rPr>
                <w:rFonts w:asciiTheme="majorBidi" w:hAnsiTheme="majorBidi" w:hint="cs"/>
                <w:sz w:val="20"/>
                <w:szCs w:val="24"/>
                <w:rtl/>
              </w:rPr>
              <w:t>ها</w:t>
            </w:r>
            <w:r w:rsidR="00147F7D" w:rsidRPr="008E0173">
              <w:rPr>
                <w:rFonts w:asciiTheme="majorBidi" w:hAnsiTheme="majorBidi"/>
                <w:sz w:val="20"/>
                <w:szCs w:val="24"/>
                <w:rtl/>
              </w:rPr>
              <w:t xml:space="preserve"> و شرکت‌های مشاوره ریسک</w:t>
            </w:r>
          </w:p>
        </w:tc>
        <w:tc>
          <w:tcPr>
            <w:tcW w:w="0" w:type="auto"/>
            <w:shd w:val="clear" w:color="auto" w:fill="D9E2F3" w:themeFill="accent1" w:themeFillTint="33"/>
            <w:vAlign w:val="center"/>
          </w:tcPr>
          <w:p w14:paraId="71FAD97E"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همه بخش‌ها</w:t>
            </w:r>
          </w:p>
        </w:tc>
        <w:tc>
          <w:tcPr>
            <w:tcW w:w="5106" w:type="dxa"/>
            <w:shd w:val="clear" w:color="auto" w:fill="D9E2F3" w:themeFill="accent1" w:themeFillTint="33"/>
            <w:vAlign w:val="center"/>
          </w:tcPr>
          <w:p w14:paraId="3F76AF1C"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مدل‌های ارزیابی ریسک مبتنی بر هوش مصنوعی و یادگیری ماشین</w:t>
            </w:r>
          </w:p>
          <w:p w14:paraId="4728943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مدل‌سازی حوادث سایبری در هر دو زمینه ریسک و خسارت</w:t>
            </w:r>
          </w:p>
          <w:p w14:paraId="7ACB1A62"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روش‌های مبتنی بر داده در محاسبه حق بیمه</w:t>
            </w:r>
          </w:p>
          <w:p w14:paraId="5CC00CF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طراحی ابزار نوین انتقال ریسک سایبری</w:t>
            </w:r>
          </w:p>
          <w:p w14:paraId="4EBE9189" w14:textId="1FEE27B2"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ایجاد روش‌های ذخیره‌گیری</w:t>
            </w:r>
          </w:p>
        </w:tc>
        <w:tc>
          <w:tcPr>
            <w:tcW w:w="3047" w:type="dxa"/>
            <w:shd w:val="clear" w:color="auto" w:fill="D9E2F3" w:themeFill="accent1" w:themeFillTint="33"/>
          </w:tcPr>
          <w:p w14:paraId="7FE20FE1"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استفاده از داده‌های جمع‌آوری شده</w:t>
            </w:r>
          </w:p>
          <w:p w14:paraId="1E882626"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دسترسی به مؤسسات امنیت سایبری</w:t>
            </w:r>
          </w:p>
          <w:p w14:paraId="682C3993"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ارائه خدمات به بازار جدید</w:t>
            </w:r>
          </w:p>
        </w:tc>
      </w:tr>
      <w:tr w:rsidR="00147F7D" w:rsidRPr="008E0173" w14:paraId="242BFF82" w14:textId="77777777" w:rsidTr="006B2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6" w:type="dxa"/>
            <w:vMerge w:val="restart"/>
            <w:shd w:val="clear" w:color="auto" w:fill="FFFFFF" w:themeFill="background1"/>
            <w:vAlign w:val="center"/>
          </w:tcPr>
          <w:p w14:paraId="1C37B739" w14:textId="77777777" w:rsidR="00147F7D" w:rsidRPr="008E0173" w:rsidRDefault="00147F7D" w:rsidP="008E0173">
            <w:pPr>
              <w:spacing w:line="240" w:lineRule="auto"/>
              <w:jc w:val="center"/>
              <w:rPr>
                <w:rFonts w:asciiTheme="majorBidi" w:hAnsiTheme="majorBidi"/>
                <w:sz w:val="20"/>
                <w:szCs w:val="24"/>
                <w:rtl/>
              </w:rPr>
            </w:pPr>
            <w:r w:rsidRPr="008E0173">
              <w:rPr>
                <w:rFonts w:asciiTheme="majorBidi" w:hAnsiTheme="majorBidi"/>
                <w:sz w:val="20"/>
                <w:szCs w:val="24"/>
                <w:rtl/>
              </w:rPr>
              <w:t>مؤسسات حقوقی</w:t>
            </w:r>
          </w:p>
        </w:tc>
        <w:tc>
          <w:tcPr>
            <w:tcW w:w="0" w:type="auto"/>
            <w:shd w:val="clear" w:color="auto" w:fill="FFFFFF" w:themeFill="background1"/>
            <w:vAlign w:val="center"/>
          </w:tcPr>
          <w:p w14:paraId="207CCD0B"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صدور بیمه‌نامه</w:t>
            </w:r>
          </w:p>
        </w:tc>
        <w:tc>
          <w:tcPr>
            <w:tcW w:w="5106" w:type="dxa"/>
            <w:shd w:val="clear" w:color="auto" w:fill="FFFFFF" w:themeFill="background1"/>
            <w:vAlign w:val="center"/>
          </w:tcPr>
          <w:p w14:paraId="6ED2CF7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کمک به ایجاد شرایط و وردینگ بیمه‌نامه از منظر حقوقی</w:t>
            </w:r>
          </w:p>
          <w:p w14:paraId="286E42CE"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کمک به ایجاد آیین‌نامه‌ها و قوانین مرتبط با ریسک سایبری (از جمله شرایط عمومی)</w:t>
            </w:r>
          </w:p>
        </w:tc>
        <w:tc>
          <w:tcPr>
            <w:tcW w:w="3047" w:type="dxa"/>
            <w:vMerge w:val="restart"/>
            <w:shd w:val="clear" w:color="auto" w:fill="FFFFFF" w:themeFill="background1"/>
            <w:vAlign w:val="center"/>
          </w:tcPr>
          <w:p w14:paraId="29059767"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استفاده از بازار جدید جهت کسب درآمد</w:t>
            </w:r>
          </w:p>
          <w:p w14:paraId="568E1798"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تعامل با سایر ذی‌نفعان جهت توسعه دانش ریسک سایبری در هر دو جنبه بیمه و اقتصاد دیجیتال و مسائل حقوقی مربوطه</w:t>
            </w:r>
          </w:p>
        </w:tc>
      </w:tr>
      <w:tr w:rsidR="00147F7D" w:rsidRPr="008E0173" w14:paraId="4AC158AA" w14:textId="77777777" w:rsidTr="008E0173">
        <w:trPr>
          <w:trHeight w:val="935"/>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46F5D72C" w14:textId="77777777" w:rsidR="00147F7D" w:rsidRPr="008E0173" w:rsidRDefault="00147F7D" w:rsidP="008E0173">
            <w:pPr>
              <w:spacing w:line="240" w:lineRule="auto"/>
              <w:jc w:val="center"/>
              <w:rPr>
                <w:rFonts w:asciiTheme="majorBidi" w:hAnsiTheme="majorBidi"/>
                <w:sz w:val="20"/>
                <w:szCs w:val="24"/>
                <w:rtl/>
              </w:rPr>
            </w:pPr>
          </w:p>
        </w:tc>
        <w:tc>
          <w:tcPr>
            <w:tcW w:w="0" w:type="auto"/>
            <w:vAlign w:val="center"/>
          </w:tcPr>
          <w:p w14:paraId="604C8E9F"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مدیریت خسارات</w:t>
            </w:r>
          </w:p>
        </w:tc>
        <w:tc>
          <w:tcPr>
            <w:tcW w:w="5106" w:type="dxa"/>
            <w:vAlign w:val="center"/>
          </w:tcPr>
          <w:p w14:paraId="74084938"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کمک به ارزیابی خسارت دررابطه‌با حوادث مرتبط با پوشش‌های مسئولیت</w:t>
            </w:r>
          </w:p>
        </w:tc>
        <w:tc>
          <w:tcPr>
            <w:tcW w:w="3047" w:type="dxa"/>
            <w:vMerge/>
            <w:vAlign w:val="center"/>
          </w:tcPr>
          <w:p w14:paraId="7CEDD2EA"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p>
        </w:tc>
      </w:tr>
      <w:tr w:rsidR="00147F7D" w:rsidRPr="008E0173" w14:paraId="6AF21B9A" w14:textId="77777777" w:rsidTr="006B2251">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516" w:type="dxa"/>
            <w:vMerge w:val="restart"/>
            <w:vAlign w:val="center"/>
          </w:tcPr>
          <w:p w14:paraId="76733CC2" w14:textId="77777777" w:rsidR="00147F7D" w:rsidRPr="008E0173" w:rsidRDefault="00147F7D" w:rsidP="008E0173">
            <w:pPr>
              <w:spacing w:line="240" w:lineRule="auto"/>
              <w:jc w:val="center"/>
              <w:rPr>
                <w:rFonts w:asciiTheme="majorBidi" w:hAnsiTheme="majorBidi"/>
                <w:sz w:val="20"/>
                <w:szCs w:val="24"/>
                <w:rtl/>
              </w:rPr>
            </w:pPr>
            <w:r w:rsidRPr="008E0173">
              <w:rPr>
                <w:rFonts w:asciiTheme="majorBidi" w:hAnsiTheme="majorBidi"/>
                <w:sz w:val="20"/>
                <w:szCs w:val="24"/>
                <w:rtl/>
              </w:rPr>
              <w:t>نهادهای دولتی و رگولاتور</w:t>
            </w:r>
          </w:p>
        </w:tc>
        <w:tc>
          <w:tcPr>
            <w:tcW w:w="0" w:type="auto"/>
            <w:vAlign w:val="center"/>
          </w:tcPr>
          <w:p w14:paraId="3DEED7DC"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ارزیابی ریسک</w:t>
            </w:r>
          </w:p>
        </w:tc>
        <w:tc>
          <w:tcPr>
            <w:tcW w:w="5106" w:type="dxa"/>
            <w:vAlign w:val="center"/>
          </w:tcPr>
          <w:p w14:paraId="0EDBF6A8"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ارائه داده‌های مورد نیاز ارزیابی ریسک دقیق‌تر</w:t>
            </w:r>
          </w:p>
          <w:p w14:paraId="27923571"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تهیه بانک‌های اطلاعاتی از حوادث سایبری</w:t>
            </w:r>
          </w:p>
        </w:tc>
        <w:tc>
          <w:tcPr>
            <w:tcW w:w="3047" w:type="dxa"/>
            <w:vMerge w:val="restart"/>
            <w:vAlign w:val="center"/>
          </w:tcPr>
          <w:p w14:paraId="2F19028C"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Pr>
            </w:pPr>
            <w:r w:rsidRPr="008E0173">
              <w:rPr>
                <w:rFonts w:asciiTheme="majorBidi" w:hAnsiTheme="majorBidi"/>
                <w:sz w:val="20"/>
                <w:szCs w:val="24"/>
                <w:rtl/>
              </w:rPr>
              <w:t>استفاده از هم‌افزایی دانش و تخصص در تعاملات پلتفرم</w:t>
            </w:r>
          </w:p>
          <w:p w14:paraId="6D838E2C" w14:textId="77777777" w:rsidR="00147F7D" w:rsidRPr="008E0173" w:rsidRDefault="00147F7D" w:rsidP="006B2251">
            <w:pPr>
              <w:pStyle w:val="ListParagraph"/>
              <w:numPr>
                <w:ilvl w:val="0"/>
                <w:numId w:val="30"/>
              </w:numPr>
              <w:tabs>
                <w:tab w:val="right" w:pos="131"/>
              </w:tabs>
              <w:spacing w:line="240" w:lineRule="auto"/>
              <w:ind w:left="41" w:hanging="41"/>
              <w:contextualSpacing/>
              <w:jc w:val="left"/>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کمک به درکی عمیق از روندهای حوزه سایبری و بهبود پایداری سایبری صنایع کشور</w:t>
            </w:r>
          </w:p>
        </w:tc>
      </w:tr>
      <w:tr w:rsidR="00147F7D" w:rsidRPr="008E0173" w14:paraId="34F84E38" w14:textId="77777777" w:rsidTr="008E0173">
        <w:trPr>
          <w:trHeight w:val="1070"/>
        </w:trPr>
        <w:tc>
          <w:tcPr>
            <w:cnfStyle w:val="001000000000" w:firstRow="0" w:lastRow="0" w:firstColumn="1" w:lastColumn="0" w:oddVBand="0" w:evenVBand="0" w:oddHBand="0" w:evenHBand="0" w:firstRowFirstColumn="0" w:firstRowLastColumn="0" w:lastRowFirstColumn="0" w:lastRowLastColumn="0"/>
            <w:tcW w:w="516" w:type="dxa"/>
            <w:vMerge/>
            <w:shd w:val="clear" w:color="auto" w:fill="D9E2F3" w:themeFill="accent1" w:themeFillTint="33"/>
            <w:vAlign w:val="center"/>
          </w:tcPr>
          <w:p w14:paraId="6519D941" w14:textId="77777777" w:rsidR="00147F7D" w:rsidRPr="008E0173" w:rsidRDefault="00147F7D" w:rsidP="008E0173">
            <w:pPr>
              <w:spacing w:line="240" w:lineRule="auto"/>
              <w:jc w:val="center"/>
              <w:rPr>
                <w:rFonts w:asciiTheme="majorBidi" w:hAnsiTheme="majorBidi"/>
                <w:sz w:val="20"/>
                <w:szCs w:val="24"/>
                <w:rtl/>
              </w:rPr>
            </w:pPr>
          </w:p>
        </w:tc>
        <w:tc>
          <w:tcPr>
            <w:tcW w:w="0" w:type="auto"/>
            <w:shd w:val="clear" w:color="auto" w:fill="D9E2F3" w:themeFill="accent1" w:themeFillTint="33"/>
            <w:vAlign w:val="center"/>
          </w:tcPr>
          <w:p w14:paraId="2BB08BA0"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صدور بیمه‌نامه</w:t>
            </w:r>
          </w:p>
        </w:tc>
        <w:tc>
          <w:tcPr>
            <w:tcW w:w="5106" w:type="dxa"/>
            <w:shd w:val="clear" w:color="auto" w:fill="D9E2F3" w:themeFill="accent1" w:themeFillTint="33"/>
            <w:vAlign w:val="center"/>
          </w:tcPr>
          <w:p w14:paraId="2EE93A04"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تسهیل روند قانون‌گذاری و کمک به توسعه بیمه‌نامه‌های سایبری</w:t>
            </w:r>
          </w:p>
        </w:tc>
        <w:tc>
          <w:tcPr>
            <w:tcW w:w="3047" w:type="dxa"/>
            <w:vMerge/>
            <w:shd w:val="clear" w:color="auto" w:fill="D9E2F3" w:themeFill="accent1" w:themeFillTint="33"/>
            <w:vAlign w:val="center"/>
          </w:tcPr>
          <w:p w14:paraId="44636A78"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p>
        </w:tc>
      </w:tr>
      <w:tr w:rsidR="00147F7D" w:rsidRPr="008E0173" w14:paraId="1ACA4547" w14:textId="77777777" w:rsidTr="008E0173">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516" w:type="dxa"/>
            <w:vMerge/>
            <w:vAlign w:val="center"/>
          </w:tcPr>
          <w:p w14:paraId="34DD7EE7" w14:textId="77777777" w:rsidR="00147F7D" w:rsidRPr="008E0173" w:rsidRDefault="00147F7D" w:rsidP="008E0173">
            <w:pPr>
              <w:spacing w:line="240" w:lineRule="auto"/>
              <w:jc w:val="center"/>
              <w:rPr>
                <w:rFonts w:asciiTheme="majorBidi" w:hAnsiTheme="majorBidi"/>
                <w:sz w:val="20"/>
                <w:szCs w:val="24"/>
                <w:rtl/>
              </w:rPr>
            </w:pPr>
          </w:p>
        </w:tc>
        <w:tc>
          <w:tcPr>
            <w:tcW w:w="0" w:type="auto"/>
            <w:vAlign w:val="center"/>
          </w:tcPr>
          <w:p w14:paraId="305A457A" w14:textId="77777777" w:rsidR="00147F7D" w:rsidRPr="008E0173" w:rsidRDefault="00147F7D" w:rsidP="008E017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اتکایی</w:t>
            </w:r>
          </w:p>
        </w:tc>
        <w:tc>
          <w:tcPr>
            <w:tcW w:w="5106" w:type="dxa"/>
            <w:vAlign w:val="center"/>
          </w:tcPr>
          <w:p w14:paraId="12281FD5"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کمک به ارائه ظرفیت پذیرش ریسک از طریق مشارکت‌های دولتی - خصوصی</w:t>
            </w:r>
          </w:p>
        </w:tc>
        <w:tc>
          <w:tcPr>
            <w:tcW w:w="3047" w:type="dxa"/>
            <w:vMerge/>
            <w:vAlign w:val="center"/>
          </w:tcPr>
          <w:p w14:paraId="2859DEEF"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p>
        </w:tc>
      </w:tr>
      <w:tr w:rsidR="00147F7D" w:rsidRPr="008E0173" w14:paraId="3EB9C09C" w14:textId="77777777" w:rsidTr="008E0173">
        <w:trPr>
          <w:trHeight w:val="1250"/>
        </w:trPr>
        <w:tc>
          <w:tcPr>
            <w:cnfStyle w:val="001000000000" w:firstRow="0" w:lastRow="0" w:firstColumn="1" w:lastColumn="0" w:oddVBand="0" w:evenVBand="0" w:oddHBand="0" w:evenHBand="0" w:firstRowFirstColumn="0" w:firstRowLastColumn="0" w:lastRowFirstColumn="0" w:lastRowLastColumn="0"/>
            <w:tcW w:w="516" w:type="dxa"/>
            <w:vAlign w:val="center"/>
          </w:tcPr>
          <w:p w14:paraId="5CD06F16" w14:textId="77777777" w:rsidR="00147F7D" w:rsidRPr="008E0173" w:rsidRDefault="00147F7D" w:rsidP="008E0173">
            <w:pPr>
              <w:spacing w:line="240" w:lineRule="auto"/>
              <w:jc w:val="center"/>
              <w:rPr>
                <w:rFonts w:asciiTheme="majorBidi" w:hAnsiTheme="majorBidi"/>
                <w:sz w:val="20"/>
                <w:szCs w:val="24"/>
                <w:rtl/>
              </w:rPr>
            </w:pPr>
            <w:r w:rsidRPr="008E0173">
              <w:rPr>
                <w:rFonts w:asciiTheme="majorBidi" w:hAnsiTheme="majorBidi"/>
                <w:sz w:val="20"/>
                <w:szCs w:val="24"/>
                <w:rtl/>
              </w:rPr>
              <w:t>شرکت‌های فناور بیمه‌ای (اینشورتک)</w:t>
            </w:r>
          </w:p>
        </w:tc>
        <w:tc>
          <w:tcPr>
            <w:tcW w:w="0" w:type="auto"/>
            <w:vAlign w:val="center"/>
          </w:tcPr>
          <w:p w14:paraId="434284F8" w14:textId="77777777" w:rsidR="00147F7D" w:rsidRPr="008E0173" w:rsidRDefault="00147F7D" w:rsidP="008E01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sz w:val="20"/>
                <w:szCs w:val="24"/>
                <w:rtl/>
              </w:rPr>
            </w:pPr>
            <w:r w:rsidRPr="008E0173">
              <w:rPr>
                <w:rFonts w:asciiTheme="majorBidi" w:hAnsiTheme="majorBidi"/>
                <w:b/>
                <w:bCs/>
                <w:sz w:val="20"/>
                <w:szCs w:val="24"/>
                <w:rtl/>
              </w:rPr>
              <w:t>همه بخش‌ها</w:t>
            </w:r>
          </w:p>
        </w:tc>
        <w:tc>
          <w:tcPr>
            <w:tcW w:w="5106" w:type="dxa"/>
            <w:vAlign w:val="center"/>
          </w:tcPr>
          <w:p w14:paraId="69F40019"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شرکت‌های فناور بیمه‌ای در این مدل پلتفرمی به‌عنوان ایجادکنندگان پلتفرم شناخته می‌شوند و وظیفة طراحی و اجرای پلتفرم و پشتیبانی از آن را برعهده دارند</w:t>
            </w:r>
          </w:p>
        </w:tc>
        <w:tc>
          <w:tcPr>
            <w:tcW w:w="3047" w:type="dxa"/>
            <w:vAlign w:val="center"/>
          </w:tcPr>
          <w:p w14:paraId="50B4AF66" w14:textId="77777777" w:rsidR="00147F7D" w:rsidRPr="008E0173" w:rsidRDefault="00147F7D" w:rsidP="00A41B43">
            <w:pPr>
              <w:pStyle w:val="ListParagraph"/>
              <w:numPr>
                <w:ilvl w:val="0"/>
                <w:numId w:val="30"/>
              </w:numPr>
              <w:tabs>
                <w:tab w:val="right" w:pos="131"/>
              </w:tabs>
              <w:spacing w:line="240" w:lineRule="auto"/>
              <w:ind w:left="41" w:hanging="41"/>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E0173">
              <w:rPr>
                <w:rFonts w:asciiTheme="majorBidi" w:hAnsiTheme="majorBidi"/>
                <w:sz w:val="20"/>
                <w:szCs w:val="24"/>
                <w:rtl/>
              </w:rPr>
              <w:t>استفاده از بازار جدید جهت کسب درآمد</w:t>
            </w:r>
          </w:p>
        </w:tc>
      </w:tr>
    </w:tbl>
    <w:p w14:paraId="25487E12" w14:textId="77777777" w:rsidR="00147F7D" w:rsidRPr="008E0173" w:rsidRDefault="00147F7D" w:rsidP="008E0173">
      <w:pPr>
        <w:pStyle w:val="Heading1"/>
        <w:rPr>
          <w:rtl/>
        </w:rPr>
      </w:pPr>
      <w:bookmarkStart w:id="88" w:name="_Toc191737864"/>
      <w:bookmarkStart w:id="89" w:name="_Toc191902159"/>
      <w:r w:rsidRPr="008E0173">
        <w:rPr>
          <w:rtl/>
        </w:rPr>
        <w:lastRenderedPageBreak/>
        <w:t>مراجع</w:t>
      </w:r>
      <w:bookmarkEnd w:id="88"/>
      <w:bookmarkEnd w:id="89"/>
      <w:r w:rsidRPr="008E0173">
        <w:rPr>
          <w:rtl/>
        </w:rPr>
        <w:t xml:space="preserve"> </w:t>
      </w:r>
    </w:p>
    <w:p w14:paraId="69193F7E"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A. Tsohou, V. Diamantopoulou, S. Gritzalis, C. Lambrinoudakis, Cyber insurance: state of the art, trends and future directions, 2023.</w:t>
      </w:r>
    </w:p>
    <w:p w14:paraId="08A5C581"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Marsh Commercial, A history of cyber insurance, 2021.</w:t>
      </w:r>
    </w:p>
    <w:p w14:paraId="5A969B96"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Cyber insurance: strengthening</w:t>
      </w:r>
      <w:r w:rsidRPr="00AD7E40">
        <w:rPr>
          <w:rFonts w:asciiTheme="majorBidi" w:hAnsiTheme="majorBidi"/>
          <w:szCs w:val="24"/>
          <w:rtl/>
        </w:rPr>
        <w:t xml:space="preserve"> </w:t>
      </w:r>
      <w:r w:rsidRPr="00AD7E40">
        <w:rPr>
          <w:rFonts w:asciiTheme="majorBidi" w:hAnsiTheme="majorBidi"/>
          <w:szCs w:val="24"/>
        </w:rPr>
        <w:t>resilience for the digital transformation, Swiss Re Institute, November 2022.</w:t>
      </w:r>
    </w:p>
    <w:p w14:paraId="5EDBAC65"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bookmarkStart w:id="90" w:name="_Hlk163254636"/>
      <w:r w:rsidRPr="00AD7E40">
        <w:rPr>
          <w:rFonts w:asciiTheme="majorBidi" w:hAnsiTheme="majorBidi"/>
          <w:szCs w:val="24"/>
        </w:rPr>
        <w:t>Allianz Risk Barometer 2022, Allianz Global Corporate &amp; Specialty, January 2022.</w:t>
      </w:r>
    </w:p>
    <w:bookmarkEnd w:id="90"/>
    <w:p w14:paraId="2C7195E7"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Z. Smith, E. Lostri, The Hidden Costs of Cybercrime, McAfee, December 2020.</w:t>
      </w:r>
    </w:p>
    <w:p w14:paraId="1C909863"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Global Cybersecurity Outlook 2022, World Economic Forum, January 2022.</w:t>
      </w:r>
    </w:p>
    <w:p w14:paraId="7232BCCB"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Cyber claims study 2021 Report, NetDiligence, 2024.</w:t>
      </w:r>
    </w:p>
    <w:p w14:paraId="1F81A5BE"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NAIC cyber insurance supplement, 2022.</w:t>
      </w:r>
    </w:p>
    <w:p w14:paraId="4BC03660"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C. Biener, M. Eling, J.H Wirfs, Insurability of Cyber Risk – An Empirical Analysis, University of St. Gallen, 2015</w:t>
      </w:r>
      <w:r w:rsidRPr="00AD7E40">
        <w:rPr>
          <w:rFonts w:asciiTheme="majorBidi" w:hAnsiTheme="majorBidi"/>
          <w:szCs w:val="24"/>
          <w:rtl/>
        </w:rPr>
        <w:t>.</w:t>
      </w:r>
    </w:p>
    <w:p w14:paraId="27F2DE3D"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2023 was a big year for cybercrime – here’s how we can make our systems safer, WEF, 2024.</w:t>
      </w:r>
    </w:p>
    <w:p w14:paraId="2B448A13"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A.</w:t>
      </w:r>
      <w:r w:rsidRPr="00AD7E40">
        <w:rPr>
          <w:rFonts w:asciiTheme="majorBidi" w:hAnsiTheme="majorBidi"/>
          <w:szCs w:val="24"/>
          <w:rtl/>
        </w:rPr>
        <w:t xml:space="preserve"> </w:t>
      </w:r>
      <w:r w:rsidRPr="00AD7E40">
        <w:rPr>
          <w:rFonts w:asciiTheme="majorBidi" w:hAnsiTheme="majorBidi"/>
          <w:szCs w:val="24"/>
        </w:rPr>
        <w:t>Chase, The Evolution of Cyber Risk and the Cyber Insurance Market, 2021.</w:t>
      </w:r>
    </w:p>
    <w:p w14:paraId="7F71D26A"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Understanding and Addressing Global Insurance Protection Gaps,</w:t>
      </w:r>
      <w:r w:rsidRPr="00AD7E40">
        <w:rPr>
          <w:rFonts w:asciiTheme="majorBidi" w:hAnsiTheme="majorBidi"/>
          <w:szCs w:val="24"/>
          <w:rtl/>
        </w:rPr>
        <w:t xml:space="preserve"> </w:t>
      </w:r>
      <w:r w:rsidRPr="00AD7E40">
        <w:rPr>
          <w:rFonts w:asciiTheme="majorBidi" w:hAnsiTheme="majorBidi"/>
          <w:szCs w:val="24"/>
        </w:rPr>
        <w:t>The Geneva Association, April 2018.</w:t>
      </w:r>
    </w:p>
    <w:p w14:paraId="4CA232B4" w14:textId="77777777" w:rsidR="00147F7D" w:rsidRPr="00AD7E40" w:rsidRDefault="00147F7D">
      <w:pPr>
        <w:pStyle w:val="ListParagraph"/>
        <w:numPr>
          <w:ilvl w:val="0"/>
          <w:numId w:val="38"/>
        </w:numPr>
        <w:bidi w:val="0"/>
        <w:spacing w:after="160" w:line="259" w:lineRule="auto"/>
        <w:contextualSpacing/>
        <w:jc w:val="left"/>
        <w:rPr>
          <w:rFonts w:asciiTheme="majorBidi" w:hAnsiTheme="majorBidi"/>
          <w:szCs w:val="24"/>
        </w:rPr>
      </w:pPr>
      <w:r w:rsidRPr="00AD7E40">
        <w:rPr>
          <w:rFonts w:asciiTheme="majorBidi" w:hAnsiTheme="majorBidi"/>
          <w:szCs w:val="24"/>
        </w:rPr>
        <w:t>Statista, Estimated Cost of Cybercrime Worldwide 2018-2029, 2024.</w:t>
      </w:r>
    </w:p>
    <w:p w14:paraId="019B9044" w14:textId="54F12F83" w:rsidR="008E0173" w:rsidRPr="00802F22" w:rsidRDefault="008E0173" w:rsidP="00802F22">
      <w:pPr>
        <w:pStyle w:val="Heading1"/>
        <w:rPr>
          <w:rtl/>
        </w:rPr>
      </w:pPr>
      <w:bookmarkStart w:id="91" w:name="_Toc191902160"/>
      <w:r w:rsidRPr="00802F22">
        <w:rPr>
          <w:rtl/>
        </w:rPr>
        <w:lastRenderedPageBreak/>
        <w:t>ضم</w:t>
      </w:r>
      <w:r w:rsidR="00343588">
        <w:rPr>
          <w:rFonts w:hint="cs"/>
          <w:rtl/>
        </w:rPr>
        <w:t>یمه (مصادیقی از حملات سایبری)</w:t>
      </w:r>
      <w:bookmarkEnd w:id="91"/>
    </w:p>
    <w:tbl>
      <w:tblPr>
        <w:tblStyle w:val="GridTable4-Accent5"/>
        <w:bidiVisual/>
        <w:tblW w:w="10068" w:type="dxa"/>
        <w:jc w:val="center"/>
        <w:tblLook w:val="04A0" w:firstRow="1" w:lastRow="0" w:firstColumn="1" w:lastColumn="0" w:noHBand="0" w:noVBand="1"/>
      </w:tblPr>
      <w:tblGrid>
        <w:gridCol w:w="1290"/>
        <w:gridCol w:w="1433"/>
        <w:gridCol w:w="3941"/>
        <w:gridCol w:w="3404"/>
      </w:tblGrid>
      <w:tr w:rsidR="00802F22" w:rsidRPr="00802F22" w14:paraId="1081717D" w14:textId="77777777" w:rsidTr="00E079BC">
        <w:trPr>
          <w:cnfStyle w:val="100000000000" w:firstRow="1" w:lastRow="0" w:firstColumn="0" w:lastColumn="0" w:oddVBand="0" w:evenVBand="0" w:oddHBand="0" w:evenHBand="0" w:firstRowFirstColumn="0" w:firstRowLastColumn="0" w:lastRowFirstColumn="0" w:lastRowLastColumn="0"/>
          <w:trHeight w:val="494"/>
          <w:tblHeader/>
          <w:jc w:val="center"/>
        </w:trPr>
        <w:tc>
          <w:tcPr>
            <w:cnfStyle w:val="001000000000" w:firstRow="0" w:lastRow="0" w:firstColumn="1" w:lastColumn="0" w:oddVBand="0" w:evenVBand="0" w:oddHBand="0" w:evenHBand="0" w:firstRowFirstColumn="0" w:firstRowLastColumn="0" w:lastRowFirstColumn="0" w:lastRowLastColumn="0"/>
            <w:tcW w:w="10068" w:type="dxa"/>
            <w:gridSpan w:val="4"/>
            <w:shd w:val="clear" w:color="auto" w:fill="2F5496" w:themeFill="accent1" w:themeFillShade="BF"/>
            <w:vAlign w:val="center"/>
          </w:tcPr>
          <w:p w14:paraId="4C4BBC3E" w14:textId="72DAFFEF" w:rsidR="00802F22" w:rsidRPr="0056673D" w:rsidRDefault="0056673D" w:rsidP="0056673D">
            <w:pPr>
              <w:autoSpaceDE w:val="0"/>
              <w:autoSpaceDN w:val="0"/>
              <w:adjustRightInd w:val="0"/>
              <w:spacing w:line="240" w:lineRule="auto"/>
              <w:jc w:val="center"/>
              <w:rPr>
                <w:rFonts w:asciiTheme="majorBidi" w:hAnsiTheme="majorBidi"/>
                <w:color w:val="002060"/>
                <w:sz w:val="36"/>
                <w:szCs w:val="32"/>
                <w:rtl/>
                <w:lang w:val="de-DE"/>
              </w:rPr>
            </w:pPr>
            <w:r w:rsidRPr="0056673D">
              <w:rPr>
                <w:rFonts w:asciiTheme="majorBidi" w:hAnsiTheme="majorBidi"/>
                <w:color w:val="FFFFFF" w:themeColor="background1"/>
                <w:sz w:val="20"/>
                <w:szCs w:val="24"/>
                <w:rtl/>
              </w:rPr>
              <w:t>حملات سایبری منتخب در صنایع مختلف</w:t>
            </w:r>
          </w:p>
        </w:tc>
      </w:tr>
      <w:tr w:rsidR="00802F22" w:rsidRPr="00802F22" w14:paraId="228631E5" w14:textId="77777777" w:rsidTr="00E079BC">
        <w:trPr>
          <w:cnfStyle w:val="100000000000" w:firstRow="1" w:lastRow="0" w:firstColumn="0" w:lastColumn="0" w:oddVBand="0" w:evenVBand="0" w:oddHBand="0" w:evenHBand="0" w:firstRowFirstColumn="0" w:firstRowLastColumn="0" w:lastRowFirstColumn="0" w:lastRowLastColumn="0"/>
          <w:trHeight w:val="494"/>
          <w:tblHeader/>
          <w:jc w:val="center"/>
        </w:trPr>
        <w:tc>
          <w:tcPr>
            <w:cnfStyle w:val="001000000000" w:firstRow="0" w:lastRow="0" w:firstColumn="1" w:lastColumn="0" w:oddVBand="0" w:evenVBand="0" w:oddHBand="0" w:evenHBand="0" w:firstRowFirstColumn="0" w:firstRowLastColumn="0" w:lastRowFirstColumn="0" w:lastRowLastColumn="0"/>
            <w:tcW w:w="1290" w:type="dxa"/>
            <w:shd w:val="clear" w:color="auto" w:fill="2F5496" w:themeFill="accent1" w:themeFillShade="BF"/>
            <w:vAlign w:val="center"/>
          </w:tcPr>
          <w:p w14:paraId="6884A94A" w14:textId="585A51C7" w:rsidR="00802F22" w:rsidRPr="00802F22" w:rsidRDefault="00802F22" w:rsidP="00802F22">
            <w:pPr>
              <w:autoSpaceDE w:val="0"/>
              <w:autoSpaceDN w:val="0"/>
              <w:adjustRightInd w:val="0"/>
              <w:spacing w:line="240" w:lineRule="auto"/>
              <w:jc w:val="center"/>
              <w:rPr>
                <w:rFonts w:asciiTheme="majorBidi" w:hAnsiTheme="majorBidi"/>
                <w:color w:val="FFFFFF" w:themeColor="background1"/>
                <w:sz w:val="20"/>
                <w:szCs w:val="24"/>
                <w:rtl/>
              </w:rPr>
            </w:pPr>
            <w:r w:rsidRPr="00802F22">
              <w:rPr>
                <w:rFonts w:asciiTheme="majorBidi" w:hAnsiTheme="majorBidi"/>
                <w:color w:val="FFFFFF" w:themeColor="background1"/>
                <w:sz w:val="20"/>
                <w:szCs w:val="24"/>
                <w:rtl/>
              </w:rPr>
              <w:t>صنعت</w:t>
            </w:r>
          </w:p>
        </w:tc>
        <w:tc>
          <w:tcPr>
            <w:tcW w:w="1433" w:type="dxa"/>
            <w:shd w:val="clear" w:color="auto" w:fill="2F5496" w:themeFill="accent1" w:themeFillShade="BF"/>
            <w:vAlign w:val="center"/>
          </w:tcPr>
          <w:p w14:paraId="445F6814" w14:textId="1C0022E0" w:rsidR="00802F22" w:rsidRPr="00802F22" w:rsidRDefault="00802F22" w:rsidP="00802F2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0"/>
                <w:szCs w:val="24"/>
                <w:rtl/>
              </w:rPr>
            </w:pPr>
            <w:r w:rsidRPr="00802F22">
              <w:rPr>
                <w:rFonts w:asciiTheme="majorBidi" w:hAnsiTheme="majorBidi"/>
                <w:color w:val="FFFFFF" w:themeColor="background1"/>
                <w:sz w:val="20"/>
                <w:szCs w:val="24"/>
                <w:rtl/>
              </w:rPr>
              <w:t>نام حمله</w:t>
            </w:r>
          </w:p>
        </w:tc>
        <w:tc>
          <w:tcPr>
            <w:tcW w:w="3941" w:type="dxa"/>
            <w:shd w:val="clear" w:color="auto" w:fill="2F5496" w:themeFill="accent1" w:themeFillShade="BF"/>
            <w:vAlign w:val="center"/>
          </w:tcPr>
          <w:p w14:paraId="1B28AC32" w14:textId="4C46AE36" w:rsidR="00802F22" w:rsidRPr="00802F22" w:rsidRDefault="00802F22" w:rsidP="00802F2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0"/>
                <w:szCs w:val="24"/>
                <w:rtl/>
              </w:rPr>
            </w:pPr>
            <w:r w:rsidRPr="00802F22">
              <w:rPr>
                <w:rFonts w:asciiTheme="majorBidi" w:hAnsiTheme="majorBidi"/>
                <w:color w:val="FFFFFF" w:themeColor="background1"/>
                <w:sz w:val="20"/>
                <w:szCs w:val="24"/>
                <w:rtl/>
              </w:rPr>
              <w:t>شرح</w:t>
            </w:r>
          </w:p>
        </w:tc>
        <w:tc>
          <w:tcPr>
            <w:tcW w:w="3404" w:type="dxa"/>
            <w:shd w:val="clear" w:color="auto" w:fill="2F5496" w:themeFill="accent1" w:themeFillShade="BF"/>
            <w:vAlign w:val="center"/>
          </w:tcPr>
          <w:p w14:paraId="0262C758" w14:textId="4E96285B" w:rsidR="00802F22" w:rsidRPr="00802F22" w:rsidRDefault="00802F22" w:rsidP="00802F2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FFFFFF" w:themeColor="background1"/>
                <w:sz w:val="20"/>
                <w:szCs w:val="24"/>
                <w:rtl/>
              </w:rPr>
            </w:pPr>
            <w:r w:rsidRPr="00802F22">
              <w:rPr>
                <w:rFonts w:asciiTheme="majorBidi" w:hAnsiTheme="majorBidi"/>
                <w:color w:val="FFFFFF" w:themeColor="background1"/>
                <w:sz w:val="20"/>
                <w:szCs w:val="24"/>
                <w:rtl/>
              </w:rPr>
              <w:t>پیامدها</w:t>
            </w:r>
          </w:p>
        </w:tc>
      </w:tr>
      <w:tr w:rsidR="00802F22" w:rsidRPr="00802F22" w14:paraId="14941D69" w14:textId="77777777" w:rsidTr="00802F22">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50EB8F84"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sz w:val="20"/>
                <w:szCs w:val="24"/>
                <w:rtl/>
              </w:rPr>
              <w:t>نفت و گاز</w:t>
            </w:r>
          </w:p>
        </w:tc>
        <w:tc>
          <w:tcPr>
            <w:tcW w:w="1433" w:type="dxa"/>
            <w:vAlign w:val="center"/>
          </w:tcPr>
          <w:p w14:paraId="77EDA340"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Pr>
            </w:pPr>
            <w:r w:rsidRPr="00802F22">
              <w:rPr>
                <w:rFonts w:asciiTheme="majorBidi" w:hAnsiTheme="majorBidi"/>
                <w:b/>
                <w:bCs/>
                <w:sz w:val="20"/>
                <w:szCs w:val="24"/>
                <w:rtl/>
              </w:rPr>
              <w:t>حمله به خط</w:t>
            </w:r>
          </w:p>
          <w:p w14:paraId="729CC875"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tl/>
              </w:rPr>
              <w:t>لوله کولونیال</w:t>
            </w:r>
          </w:p>
        </w:tc>
        <w:tc>
          <w:tcPr>
            <w:tcW w:w="3941" w:type="dxa"/>
            <w:vAlign w:val="center"/>
          </w:tcPr>
          <w:p w14:paraId="03C3143D" w14:textId="7680B4FA"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000000" w:themeColor="text1"/>
                <w:sz w:val="20"/>
                <w:szCs w:val="24"/>
                <w:rtl/>
              </w:rPr>
            </w:pPr>
            <w:r w:rsidRPr="00802F22">
              <w:rPr>
                <w:rFonts w:asciiTheme="majorBidi" w:hAnsiTheme="majorBidi"/>
                <w:color w:val="000000" w:themeColor="text1"/>
                <w:sz w:val="20"/>
                <w:szCs w:val="24"/>
                <w:rtl/>
              </w:rPr>
              <w:t>حمله به خط لوله کولونیال، بزرگ‌ترین حمله سایبری موفق به یک هدف زیرساخت نفتی در تاریخ ایالات متحده بود. خط لوله کولونیال، بزرگ‌ترین سیستم توزیع فراورده‌های نفتی تصفیه شده کشور آمریکا است و حدود 45</w:t>
            </w:r>
            <w:r w:rsidRPr="00802F22">
              <w:rPr>
                <w:rFonts w:asciiTheme="majorBidi" w:hAnsiTheme="majorBidi"/>
                <w:color w:val="000000" w:themeColor="text1"/>
                <w:sz w:val="20"/>
                <w:szCs w:val="24"/>
              </w:rPr>
              <w:t xml:space="preserve"> </w:t>
            </w:r>
            <w:r w:rsidRPr="00802F22">
              <w:rPr>
                <w:rFonts w:asciiTheme="majorBidi" w:hAnsiTheme="majorBidi"/>
                <w:color w:val="000000" w:themeColor="text1"/>
                <w:sz w:val="20"/>
                <w:szCs w:val="24"/>
                <w:rtl/>
              </w:rPr>
              <w:t>درصد از کل سوخت مصرفی در ساحل شرقی را تأمین می‌کند. در 7 می‌2021</w:t>
            </w:r>
            <w:r w:rsidR="004261F0">
              <w:rPr>
                <w:rFonts w:asciiTheme="majorBidi" w:hAnsiTheme="majorBidi"/>
                <w:color w:val="000000" w:themeColor="text1"/>
                <w:sz w:val="20"/>
                <w:szCs w:val="24"/>
                <w:rtl/>
              </w:rPr>
              <w:t>،</w:t>
            </w:r>
            <w:r w:rsidRPr="00802F22">
              <w:rPr>
                <w:rFonts w:asciiTheme="majorBidi" w:hAnsiTheme="majorBidi"/>
                <w:color w:val="000000" w:themeColor="text1"/>
                <w:sz w:val="20"/>
                <w:szCs w:val="24"/>
                <w:rtl/>
              </w:rPr>
              <w:t xml:space="preserve"> حمله باج‌افزاری شرکت را مجبور کرد تا زمانی که باج را پرداخت کند، تمام </w:t>
            </w:r>
            <w:r w:rsidR="004261F0">
              <w:rPr>
                <w:rFonts w:asciiTheme="majorBidi" w:hAnsiTheme="majorBidi"/>
                <w:color w:val="000000" w:themeColor="text1"/>
                <w:sz w:val="20"/>
                <w:szCs w:val="24"/>
                <w:rtl/>
              </w:rPr>
              <w:t>عمل</w:t>
            </w:r>
            <w:r w:rsidR="004261F0">
              <w:rPr>
                <w:rFonts w:asciiTheme="majorBidi" w:hAnsiTheme="majorBidi" w:hint="cs"/>
                <w:color w:val="000000" w:themeColor="text1"/>
                <w:sz w:val="20"/>
                <w:szCs w:val="24"/>
                <w:rtl/>
              </w:rPr>
              <w:t>ی</w:t>
            </w:r>
            <w:r w:rsidR="004261F0">
              <w:rPr>
                <w:rFonts w:asciiTheme="majorBidi" w:hAnsiTheme="majorBidi" w:hint="eastAsia"/>
                <w:color w:val="000000" w:themeColor="text1"/>
                <w:sz w:val="20"/>
                <w:szCs w:val="24"/>
                <w:rtl/>
              </w:rPr>
              <w:t>ات</w:t>
            </w:r>
            <w:r w:rsidRPr="00802F22">
              <w:rPr>
                <w:rFonts w:asciiTheme="majorBidi" w:hAnsiTheme="majorBidi"/>
                <w:color w:val="000000" w:themeColor="text1"/>
                <w:sz w:val="20"/>
                <w:szCs w:val="24"/>
                <w:rtl/>
              </w:rPr>
              <w:t xml:space="preserve"> را متوقف نماید. این شرکت، هشت روز بعد از حمله، عملیات خود را بازسازی کرد. این تعطیلی باعث ایجاد وحشت، کمبود سوخت، افزایش قیمت و اختلالات اقتصادی گسترده شد. </w:t>
            </w:r>
            <w:r w:rsidR="004261F0">
              <w:rPr>
                <w:rFonts w:asciiTheme="majorBidi" w:hAnsiTheme="majorBidi"/>
                <w:color w:val="000000" w:themeColor="text1"/>
                <w:sz w:val="20"/>
                <w:szCs w:val="24"/>
                <w:rtl/>
              </w:rPr>
              <w:t>به‌عنوان‌مثال</w:t>
            </w:r>
            <w:r w:rsidRPr="00802F22">
              <w:rPr>
                <w:rFonts w:asciiTheme="majorBidi" w:hAnsiTheme="majorBidi"/>
                <w:color w:val="000000" w:themeColor="text1"/>
                <w:sz w:val="20"/>
                <w:szCs w:val="24"/>
                <w:rtl/>
              </w:rPr>
              <w:t>، در جورجیا و کارولینای جنوبی، قیمت بنزین معمولی 8 درصد افزایش یافت.</w:t>
            </w:r>
          </w:p>
        </w:tc>
        <w:tc>
          <w:tcPr>
            <w:tcW w:w="3404" w:type="dxa"/>
            <w:vAlign w:val="center"/>
          </w:tcPr>
          <w:p w14:paraId="6DEC12A4"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از نظر ژئوپلیتیکی، این حمله اهمیت نظارت بر امنیت سایبری سیستم‌های انرژی حیاتی کشور را برای ایالات متحده، بالا برد. از نظر مالی، این شرکت 4 / 4 میلیون دلار باج پرداخت کرد (که 3 / 2 میلیون دلار توسط وزارت دادگستری ایالات متحده بازیابی شد. همچنین در این حمله، بخشی از کشور دچار وقفه در کسب‌وکار و افشای اطلاعات شد</w:t>
            </w:r>
            <w:r w:rsidRPr="00802F22">
              <w:rPr>
                <w:rFonts w:asciiTheme="majorBidi" w:hAnsiTheme="majorBidi"/>
                <w:sz w:val="20"/>
                <w:szCs w:val="24"/>
              </w:rPr>
              <w:t>.</w:t>
            </w:r>
          </w:p>
        </w:tc>
      </w:tr>
      <w:tr w:rsidR="00E079BC" w:rsidRPr="00802F22" w14:paraId="2A227682" w14:textId="77777777" w:rsidTr="00E079BC">
        <w:trPr>
          <w:trHeight w:val="980"/>
          <w:jc w:val="center"/>
        </w:trPr>
        <w:tc>
          <w:tcPr>
            <w:cnfStyle w:val="001000000000" w:firstRow="0" w:lastRow="0" w:firstColumn="1" w:lastColumn="0" w:oddVBand="0" w:evenVBand="0" w:oddHBand="0" w:evenHBand="0" w:firstRowFirstColumn="0" w:firstRowLastColumn="0" w:lastRowFirstColumn="0" w:lastRowLastColumn="0"/>
            <w:tcW w:w="1290" w:type="dxa"/>
            <w:shd w:val="clear" w:color="auto" w:fill="FFFFFF" w:themeFill="background1"/>
            <w:vAlign w:val="center"/>
          </w:tcPr>
          <w:p w14:paraId="1138F421" w14:textId="77777777" w:rsidR="008E0173" w:rsidRPr="00802F22" w:rsidRDefault="008E0173" w:rsidP="00802F22">
            <w:pPr>
              <w:autoSpaceDE w:val="0"/>
              <w:autoSpaceDN w:val="0"/>
              <w:adjustRightInd w:val="0"/>
              <w:spacing w:line="240" w:lineRule="auto"/>
              <w:jc w:val="center"/>
              <w:rPr>
                <w:rFonts w:asciiTheme="majorBidi" w:hAnsiTheme="majorBidi"/>
                <w:sz w:val="20"/>
                <w:szCs w:val="24"/>
              </w:rPr>
            </w:pPr>
            <w:r w:rsidRPr="00802F22">
              <w:rPr>
                <w:rFonts w:asciiTheme="majorBidi" w:hAnsiTheme="majorBidi"/>
                <w:sz w:val="20"/>
                <w:szCs w:val="24"/>
                <w:rtl/>
              </w:rPr>
              <w:t>سلامت،</w:t>
            </w:r>
          </w:p>
          <w:p w14:paraId="50FA4531" w14:textId="77777777" w:rsidR="008E0173" w:rsidRPr="00802F22" w:rsidRDefault="008E0173" w:rsidP="00802F22">
            <w:pPr>
              <w:autoSpaceDE w:val="0"/>
              <w:autoSpaceDN w:val="0"/>
              <w:adjustRightInd w:val="0"/>
              <w:spacing w:line="240" w:lineRule="auto"/>
              <w:jc w:val="center"/>
              <w:rPr>
                <w:rFonts w:asciiTheme="majorBidi" w:hAnsiTheme="majorBidi"/>
                <w:sz w:val="20"/>
                <w:szCs w:val="24"/>
              </w:rPr>
            </w:pPr>
            <w:r w:rsidRPr="00802F22">
              <w:rPr>
                <w:rFonts w:asciiTheme="majorBidi" w:hAnsiTheme="majorBidi"/>
                <w:sz w:val="20"/>
                <w:szCs w:val="24"/>
                <w:rtl/>
              </w:rPr>
              <w:t>انرژی،</w:t>
            </w:r>
          </w:p>
          <w:p w14:paraId="2C3D5347"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sz w:val="20"/>
                <w:szCs w:val="24"/>
                <w:rtl/>
              </w:rPr>
              <w:t>چندگانه</w:t>
            </w:r>
          </w:p>
        </w:tc>
        <w:tc>
          <w:tcPr>
            <w:tcW w:w="1433" w:type="dxa"/>
            <w:shd w:val="clear" w:color="auto" w:fill="FFFFFF" w:themeFill="background1"/>
            <w:vAlign w:val="center"/>
          </w:tcPr>
          <w:p w14:paraId="47B0828A" w14:textId="77777777" w:rsidR="008E0173" w:rsidRPr="00802F22" w:rsidRDefault="008E0173" w:rsidP="00802F2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Pr>
              <w:t>WannaCry</w:t>
            </w:r>
          </w:p>
        </w:tc>
        <w:tc>
          <w:tcPr>
            <w:tcW w:w="3941" w:type="dxa"/>
            <w:shd w:val="clear" w:color="auto" w:fill="FFFFFF" w:themeFill="background1"/>
            <w:vAlign w:val="center"/>
          </w:tcPr>
          <w:p w14:paraId="598CC75E"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حمله سایبری باج‌افزاری</w:t>
            </w:r>
            <w:r w:rsidRPr="00802F22">
              <w:rPr>
                <w:rFonts w:asciiTheme="majorBidi" w:hAnsiTheme="majorBidi"/>
                <w:sz w:val="20"/>
                <w:szCs w:val="24"/>
              </w:rPr>
              <w:t xml:space="preserve"> WannaCry </w:t>
            </w:r>
            <w:r w:rsidRPr="00802F22">
              <w:rPr>
                <w:rFonts w:asciiTheme="majorBidi" w:hAnsiTheme="majorBidi"/>
                <w:sz w:val="20"/>
                <w:szCs w:val="24"/>
                <w:rtl/>
              </w:rPr>
              <w:t>در ماه می‌2017 رخ داد و با رمزگذاری داده‌ها تا زمانی که باج پرداخت شود، نقاط آسیب‌پذیر سیستم عامل ویندوز را هدف قرار داد</w:t>
            </w:r>
            <w:r w:rsidRPr="00802F22">
              <w:rPr>
                <w:rFonts w:asciiTheme="majorBidi" w:hAnsiTheme="majorBidi"/>
                <w:sz w:val="20"/>
                <w:szCs w:val="24"/>
              </w:rPr>
              <w:t>.</w:t>
            </w:r>
            <w:r w:rsidRPr="00802F22">
              <w:rPr>
                <w:rFonts w:asciiTheme="majorBidi" w:hAnsiTheme="majorBidi"/>
                <w:sz w:val="20"/>
                <w:szCs w:val="24"/>
                <w:rtl/>
              </w:rPr>
              <w:t xml:space="preserve"> برآورد شده که این حمله بیش از 230،000 رایانه را در سراسر جهان آلوده کرده و خسارتی بالغ بر میلیاردها دلار در حوزه عمومی‌و خصوصی ایجاد نموده است. این حمله همچنین خدمات سلامت ملی بریتانیا</w:t>
            </w:r>
            <w:r w:rsidRPr="00802F22">
              <w:rPr>
                <w:rFonts w:asciiTheme="majorBidi" w:hAnsiTheme="majorBidi"/>
                <w:sz w:val="20"/>
                <w:szCs w:val="24"/>
              </w:rPr>
              <w:t xml:space="preserve"> NHS </w:t>
            </w:r>
            <w:r w:rsidRPr="00802F22">
              <w:rPr>
                <w:rFonts w:asciiTheme="majorBidi" w:hAnsiTheme="majorBidi"/>
                <w:sz w:val="20"/>
                <w:szCs w:val="24"/>
                <w:rtl/>
              </w:rPr>
              <w:t>را به دلیل قدیمی‌بودن سیستم‌های رایانه ای تحت تأثیر قرار داد و منجر به از کار افتادن یا از دسترس خارج کردن تجهیزات و سیستم‌های بهداشتی حیاتی شد.</w:t>
            </w:r>
          </w:p>
        </w:tc>
        <w:tc>
          <w:tcPr>
            <w:tcW w:w="3404" w:type="dxa"/>
            <w:shd w:val="clear" w:color="auto" w:fill="FFFFFF" w:themeFill="background1"/>
            <w:vAlign w:val="center"/>
          </w:tcPr>
          <w:p w14:paraId="08C935D2"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این حمله، عملکرد خدمات سلامت ملی بریتانیا را به خطر انداخت. وزارت بهداشت و مراقبت‌های اجتماعی تخمین زده که این حمله 92 میلیون پوند برای خدمات سلامت ملی بریتانیا هزینه داشته است که شامل 20 میلیون پوند خسارت به دلیل اختلال در خدمات و 72 میلیون پوند برای هزینه‌های مستقیم فناوری اطلاعات بوده است</w:t>
            </w:r>
            <w:r w:rsidRPr="00802F22">
              <w:rPr>
                <w:rFonts w:asciiTheme="majorBidi" w:hAnsiTheme="majorBidi"/>
                <w:sz w:val="20"/>
                <w:szCs w:val="24"/>
              </w:rPr>
              <w:t>.</w:t>
            </w:r>
          </w:p>
        </w:tc>
      </w:tr>
      <w:tr w:rsidR="00802F22" w:rsidRPr="00802F22" w14:paraId="64C73D8E" w14:textId="77777777" w:rsidTr="00802F22">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07291C11" w14:textId="77777777" w:rsidR="008E0173" w:rsidRPr="00802F22" w:rsidRDefault="008E0173" w:rsidP="00802F22">
            <w:pPr>
              <w:autoSpaceDE w:val="0"/>
              <w:autoSpaceDN w:val="0"/>
              <w:adjustRightInd w:val="0"/>
              <w:spacing w:line="240" w:lineRule="auto"/>
              <w:jc w:val="center"/>
              <w:rPr>
                <w:rFonts w:asciiTheme="majorBidi" w:hAnsiTheme="majorBidi"/>
                <w:sz w:val="20"/>
                <w:szCs w:val="24"/>
              </w:rPr>
            </w:pPr>
            <w:r w:rsidRPr="00802F22">
              <w:rPr>
                <w:rFonts w:asciiTheme="majorBidi" w:hAnsiTheme="majorBidi"/>
                <w:sz w:val="20"/>
                <w:szCs w:val="24"/>
                <w:rtl/>
              </w:rPr>
              <w:t>حمل‌ونقل،</w:t>
            </w:r>
          </w:p>
          <w:p w14:paraId="4F266C8D" w14:textId="77777777" w:rsidR="008E0173" w:rsidRPr="00802F22" w:rsidRDefault="008E0173" w:rsidP="00802F22">
            <w:pPr>
              <w:autoSpaceDE w:val="0"/>
              <w:autoSpaceDN w:val="0"/>
              <w:adjustRightInd w:val="0"/>
              <w:spacing w:line="240" w:lineRule="auto"/>
              <w:jc w:val="center"/>
              <w:rPr>
                <w:rFonts w:asciiTheme="majorBidi" w:hAnsiTheme="majorBidi"/>
                <w:sz w:val="20"/>
                <w:szCs w:val="24"/>
              </w:rPr>
            </w:pPr>
            <w:r w:rsidRPr="00802F22">
              <w:rPr>
                <w:rFonts w:asciiTheme="majorBidi" w:hAnsiTheme="majorBidi"/>
                <w:sz w:val="20"/>
                <w:szCs w:val="24"/>
                <w:rtl/>
              </w:rPr>
              <w:t>انرژی،</w:t>
            </w:r>
          </w:p>
          <w:p w14:paraId="101F35CB" w14:textId="77777777" w:rsidR="008E0173" w:rsidRPr="00802F22" w:rsidRDefault="008E0173" w:rsidP="00802F22">
            <w:pPr>
              <w:autoSpaceDE w:val="0"/>
              <w:autoSpaceDN w:val="0"/>
              <w:adjustRightInd w:val="0"/>
              <w:spacing w:line="240" w:lineRule="auto"/>
              <w:jc w:val="center"/>
              <w:rPr>
                <w:rFonts w:asciiTheme="majorBidi" w:hAnsiTheme="majorBidi"/>
                <w:sz w:val="20"/>
                <w:szCs w:val="24"/>
              </w:rPr>
            </w:pPr>
            <w:r w:rsidRPr="00802F22">
              <w:rPr>
                <w:rFonts w:asciiTheme="majorBidi" w:hAnsiTheme="majorBidi"/>
                <w:sz w:val="20"/>
                <w:szCs w:val="24"/>
                <w:rtl/>
              </w:rPr>
              <w:t>زنجیره</w:t>
            </w:r>
          </w:p>
          <w:p w14:paraId="185F54B0"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sz w:val="20"/>
                <w:szCs w:val="24"/>
                <w:rtl/>
              </w:rPr>
              <w:t>تأمین</w:t>
            </w:r>
          </w:p>
        </w:tc>
        <w:tc>
          <w:tcPr>
            <w:tcW w:w="1433" w:type="dxa"/>
            <w:vAlign w:val="center"/>
          </w:tcPr>
          <w:p w14:paraId="1C40904C"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Pr>
              <w:t>NotPetya</w:t>
            </w:r>
          </w:p>
        </w:tc>
        <w:tc>
          <w:tcPr>
            <w:tcW w:w="3941" w:type="dxa"/>
            <w:vAlign w:val="center"/>
          </w:tcPr>
          <w:p w14:paraId="73EC7B76"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در ژوئن 2017 ، نسخه بدافزار</w:t>
            </w:r>
            <w:r w:rsidRPr="00802F22">
              <w:rPr>
                <w:rFonts w:asciiTheme="majorBidi" w:hAnsiTheme="majorBidi"/>
                <w:sz w:val="20"/>
                <w:szCs w:val="24"/>
              </w:rPr>
              <w:t xml:space="preserve"> NotPetya </w:t>
            </w:r>
            <w:r w:rsidRPr="00802F22">
              <w:rPr>
                <w:rFonts w:asciiTheme="majorBidi" w:hAnsiTheme="majorBidi"/>
                <w:sz w:val="20"/>
                <w:szCs w:val="24"/>
                <w:rtl/>
              </w:rPr>
              <w:t>با سوء استفاده از آسیب‌پذیری‌های مشابه</w:t>
            </w:r>
            <w:r w:rsidRPr="00802F22">
              <w:rPr>
                <w:rFonts w:asciiTheme="majorBidi" w:hAnsiTheme="majorBidi"/>
                <w:sz w:val="20"/>
                <w:szCs w:val="24"/>
              </w:rPr>
              <w:t xml:space="preserve"> WannaCry </w:t>
            </w:r>
            <w:r w:rsidRPr="00802F22">
              <w:rPr>
                <w:rFonts w:asciiTheme="majorBidi" w:hAnsiTheme="majorBidi"/>
                <w:sz w:val="20"/>
                <w:szCs w:val="24"/>
                <w:rtl/>
              </w:rPr>
              <w:t>در اوکراین شروع به کار کرد و سازمان‌هایی ازجمله دولت، بانک‌ها، شرکت‌های برق دولتی و سیستم‌های کلیدی حمل ونقل عمومی‌(فرودگاه، مترو) و حتی سیستم نظارت بر تشعشعات در چرنوبیل را تحت تأثیر قرار داد. نهادهای آلوده به ویروس شامل شعبه‌های محلی گروه‌های بین المللی مرتبط با شبکه‌های زنجیره تأمین جهانی مانند</w:t>
            </w:r>
            <w:r w:rsidRPr="00802F22">
              <w:rPr>
                <w:rFonts w:asciiTheme="majorBidi" w:hAnsiTheme="majorBidi"/>
                <w:sz w:val="20"/>
                <w:szCs w:val="24"/>
              </w:rPr>
              <w:t xml:space="preserve"> FedEx </w:t>
            </w:r>
            <w:r w:rsidRPr="00802F22">
              <w:rPr>
                <w:rFonts w:asciiTheme="majorBidi" w:hAnsiTheme="majorBidi"/>
                <w:sz w:val="20"/>
                <w:szCs w:val="24"/>
                <w:rtl/>
              </w:rPr>
              <w:t>یا</w:t>
            </w:r>
            <w:r w:rsidRPr="00802F22">
              <w:rPr>
                <w:rFonts w:asciiTheme="majorBidi" w:hAnsiTheme="majorBidi"/>
                <w:sz w:val="20"/>
                <w:szCs w:val="24"/>
              </w:rPr>
              <w:t xml:space="preserve"> Maersk </w:t>
            </w:r>
            <w:r w:rsidRPr="00802F22">
              <w:rPr>
                <w:rFonts w:asciiTheme="majorBidi" w:hAnsiTheme="majorBidi"/>
                <w:sz w:val="20"/>
                <w:szCs w:val="24"/>
                <w:rtl/>
              </w:rPr>
              <w:t>بودند</w:t>
            </w:r>
            <w:r w:rsidRPr="00802F22">
              <w:rPr>
                <w:rFonts w:asciiTheme="majorBidi" w:hAnsiTheme="majorBidi"/>
                <w:sz w:val="20"/>
                <w:szCs w:val="24"/>
              </w:rPr>
              <w:t>.</w:t>
            </w:r>
          </w:p>
        </w:tc>
        <w:tc>
          <w:tcPr>
            <w:tcW w:w="3404" w:type="dxa"/>
            <w:vAlign w:val="center"/>
          </w:tcPr>
          <w:p w14:paraId="5249657D"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شبکه زنجیره تأمین در سراسر صنایع و مرزهای متعدد مختل شد. خسارت شرکت‌های پایین‌دستی 3 / 7 میلیارد دلار تخمین زده می‌شود که چهار برابر بیشتر ازخسارت شرکت‌هایی است که به طور مستقیم آسیب دیده اند.</w:t>
            </w:r>
          </w:p>
        </w:tc>
      </w:tr>
      <w:tr w:rsidR="00E079BC" w:rsidRPr="00802F22" w14:paraId="3298AD1C" w14:textId="77777777" w:rsidTr="00802F22">
        <w:trPr>
          <w:trHeight w:val="800"/>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4A9165EC"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lastRenderedPageBreak/>
              <w:t>غذا</w:t>
            </w:r>
          </w:p>
        </w:tc>
        <w:tc>
          <w:tcPr>
            <w:tcW w:w="1433" w:type="dxa"/>
            <w:vAlign w:val="center"/>
          </w:tcPr>
          <w:p w14:paraId="46FFF9CF" w14:textId="77777777" w:rsidR="008E0173" w:rsidRPr="00802F22" w:rsidRDefault="008E0173" w:rsidP="00802F2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tl/>
              </w:rPr>
              <w:t>حمله</w:t>
            </w:r>
            <w:r w:rsidRPr="00802F22">
              <w:rPr>
                <w:rFonts w:asciiTheme="majorBidi" w:hAnsiTheme="majorBidi"/>
                <w:b/>
                <w:bCs/>
                <w:sz w:val="20"/>
                <w:szCs w:val="24"/>
              </w:rPr>
              <w:t xml:space="preserve"> JBS</w:t>
            </w:r>
          </w:p>
        </w:tc>
        <w:tc>
          <w:tcPr>
            <w:tcW w:w="3941" w:type="dxa"/>
            <w:vAlign w:val="center"/>
          </w:tcPr>
          <w:p w14:paraId="651F4354"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در ماه می‌2021 ، بزرگ‌ترین شرکت فراوری گوشت</w:t>
            </w:r>
            <w:r w:rsidRPr="00802F22">
              <w:rPr>
                <w:rFonts w:asciiTheme="majorBidi" w:hAnsiTheme="majorBidi"/>
                <w:sz w:val="20"/>
                <w:szCs w:val="24"/>
              </w:rPr>
              <w:t xml:space="preserve"> JBS</w:t>
            </w:r>
            <w:r w:rsidRPr="00802F22">
              <w:rPr>
                <w:rFonts w:asciiTheme="majorBidi" w:hAnsiTheme="majorBidi"/>
                <w:sz w:val="20"/>
                <w:szCs w:val="24"/>
                <w:rtl/>
              </w:rPr>
              <w:t xml:space="preserve"> مستقر در برزیل به دلیل حمله باج‌افزاری مجبور به توقف فعالیتهای خود شد. این شرکت عملیات پرورش گوشت گاو و طیور خود را در چندین مکان در آمریکای شمالی و استرالیا به مدت 3 تا 4 روز متوقف کرد. در نهایت، این حمله با پرداخت 11 میلیون دلار باج به پایان یافت</w:t>
            </w:r>
          </w:p>
        </w:tc>
        <w:tc>
          <w:tcPr>
            <w:tcW w:w="3404" w:type="dxa"/>
            <w:vAlign w:val="center"/>
          </w:tcPr>
          <w:p w14:paraId="7B66D224"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این حمله کل زنجیره تأمین گوشت را تهدید کرد و مصرف‌کنندگان با ریسک‌های کمبود عرضه و افزایش قیمت گوشت مواجه شدند</w:t>
            </w:r>
            <w:r w:rsidRPr="00802F22">
              <w:rPr>
                <w:rFonts w:asciiTheme="majorBidi" w:hAnsiTheme="majorBidi"/>
                <w:sz w:val="20"/>
                <w:szCs w:val="24"/>
              </w:rPr>
              <w:t>.</w:t>
            </w:r>
          </w:p>
        </w:tc>
      </w:tr>
      <w:tr w:rsidR="00802F22" w:rsidRPr="00802F22" w14:paraId="294AB173" w14:textId="77777777" w:rsidTr="00802F22">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2635D2BB"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t>آب</w:t>
            </w:r>
          </w:p>
        </w:tc>
        <w:tc>
          <w:tcPr>
            <w:tcW w:w="1433" w:type="dxa"/>
            <w:vAlign w:val="center"/>
          </w:tcPr>
          <w:p w14:paraId="79E21550"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Pr>
            </w:pPr>
            <w:r w:rsidRPr="00802F22">
              <w:rPr>
                <w:rFonts w:asciiTheme="majorBidi" w:hAnsiTheme="majorBidi"/>
                <w:b/>
                <w:bCs/>
                <w:sz w:val="20"/>
                <w:szCs w:val="24"/>
                <w:rtl/>
              </w:rPr>
              <w:t>هک سیستم آب</w:t>
            </w:r>
          </w:p>
          <w:p w14:paraId="7158A5E8"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tl/>
              </w:rPr>
              <w:t>تامپا</w:t>
            </w:r>
          </w:p>
        </w:tc>
        <w:tc>
          <w:tcPr>
            <w:tcW w:w="3941" w:type="dxa"/>
            <w:vAlign w:val="center"/>
          </w:tcPr>
          <w:p w14:paraId="70E19B42"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در فوریه 2021 ، هک سیستم آب تامپا در فلوریدا رخ داد که در آن هکرها به سیستم کامپیوتری یک مرکز تصفیه آب که</w:t>
            </w:r>
            <w:r w:rsidRPr="00802F22">
              <w:rPr>
                <w:rFonts w:asciiTheme="majorBidi" w:hAnsiTheme="majorBidi"/>
                <w:sz w:val="20"/>
                <w:szCs w:val="24"/>
              </w:rPr>
              <w:t>15000</w:t>
            </w:r>
            <w:r w:rsidRPr="00802F22">
              <w:rPr>
                <w:rFonts w:asciiTheme="majorBidi" w:hAnsiTheme="majorBidi"/>
                <w:sz w:val="20"/>
                <w:szCs w:val="24"/>
                <w:rtl/>
              </w:rPr>
              <w:t xml:space="preserve"> </w:t>
            </w:r>
            <w:r w:rsidRPr="00802F22">
              <w:rPr>
                <w:rFonts w:asciiTheme="majorBidi" w:hAnsiTheme="majorBidi"/>
                <w:sz w:val="20"/>
                <w:szCs w:val="24"/>
              </w:rPr>
              <w:t xml:space="preserve"> </w:t>
            </w:r>
            <w:r w:rsidRPr="00802F22">
              <w:rPr>
                <w:rFonts w:asciiTheme="majorBidi" w:hAnsiTheme="majorBidi"/>
                <w:sz w:val="20"/>
                <w:szCs w:val="24"/>
                <w:rtl/>
              </w:rPr>
              <w:t>نفر را تأمین می‌کرد نفوذ کرده و سعی کردند منبع آب شهر را مسموم کنند</w:t>
            </w:r>
          </w:p>
        </w:tc>
        <w:tc>
          <w:tcPr>
            <w:tcW w:w="3404" w:type="dxa"/>
            <w:vAlign w:val="center"/>
          </w:tcPr>
          <w:p w14:paraId="1A0E150F"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این حمله، نگرانی افراد در مورد کمبود دانش در صنعت امنیت سایبری و مشکلاتی که شهرهای کوچک‌تر در تأمین منابع کارکنان امنیت سایبری و حفظ بهداشت سایبری به‌روز دارند را افزایش داد</w:t>
            </w:r>
          </w:p>
        </w:tc>
      </w:tr>
      <w:tr w:rsidR="00E079BC" w:rsidRPr="00802F22" w14:paraId="0181EC8E" w14:textId="77777777" w:rsidTr="00802F22">
        <w:trPr>
          <w:trHeight w:val="800"/>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318649D1"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t>نفت و گاز</w:t>
            </w:r>
          </w:p>
        </w:tc>
        <w:tc>
          <w:tcPr>
            <w:tcW w:w="1433" w:type="dxa"/>
            <w:vAlign w:val="center"/>
          </w:tcPr>
          <w:p w14:paraId="07CAA3E2" w14:textId="77777777" w:rsidR="008E0173" w:rsidRPr="00802F22" w:rsidRDefault="008E0173" w:rsidP="00802F2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tl/>
              </w:rPr>
              <w:t xml:space="preserve">حمله </w:t>
            </w:r>
            <w:r w:rsidRPr="00802F22">
              <w:rPr>
                <w:rFonts w:asciiTheme="majorBidi" w:hAnsiTheme="majorBidi"/>
                <w:b/>
                <w:bCs/>
                <w:sz w:val="20"/>
                <w:szCs w:val="24"/>
              </w:rPr>
              <w:t xml:space="preserve"> ARA</w:t>
            </w:r>
          </w:p>
        </w:tc>
        <w:tc>
          <w:tcPr>
            <w:tcW w:w="3941" w:type="dxa"/>
            <w:vAlign w:val="center"/>
          </w:tcPr>
          <w:p w14:paraId="03FDB71F"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در بحبوحه بحران انرژی قاره‌ای، یک حمله سایبری به ‌هاب‌های پالایش نفت آمستردام - روتردام - آنتورپ (</w:t>
            </w:r>
            <w:r w:rsidRPr="00802F22">
              <w:rPr>
                <w:rFonts w:asciiTheme="majorBidi" w:hAnsiTheme="majorBidi"/>
                <w:sz w:val="20"/>
                <w:szCs w:val="24"/>
              </w:rPr>
              <w:t>ARA</w:t>
            </w:r>
            <w:r w:rsidRPr="00802F22">
              <w:rPr>
                <w:rFonts w:asciiTheme="majorBidi" w:hAnsiTheme="majorBidi"/>
                <w:sz w:val="20"/>
                <w:szCs w:val="24"/>
                <w:rtl/>
              </w:rPr>
              <w:t>) در فوریه 2022 عملیات پایانی نفتی را مختل کرد. چندین شرکت گزارش دادند که قربانی یک حمله باج‌افزاری شده‌اند که بر سیستم‌های فناوری اطلاعات آن‌ها تأثیر گذاشته و درنتیجه عملیات بنادر (عمدتاً خودکار) را مختل کرده و باعث تغییر مسیر تانکرها شده است.</w:t>
            </w:r>
          </w:p>
        </w:tc>
        <w:tc>
          <w:tcPr>
            <w:tcW w:w="3404" w:type="dxa"/>
            <w:vAlign w:val="center"/>
          </w:tcPr>
          <w:p w14:paraId="3766E592"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علاوه بر ریسک اختلال در عرضه انرژی، چنین حملاتی همچنین مانع از اجرای درست قراردادهای تأمین انرژی توسط شرکت‌ها شده و منجر به رخداد مسئولیت‌های قانونی برای آن‌ها می‌شود</w:t>
            </w:r>
            <w:r w:rsidRPr="00802F22">
              <w:rPr>
                <w:rFonts w:asciiTheme="majorBidi" w:hAnsiTheme="majorBidi"/>
                <w:sz w:val="20"/>
                <w:szCs w:val="24"/>
              </w:rPr>
              <w:t>.</w:t>
            </w:r>
          </w:p>
        </w:tc>
      </w:tr>
      <w:tr w:rsidR="00802F22" w:rsidRPr="00802F22" w14:paraId="2F60001A" w14:textId="77777777" w:rsidTr="00802F22">
        <w:trPr>
          <w:cnfStyle w:val="000000100000" w:firstRow="0" w:lastRow="0" w:firstColumn="0" w:lastColumn="0" w:oddVBand="0" w:evenVBand="0" w:oddHBand="1" w:evenHBand="0" w:firstRowFirstColumn="0" w:firstRowLastColumn="0" w:lastRowFirstColumn="0" w:lastRowLastColumn="0"/>
          <w:trHeight w:val="3266"/>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705CC73E"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t>زنجیره</w:t>
            </w:r>
          </w:p>
          <w:p w14:paraId="3254968D"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t>تأمین،</w:t>
            </w:r>
          </w:p>
          <w:p w14:paraId="72207C5B"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t>چندگانه</w:t>
            </w:r>
          </w:p>
        </w:tc>
        <w:tc>
          <w:tcPr>
            <w:tcW w:w="1433" w:type="dxa"/>
            <w:vAlign w:val="center"/>
          </w:tcPr>
          <w:p w14:paraId="634FA6CB"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Pr>
            </w:pPr>
            <w:r w:rsidRPr="00802F22">
              <w:rPr>
                <w:rFonts w:asciiTheme="majorBidi" w:hAnsiTheme="majorBidi"/>
                <w:b/>
                <w:bCs/>
                <w:sz w:val="20"/>
                <w:szCs w:val="24"/>
                <w:rtl/>
              </w:rPr>
              <w:t>هک</w:t>
            </w:r>
          </w:p>
          <w:p w14:paraId="01BE9DC8"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Pr>
              <w:t>SolarWind</w:t>
            </w:r>
          </w:p>
        </w:tc>
        <w:tc>
          <w:tcPr>
            <w:tcW w:w="3941" w:type="dxa"/>
            <w:vAlign w:val="center"/>
          </w:tcPr>
          <w:p w14:paraId="08B7A194"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 xml:space="preserve">در سال 2020 ، هکرها یک کد مخرب را به سیستم نرم‌افزاری </w:t>
            </w:r>
            <w:r w:rsidRPr="00802F22">
              <w:rPr>
                <w:rFonts w:asciiTheme="majorBidi" w:hAnsiTheme="majorBidi"/>
                <w:sz w:val="20"/>
                <w:szCs w:val="24"/>
              </w:rPr>
              <w:t>SolarWind</w:t>
            </w:r>
            <w:r w:rsidRPr="00802F22">
              <w:rPr>
                <w:rFonts w:asciiTheme="majorBidi" w:hAnsiTheme="majorBidi"/>
                <w:sz w:val="20"/>
                <w:szCs w:val="24"/>
                <w:rtl/>
              </w:rPr>
              <w:t xml:space="preserve">  وارد کردند. این بدافزار از طریق بروزرسانی‌های معمول سیستم به بیش از 30000 مشتری سرایت کرد و هکرها را قادر ساخت تا به سیستم‌های فناوری اطلاعات هزاران شرکت و سازمان ازجمله سازمان‌های دولتی حساس ایالات متحده نفوذ کنند و از آن‌ها جاسوسی نمایند این حمله سایبری یک افشای اطلاعات پیشرفته در زنجیره تأمین است که در یک دوره 7 ماهه رخ داده است.</w:t>
            </w:r>
          </w:p>
        </w:tc>
        <w:tc>
          <w:tcPr>
            <w:tcW w:w="3404" w:type="dxa"/>
            <w:vAlign w:val="center"/>
          </w:tcPr>
          <w:p w14:paraId="07BE6CC9"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این حمله باعث افزایش آگاهی در مورد آسیب‌پذیری سایبری زنجیره‌های تأمین ازطریق تأمین‌کنندگان شخص ثالث شد</w:t>
            </w:r>
            <w:r w:rsidRPr="00802F22">
              <w:rPr>
                <w:rFonts w:asciiTheme="majorBidi" w:hAnsiTheme="majorBidi"/>
                <w:sz w:val="20"/>
                <w:szCs w:val="24"/>
              </w:rPr>
              <w:t>.</w:t>
            </w:r>
          </w:p>
        </w:tc>
      </w:tr>
      <w:tr w:rsidR="00E079BC" w:rsidRPr="00802F22" w14:paraId="37EE1827" w14:textId="77777777" w:rsidTr="00802F22">
        <w:trPr>
          <w:trHeight w:val="800"/>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10F0ACA9"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t>آلومینیوم</w:t>
            </w:r>
          </w:p>
        </w:tc>
        <w:tc>
          <w:tcPr>
            <w:tcW w:w="1433" w:type="dxa"/>
            <w:vAlign w:val="center"/>
          </w:tcPr>
          <w:p w14:paraId="7C1C795A" w14:textId="77777777" w:rsidR="008E0173" w:rsidRPr="00802F22" w:rsidRDefault="008E0173" w:rsidP="00802F2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Pr>
              <w:t>Norsk Hydro</w:t>
            </w:r>
          </w:p>
        </w:tc>
        <w:tc>
          <w:tcPr>
            <w:tcW w:w="3941" w:type="dxa"/>
            <w:vAlign w:val="center"/>
          </w:tcPr>
          <w:p w14:paraId="6B68671B"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 xml:space="preserve">در سال 2019، </w:t>
            </w:r>
            <w:r w:rsidRPr="00802F22">
              <w:rPr>
                <w:rFonts w:asciiTheme="majorBidi" w:hAnsiTheme="majorBidi"/>
                <w:sz w:val="20"/>
                <w:szCs w:val="24"/>
              </w:rPr>
              <w:t>Norsk Hydro</w:t>
            </w:r>
            <w:r w:rsidRPr="00802F22">
              <w:rPr>
                <w:rFonts w:asciiTheme="majorBidi" w:hAnsiTheme="majorBidi"/>
                <w:sz w:val="20"/>
                <w:szCs w:val="24"/>
                <w:rtl/>
              </w:rPr>
              <w:t xml:space="preserve"> </w:t>
            </w:r>
            <w:r w:rsidRPr="00802F22">
              <w:rPr>
                <w:rFonts w:asciiTheme="majorBidi" w:hAnsiTheme="majorBidi"/>
                <w:sz w:val="20"/>
                <w:szCs w:val="24"/>
              </w:rPr>
              <w:t xml:space="preserve"> </w:t>
            </w:r>
            <w:r w:rsidRPr="00802F22">
              <w:rPr>
                <w:rFonts w:asciiTheme="majorBidi" w:hAnsiTheme="majorBidi"/>
                <w:sz w:val="20"/>
                <w:szCs w:val="24"/>
                <w:rtl/>
              </w:rPr>
              <w:t>تولیدکننده آلومینیوم مستقر در نروژ در میان بزرگ‌ترین تولیدکنندگان صنعت جهان با کارخانه‌هایی در 40 کشور در معرض یک حمله</w:t>
            </w:r>
            <w:r w:rsidRPr="00802F22">
              <w:rPr>
                <w:rFonts w:asciiTheme="majorBidi" w:hAnsiTheme="majorBidi"/>
                <w:sz w:val="20"/>
                <w:szCs w:val="24"/>
              </w:rPr>
              <w:t xml:space="preserve"> </w:t>
            </w:r>
            <w:r w:rsidRPr="00802F22">
              <w:rPr>
                <w:rFonts w:asciiTheme="majorBidi" w:hAnsiTheme="majorBidi"/>
                <w:sz w:val="20"/>
                <w:szCs w:val="24"/>
                <w:rtl/>
              </w:rPr>
              <w:t xml:space="preserve">باج‌افزاری عظیم قرار گرفت که کل سازمان را تحت تأثیر قرار داد. این حمله، نتیجه یک ایمیل آلوده بود که شرکت را مجبور کرد به عملیات دستی خود برگردد تا سیستم‌های </w:t>
            </w:r>
            <w:r w:rsidRPr="00802F22">
              <w:rPr>
                <w:rFonts w:asciiTheme="majorBidi" w:hAnsiTheme="majorBidi"/>
                <w:sz w:val="20"/>
                <w:szCs w:val="24"/>
                <w:rtl/>
              </w:rPr>
              <w:lastRenderedPageBreak/>
              <w:t>کنترل صنعتی خود را بسیار کندتر از زمان عادی مدیریت کند</w:t>
            </w:r>
            <w:r w:rsidRPr="00802F22">
              <w:rPr>
                <w:rFonts w:asciiTheme="majorBidi" w:hAnsiTheme="majorBidi"/>
                <w:sz w:val="20"/>
                <w:szCs w:val="24"/>
              </w:rPr>
              <w:t>.</w:t>
            </w:r>
          </w:p>
        </w:tc>
        <w:tc>
          <w:tcPr>
            <w:tcW w:w="3404" w:type="dxa"/>
            <w:vAlign w:val="center"/>
          </w:tcPr>
          <w:p w14:paraId="1F4868ED" w14:textId="77777777" w:rsidR="008E0173" w:rsidRPr="00802F22" w:rsidRDefault="008E0173" w:rsidP="00A41B4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lastRenderedPageBreak/>
              <w:t xml:space="preserve">سالی که حمله رخ داد، </w:t>
            </w:r>
            <w:r w:rsidRPr="00802F22">
              <w:rPr>
                <w:rFonts w:asciiTheme="majorBidi" w:hAnsiTheme="majorBidi"/>
                <w:sz w:val="20"/>
                <w:szCs w:val="24"/>
              </w:rPr>
              <w:t>Norsk Hydro</w:t>
            </w:r>
            <w:r w:rsidRPr="00802F22">
              <w:rPr>
                <w:rFonts w:asciiTheme="majorBidi" w:hAnsiTheme="majorBidi"/>
                <w:sz w:val="20"/>
                <w:szCs w:val="24"/>
                <w:rtl/>
              </w:rPr>
              <w:t xml:space="preserve"> هزینه کل حمله سایبری را حدود 650 تا</w:t>
            </w:r>
            <w:r w:rsidRPr="00802F22">
              <w:rPr>
                <w:rFonts w:asciiTheme="majorBidi" w:hAnsiTheme="majorBidi"/>
                <w:sz w:val="20"/>
                <w:szCs w:val="24"/>
              </w:rPr>
              <w:t>750</w:t>
            </w:r>
            <w:r w:rsidRPr="00802F22">
              <w:rPr>
                <w:rFonts w:asciiTheme="majorBidi" w:hAnsiTheme="majorBidi"/>
                <w:sz w:val="20"/>
                <w:szCs w:val="24"/>
                <w:rtl/>
              </w:rPr>
              <w:t xml:space="preserve"> </w:t>
            </w:r>
            <w:r w:rsidRPr="00802F22">
              <w:rPr>
                <w:rFonts w:asciiTheme="majorBidi" w:hAnsiTheme="majorBidi"/>
                <w:sz w:val="20"/>
                <w:szCs w:val="24"/>
              </w:rPr>
              <w:t xml:space="preserve"> </w:t>
            </w:r>
            <w:r w:rsidRPr="00802F22">
              <w:rPr>
                <w:rFonts w:asciiTheme="majorBidi" w:hAnsiTheme="majorBidi"/>
                <w:sz w:val="20"/>
                <w:szCs w:val="24"/>
                <w:rtl/>
              </w:rPr>
              <w:t xml:space="preserve">میلیون کرون (تقریباً 65 تا 75 </w:t>
            </w:r>
            <w:r w:rsidRPr="00802F22">
              <w:rPr>
                <w:rFonts w:asciiTheme="majorBidi" w:hAnsiTheme="majorBidi"/>
                <w:sz w:val="20"/>
                <w:szCs w:val="24"/>
              </w:rPr>
              <w:t xml:space="preserve"> </w:t>
            </w:r>
            <w:r w:rsidRPr="00802F22">
              <w:rPr>
                <w:rFonts w:asciiTheme="majorBidi" w:hAnsiTheme="majorBidi"/>
                <w:sz w:val="20"/>
                <w:szCs w:val="24"/>
                <w:rtl/>
              </w:rPr>
              <w:t>میلیون دلار) تخمین زد</w:t>
            </w:r>
            <w:r w:rsidRPr="00802F22">
              <w:rPr>
                <w:rFonts w:asciiTheme="majorBidi" w:hAnsiTheme="majorBidi"/>
                <w:sz w:val="20"/>
                <w:szCs w:val="24"/>
              </w:rPr>
              <w:t>.</w:t>
            </w:r>
          </w:p>
        </w:tc>
      </w:tr>
      <w:tr w:rsidR="00802F22" w:rsidRPr="00802F22" w14:paraId="1FADA044" w14:textId="77777777" w:rsidTr="00802F22">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442151A8" w14:textId="77777777" w:rsidR="008E0173" w:rsidRPr="00802F22" w:rsidRDefault="008E0173" w:rsidP="00802F22">
            <w:pPr>
              <w:autoSpaceDE w:val="0"/>
              <w:autoSpaceDN w:val="0"/>
              <w:adjustRightInd w:val="0"/>
              <w:spacing w:line="240" w:lineRule="auto"/>
              <w:jc w:val="center"/>
              <w:rPr>
                <w:rFonts w:asciiTheme="majorBidi" w:hAnsiTheme="majorBidi"/>
                <w:color w:val="000000" w:themeColor="text1"/>
                <w:sz w:val="20"/>
                <w:szCs w:val="24"/>
                <w:rtl/>
              </w:rPr>
            </w:pPr>
            <w:r w:rsidRPr="00802F22">
              <w:rPr>
                <w:rFonts w:asciiTheme="majorBidi" w:hAnsiTheme="majorBidi"/>
                <w:color w:val="000000" w:themeColor="text1"/>
                <w:sz w:val="20"/>
                <w:szCs w:val="24"/>
                <w:rtl/>
              </w:rPr>
              <w:lastRenderedPageBreak/>
              <w:t>شبکه‌های برق</w:t>
            </w:r>
          </w:p>
        </w:tc>
        <w:tc>
          <w:tcPr>
            <w:tcW w:w="1433" w:type="dxa"/>
            <w:vAlign w:val="center"/>
          </w:tcPr>
          <w:p w14:paraId="4D466A6E"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4"/>
              </w:rPr>
            </w:pPr>
            <w:r w:rsidRPr="00802F22">
              <w:rPr>
                <w:rFonts w:asciiTheme="majorBidi" w:hAnsiTheme="majorBidi"/>
                <w:b/>
                <w:bCs/>
                <w:sz w:val="20"/>
                <w:szCs w:val="24"/>
                <w:rtl/>
              </w:rPr>
              <w:t>هک شبکه</w:t>
            </w:r>
          </w:p>
          <w:p w14:paraId="216DD3FB" w14:textId="77777777" w:rsidR="008E0173" w:rsidRPr="00802F22" w:rsidRDefault="008E0173" w:rsidP="00802F22">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000000" w:themeColor="text1"/>
                <w:sz w:val="20"/>
                <w:szCs w:val="24"/>
                <w:rtl/>
              </w:rPr>
            </w:pPr>
            <w:r w:rsidRPr="00802F22">
              <w:rPr>
                <w:rFonts w:asciiTheme="majorBidi" w:hAnsiTheme="majorBidi"/>
                <w:b/>
                <w:bCs/>
                <w:sz w:val="20"/>
                <w:szCs w:val="24"/>
                <w:rtl/>
              </w:rPr>
              <w:t>برق اوکراین</w:t>
            </w:r>
          </w:p>
        </w:tc>
        <w:tc>
          <w:tcPr>
            <w:tcW w:w="3941" w:type="dxa"/>
            <w:vAlign w:val="center"/>
          </w:tcPr>
          <w:p w14:paraId="0D6A0BBE"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000000" w:themeColor="text1"/>
                <w:sz w:val="20"/>
                <w:szCs w:val="24"/>
                <w:rtl/>
              </w:rPr>
            </w:pPr>
            <w:r w:rsidRPr="00802F22">
              <w:rPr>
                <w:rFonts w:asciiTheme="majorBidi" w:hAnsiTheme="majorBidi"/>
                <w:sz w:val="20"/>
                <w:szCs w:val="24"/>
                <w:rtl/>
              </w:rPr>
              <w:t>در دسامبر 2015 ، شبکه برق اوکراین هک شد که منجر به قطع برق بیش از 200000 مصرف کننده در اوکراین برای چند ساعت شد.</w:t>
            </w:r>
          </w:p>
        </w:tc>
        <w:tc>
          <w:tcPr>
            <w:tcW w:w="3404" w:type="dxa"/>
            <w:vAlign w:val="center"/>
          </w:tcPr>
          <w:p w14:paraId="38513D68" w14:textId="77777777" w:rsidR="008E0173" w:rsidRPr="00802F22" w:rsidRDefault="008E0173" w:rsidP="00A41B43">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0"/>
                <w:szCs w:val="24"/>
                <w:rtl/>
              </w:rPr>
            </w:pPr>
            <w:r w:rsidRPr="00802F22">
              <w:rPr>
                <w:rFonts w:asciiTheme="majorBidi" w:hAnsiTheme="majorBidi"/>
                <w:sz w:val="20"/>
                <w:szCs w:val="24"/>
                <w:rtl/>
              </w:rPr>
              <w:t>حملات سایبری جدید ریسک حوادث ژئوپلیتیکی را افزایش می‌دهند.</w:t>
            </w:r>
          </w:p>
        </w:tc>
      </w:tr>
    </w:tbl>
    <w:p w14:paraId="62EA103E" w14:textId="77777777" w:rsidR="008E0173" w:rsidRPr="00AD7E40" w:rsidRDefault="008E0173" w:rsidP="008E0173">
      <w:pPr>
        <w:autoSpaceDE w:val="0"/>
        <w:autoSpaceDN w:val="0"/>
        <w:adjustRightInd w:val="0"/>
        <w:spacing w:after="240" w:line="240" w:lineRule="auto"/>
        <w:rPr>
          <w:rFonts w:asciiTheme="majorBidi" w:hAnsiTheme="majorBidi"/>
          <w:sz w:val="2"/>
          <w:szCs w:val="2"/>
          <w:rtl/>
        </w:rPr>
      </w:pPr>
    </w:p>
    <w:p w14:paraId="487DF590" w14:textId="77777777" w:rsidR="008E0173" w:rsidRPr="00AD7E40" w:rsidRDefault="008E0173" w:rsidP="008E0173">
      <w:pPr>
        <w:autoSpaceDE w:val="0"/>
        <w:autoSpaceDN w:val="0"/>
        <w:adjustRightInd w:val="0"/>
        <w:spacing w:after="240" w:line="240" w:lineRule="auto"/>
        <w:rPr>
          <w:rFonts w:asciiTheme="majorBidi" w:hAnsiTheme="majorBidi"/>
          <w:sz w:val="2"/>
          <w:szCs w:val="2"/>
          <w:rtl/>
        </w:rPr>
      </w:pPr>
    </w:p>
    <w:p w14:paraId="23426364" w14:textId="77777777" w:rsidR="008E0173" w:rsidRPr="00AD7E40" w:rsidRDefault="008E0173" w:rsidP="008E0173">
      <w:pPr>
        <w:rPr>
          <w:rFonts w:asciiTheme="majorBidi" w:hAnsiTheme="majorBidi"/>
          <w:szCs w:val="24"/>
        </w:rPr>
      </w:pPr>
    </w:p>
    <w:p w14:paraId="44EBB125" w14:textId="77777777" w:rsidR="008E0173" w:rsidRPr="00AD7E40" w:rsidRDefault="008E0173" w:rsidP="008E0173">
      <w:pPr>
        <w:ind w:left="360"/>
        <w:rPr>
          <w:rFonts w:asciiTheme="majorBidi" w:hAnsiTheme="majorBidi"/>
          <w:szCs w:val="24"/>
        </w:rPr>
      </w:pPr>
    </w:p>
    <w:p w14:paraId="607BBA83" w14:textId="77777777" w:rsidR="00FF6785" w:rsidRPr="00235239" w:rsidRDefault="00FF6785" w:rsidP="00FF6785">
      <w:pPr>
        <w:tabs>
          <w:tab w:val="center" w:pos="4934"/>
        </w:tabs>
        <w:ind w:firstLine="0"/>
        <w:rPr>
          <w:rFonts w:ascii="Roboto" w:hAnsi="Roboto" w:cs="Times New Roman"/>
          <w:rtl/>
          <w:lang w:bidi="fa-IR"/>
        </w:rPr>
        <w:sectPr w:rsidR="00FF6785" w:rsidRPr="00235239" w:rsidSect="003D0880">
          <w:headerReference w:type="default" r:id="rId25"/>
          <w:footnotePr>
            <w:numRestart w:val="eachPage"/>
          </w:footnotePr>
          <w:pgSz w:w="11907" w:h="16840" w:code="9"/>
          <w:pgMar w:top="1276" w:right="1170" w:bottom="1332" w:left="1107" w:header="450" w:footer="251" w:gutter="0"/>
          <w:pgNumType w:start="1"/>
          <w:cols w:space="720"/>
          <w:bidi/>
          <w:docGrid w:linePitch="360"/>
        </w:sectPr>
      </w:pPr>
    </w:p>
    <w:p w14:paraId="513F3E81" w14:textId="6C9E9116" w:rsidR="006D635F" w:rsidRDefault="00FF6785" w:rsidP="00FF6785">
      <w:pPr>
        <w:ind w:firstLine="0"/>
        <w:rPr>
          <w:rFonts w:ascii="Roboto" w:hAnsi="Roboto"/>
          <w:rtl/>
          <w:lang w:bidi="fa-IR"/>
        </w:rPr>
      </w:pPr>
      <w:r>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Sect="0073008D">
      <w:headerReference w:type="default" r:id="rId27"/>
      <w:footerReference w:type="default" r:id="rId28"/>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DEF4C" w14:textId="77777777" w:rsidR="005871B8" w:rsidRDefault="005871B8" w:rsidP="00664663">
      <w:r>
        <w:separator/>
      </w:r>
    </w:p>
    <w:p w14:paraId="7122232E" w14:textId="77777777" w:rsidR="005871B8" w:rsidRDefault="005871B8"/>
  </w:endnote>
  <w:endnote w:type="continuationSeparator" w:id="0">
    <w:p w14:paraId="0548C6D6" w14:textId="77777777" w:rsidR="005871B8" w:rsidRDefault="005871B8" w:rsidP="00664663">
      <w:r>
        <w:continuationSeparator/>
      </w:r>
    </w:p>
    <w:p w14:paraId="5400B889" w14:textId="77777777" w:rsidR="005871B8" w:rsidRDefault="00587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0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B2"/>
    <w:family w:val="auto"/>
    <w:notTrueType/>
    <w:pitch w:val="default"/>
    <w:sig w:usb0="00002000" w:usb1="00000000" w:usb2="00000000" w:usb3="00000000" w:csb0="00000040" w:csb1="00000000"/>
  </w:font>
  <w:font w:name="BNazanin">
    <w:altName w:val="MS Mincho"/>
    <w:panose1 w:val="00000000000000000000"/>
    <w:charset w:val="B2"/>
    <w:family w:val="auto"/>
    <w:notTrueType/>
    <w:pitch w:val="default"/>
    <w:sig w:usb0="00002000"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OpenSymbol">
    <w:altName w:val="Times New Roman"/>
    <w:charset w:val="01"/>
    <w:family w:val="auto"/>
    <w:pitch w:val="default"/>
  </w:font>
  <w:font w:name="Liberation Sans">
    <w:altName w:val="Arial"/>
    <w:panose1 w:val="020B0604020202020204"/>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00000007" w:usb1="00000000" w:usb2="00000000" w:usb3="00000000" w:csb0="00000093" w:csb1="00000000"/>
  </w:font>
  <w:font w:name="Lotus">
    <w:panose1 w:val="000004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AP Yekan">
    <w:panose1 w:val="02000503030000020004"/>
    <w:charset w:val="00"/>
    <w:family w:val="auto"/>
    <w:pitch w:val="variable"/>
    <w:sig w:usb0="800020AF" w:usb1="D000A0DA" w:usb2="00000008" w:usb3="00000000" w:csb0="00000051" w:csb1="00000000"/>
  </w:font>
  <w:font w:name="IRANSans">
    <w:altName w:val="IranNastaliq"/>
    <w:charset w:val="00"/>
    <w:family w:val="roman"/>
    <w:pitch w:val="variable"/>
    <w:sig w:usb0="00000000" w:usb1="8000204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5D80C670" w:rsidR="002F1FC0" w:rsidRPr="00930E5E" w:rsidRDefault="002F1FC0"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985E86">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2F1FC0" w:rsidRDefault="002F1FC0"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2F1FC0" w:rsidRDefault="002F1FC0" w:rsidP="00F70F5F">
    <w:pPr>
      <w:pStyle w:val="Footer"/>
      <w:jc w:val="right"/>
    </w:pPr>
  </w:p>
  <w:p w14:paraId="0B7CADE0" w14:textId="77777777" w:rsidR="002F1FC0" w:rsidRDefault="002F1FC0"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CA6F4" w14:textId="77777777" w:rsidR="005871B8" w:rsidRDefault="005871B8" w:rsidP="008F0016">
      <w:pPr>
        <w:bidi w:val="0"/>
        <w:jc w:val="left"/>
      </w:pPr>
      <w:r>
        <w:separator/>
      </w:r>
    </w:p>
    <w:p w14:paraId="1FCDCB5D" w14:textId="77777777" w:rsidR="005871B8" w:rsidRDefault="005871B8"/>
  </w:footnote>
  <w:footnote w:type="continuationSeparator" w:id="0">
    <w:p w14:paraId="47A270E5" w14:textId="77777777" w:rsidR="005871B8" w:rsidRDefault="005871B8" w:rsidP="00664663">
      <w:r>
        <w:continuationSeparator/>
      </w:r>
    </w:p>
    <w:p w14:paraId="3DD1E11A" w14:textId="77777777" w:rsidR="005871B8" w:rsidRDefault="005871B8"/>
  </w:footnote>
  <w:footnote w:id="1">
    <w:p w14:paraId="2B819179" w14:textId="435A4AB9" w:rsidR="0046520E" w:rsidRPr="0003119A" w:rsidRDefault="0046520E" w:rsidP="0046520E">
      <w:pPr>
        <w:pStyle w:val="FootnoteText"/>
        <w:bidi w:val="0"/>
        <w:rPr>
          <w:rFonts w:asciiTheme="majorBidi" w:hAnsiTheme="majorBidi" w:cstheme="majorBidi"/>
        </w:rPr>
      </w:pPr>
      <w:r w:rsidRPr="0003119A">
        <w:rPr>
          <w:rStyle w:val="FootnoteReference"/>
          <w:rFonts w:asciiTheme="majorBidi" w:hAnsiTheme="majorBidi" w:cstheme="majorBidi"/>
        </w:rPr>
        <w:footnoteRef/>
      </w:r>
      <w:r w:rsidRPr="0003119A">
        <w:rPr>
          <w:rFonts w:asciiTheme="majorBidi" w:hAnsiTheme="majorBidi" w:cstheme="majorBidi"/>
          <w:rtl/>
        </w:rPr>
        <w:t xml:space="preserve"> </w:t>
      </w:r>
      <w:r w:rsidRPr="0003119A">
        <w:rPr>
          <w:rFonts w:asciiTheme="majorBidi" w:hAnsiTheme="majorBidi" w:cstheme="majorBidi"/>
          <w:lang w:bidi="fa-IR"/>
        </w:rPr>
        <w:t>McAfee</w:t>
      </w:r>
    </w:p>
  </w:footnote>
  <w:footnote w:id="2">
    <w:p w14:paraId="7F92C7CE" w14:textId="1B169B1F" w:rsidR="00356D3B" w:rsidRPr="0003119A" w:rsidRDefault="00356D3B" w:rsidP="00356D3B">
      <w:pPr>
        <w:pStyle w:val="FootnoteText"/>
        <w:bidi w:val="0"/>
        <w:jc w:val="left"/>
        <w:rPr>
          <w:rFonts w:asciiTheme="majorBidi" w:hAnsiTheme="majorBidi" w:cstheme="majorBidi"/>
        </w:rPr>
      </w:pPr>
      <w:r w:rsidRPr="0003119A">
        <w:rPr>
          <w:rStyle w:val="FootnoteReference"/>
          <w:rFonts w:asciiTheme="majorBidi" w:hAnsiTheme="majorBidi" w:cstheme="majorBidi"/>
        </w:rPr>
        <w:footnoteRef/>
      </w:r>
      <w:r w:rsidRPr="0003119A">
        <w:rPr>
          <w:rFonts w:asciiTheme="majorBidi" w:hAnsiTheme="majorBidi" w:cstheme="majorBidi"/>
          <w:rtl/>
        </w:rPr>
        <w:t xml:space="preserve"> </w:t>
      </w:r>
      <w:r w:rsidRPr="0003119A">
        <w:rPr>
          <w:rFonts w:asciiTheme="majorBidi" w:hAnsiTheme="majorBidi" w:cstheme="majorBidi"/>
          <w:lang w:bidi="fa-IR"/>
        </w:rPr>
        <w:t>World Economic Forum</w:t>
      </w:r>
    </w:p>
  </w:footnote>
  <w:footnote w:id="3">
    <w:p w14:paraId="50ACE64F" w14:textId="217D276D" w:rsidR="00356D3B" w:rsidRPr="0003119A" w:rsidRDefault="00356D3B" w:rsidP="00356D3B">
      <w:pPr>
        <w:pStyle w:val="FootnoteText"/>
        <w:bidi w:val="0"/>
        <w:rPr>
          <w:rFonts w:asciiTheme="majorBidi" w:hAnsiTheme="majorBidi" w:cstheme="majorBidi"/>
        </w:rPr>
      </w:pPr>
      <w:r w:rsidRPr="0003119A">
        <w:rPr>
          <w:rStyle w:val="FootnoteReference"/>
          <w:rFonts w:asciiTheme="majorBidi" w:hAnsiTheme="majorBidi" w:cstheme="majorBidi"/>
        </w:rPr>
        <w:footnoteRef/>
      </w:r>
      <w:r w:rsidRPr="0003119A">
        <w:rPr>
          <w:rFonts w:asciiTheme="majorBidi" w:hAnsiTheme="majorBidi" w:cstheme="majorBidi"/>
          <w:rtl/>
        </w:rPr>
        <w:t xml:space="preserve"> </w:t>
      </w:r>
      <w:r w:rsidRPr="0003119A">
        <w:rPr>
          <w:rFonts w:asciiTheme="majorBidi" w:hAnsiTheme="majorBidi" w:cstheme="majorBidi"/>
        </w:rPr>
        <w:t>Statista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2F1FC0" w:rsidRDefault="002F1FC0" w:rsidP="00930E5E">
    <w:pPr>
      <w:ind w:firstLine="73"/>
      <w:jc w:val="left"/>
      <w:rPr>
        <w:color w:val="7F7F7F"/>
        <w:sz w:val="22"/>
        <w:szCs w:val="24"/>
        <w:lang w:bidi="fa-IR"/>
      </w:rPr>
    </w:pPr>
  </w:p>
  <w:p w14:paraId="46960E17" w14:textId="77777777" w:rsidR="002F1FC0" w:rsidRPr="00930E5E" w:rsidRDefault="002F1FC0"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19C8C" w14:textId="12F3204B" w:rsidR="002F1FC0" w:rsidRDefault="002F1FC0"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09D53" w14:textId="77777777" w:rsidR="0003119A" w:rsidRDefault="0003119A"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72576" behindDoc="0" locked="0" layoutInCell="1" allowOverlap="1" wp14:anchorId="64F95BFF" wp14:editId="4D4B31FC">
          <wp:simplePos x="0" y="0"/>
          <wp:positionH relativeFrom="column">
            <wp:posOffset>5988685</wp:posOffset>
          </wp:positionH>
          <wp:positionV relativeFrom="paragraph">
            <wp:posOffset>-65307</wp:posOffset>
          </wp:positionV>
          <wp:extent cx="330200" cy="421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200" cy="421005"/>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71552" behindDoc="1" locked="0" layoutInCell="1" allowOverlap="0" wp14:anchorId="58C95D0C" wp14:editId="400380A8">
              <wp:simplePos x="0" y="0"/>
              <wp:positionH relativeFrom="column">
                <wp:posOffset>-125828</wp:posOffset>
              </wp:positionH>
              <wp:positionV relativeFrom="paragraph">
                <wp:posOffset>-117475</wp:posOffset>
              </wp:positionV>
              <wp:extent cx="268605" cy="422275"/>
              <wp:effectExtent l="0" t="0" r="17145" b="1587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8A2595" w14:textId="15052ACB" w:rsidR="0003119A" w:rsidRPr="00ED2C0E" w:rsidRDefault="0003119A"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985E86">
                            <w:rPr>
                              <w:b/>
                              <w:bCs/>
                              <w:noProof/>
                              <w:sz w:val="22"/>
                              <w:szCs w:val="24"/>
                              <w:rtl/>
                              <w:lang w:val="de-DE" w:bidi="fa-IR"/>
                            </w:rPr>
                            <w:t>30</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C95D0C" id="Rectangle 13" o:spid="_x0000_s1034" style="position:absolute;left:0;text-align:left;margin-left:-9.9pt;margin-top:-9.25pt;width:21.15pt;height:33.25pt;z-index:-25164492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" o:allowoverlap="f" fillcolor="white [3201]" strokecolor="#4472c4 [3204]" strokeweight="1pt">
              <v:textbox inset="0,7.2pt,0,7.2pt">
                <w:txbxContent>
                  <w:p w14:paraId="238A2595" w14:textId="15052ACB" w:rsidR="0003119A" w:rsidRPr="00ED2C0E" w:rsidRDefault="0003119A"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985E86">
                      <w:rPr>
                        <w:b/>
                        <w:bCs/>
                        <w:noProof/>
                        <w:sz w:val="22"/>
                        <w:szCs w:val="24"/>
                        <w:rtl/>
                        <w:lang w:val="de-DE" w:bidi="fa-IR"/>
                      </w:rPr>
                      <w:t>30</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2F30249D" w14:textId="77777777" w:rsidR="0003119A" w:rsidRPr="00C00B31" w:rsidRDefault="0003119A" w:rsidP="00C00B31">
    <w:pPr>
      <w:pStyle w:val="Header"/>
      <w:spacing w:line="276" w:lineRule="auto"/>
      <w:ind w:left="1350" w:hanging="180"/>
      <w:rPr>
        <w:color w:val="7F7F7F"/>
        <w:sz w:val="22"/>
        <w:szCs w:val="22"/>
        <w:rtl/>
        <w:lang w:bidi="fa-IR"/>
      </w:rPr>
    </w:pPr>
    <w:r w:rsidRPr="00C00B31">
      <w:rPr>
        <w:rFonts w:ascii="AP Yekan" w:hAnsi="AP Yekan"/>
        <w:color w:val="000000" w:themeColor="text1"/>
        <w:sz w:val="22"/>
        <w:szCs w:val="22"/>
        <w:rtl/>
        <w:lang w:bidi="fa-IR"/>
      </w:rPr>
      <w:t>ضرورت ا</w:t>
    </w:r>
    <w:r w:rsidRPr="00C00B31">
      <w:rPr>
        <w:rFonts w:ascii="AP Yekan" w:hAnsi="AP Yekan" w:hint="cs"/>
        <w:color w:val="000000" w:themeColor="text1"/>
        <w:sz w:val="22"/>
        <w:szCs w:val="22"/>
        <w:rtl/>
        <w:lang w:bidi="fa-IR"/>
      </w:rPr>
      <w:t>ی</w:t>
    </w:r>
    <w:r w:rsidRPr="00C00B31">
      <w:rPr>
        <w:rFonts w:ascii="AP Yekan" w:hAnsi="AP Yekan" w:hint="eastAsia"/>
        <w:color w:val="000000" w:themeColor="text1"/>
        <w:sz w:val="22"/>
        <w:szCs w:val="22"/>
        <w:rtl/>
        <w:lang w:bidi="fa-IR"/>
      </w:rPr>
      <w:t>جاد</w:t>
    </w:r>
    <w:r w:rsidRPr="00C00B31">
      <w:rPr>
        <w:rFonts w:ascii="AP Yekan" w:hAnsi="AP Yekan"/>
        <w:color w:val="000000" w:themeColor="text1"/>
        <w:sz w:val="22"/>
        <w:szCs w:val="22"/>
        <w:rtl/>
        <w:lang w:bidi="fa-IR"/>
      </w:rPr>
      <w:t xml:space="preserve"> صنعت ب</w:t>
    </w:r>
    <w:r w:rsidRPr="00C00B31">
      <w:rPr>
        <w:rFonts w:ascii="AP Yekan" w:hAnsi="AP Yekan" w:hint="cs"/>
        <w:color w:val="000000" w:themeColor="text1"/>
        <w:sz w:val="22"/>
        <w:szCs w:val="22"/>
        <w:rtl/>
        <w:lang w:bidi="fa-IR"/>
      </w:rPr>
      <w:t>ی</w:t>
    </w:r>
    <w:r w:rsidRPr="00C00B31">
      <w:rPr>
        <w:rFonts w:ascii="AP Yekan" w:hAnsi="AP Yekan" w:hint="eastAsia"/>
        <w:color w:val="000000" w:themeColor="text1"/>
        <w:sz w:val="22"/>
        <w:szCs w:val="22"/>
        <w:rtl/>
        <w:lang w:bidi="fa-IR"/>
      </w:rPr>
      <w:t>مه</w:t>
    </w:r>
    <w:r w:rsidRPr="00C00B31">
      <w:rPr>
        <w:rFonts w:ascii="AP Yekan" w:hAnsi="AP Yekan"/>
        <w:color w:val="000000" w:themeColor="text1"/>
        <w:sz w:val="22"/>
        <w:szCs w:val="22"/>
        <w:rtl/>
        <w:lang w:bidi="fa-IR"/>
      </w:rPr>
      <w:t xml:space="preserve"> سا</w:t>
    </w:r>
    <w:r w:rsidRPr="00C00B31">
      <w:rPr>
        <w:rFonts w:ascii="AP Yekan" w:hAnsi="AP Yekan" w:hint="cs"/>
        <w:color w:val="000000" w:themeColor="text1"/>
        <w:sz w:val="22"/>
        <w:szCs w:val="22"/>
        <w:rtl/>
        <w:lang w:bidi="fa-IR"/>
      </w:rPr>
      <w:t>ی</w:t>
    </w:r>
    <w:r w:rsidRPr="00C00B31">
      <w:rPr>
        <w:rFonts w:ascii="AP Yekan" w:hAnsi="AP Yekan" w:hint="eastAsia"/>
        <w:color w:val="000000" w:themeColor="text1"/>
        <w:sz w:val="22"/>
        <w:szCs w:val="22"/>
        <w:rtl/>
        <w:lang w:bidi="fa-IR"/>
      </w:rPr>
      <w:t>بر</w:t>
    </w:r>
    <w:r w:rsidRPr="00C00B31">
      <w:rPr>
        <w:rFonts w:ascii="AP Yekan" w:hAnsi="AP Yekan" w:hint="cs"/>
        <w:color w:val="000000" w:themeColor="text1"/>
        <w:sz w:val="22"/>
        <w:szCs w:val="22"/>
        <w:rtl/>
        <w:lang w:bidi="fa-IR"/>
      </w:rPr>
      <w:t>ی</w:t>
    </w:r>
    <w:r w:rsidRPr="00C00B31">
      <w:rPr>
        <w:rFonts w:ascii="AP Yekan" w:hAnsi="AP Yekan"/>
        <w:color w:val="000000" w:themeColor="text1"/>
        <w:sz w:val="22"/>
        <w:szCs w:val="22"/>
        <w:rtl/>
        <w:lang w:bidi="fa-IR"/>
      </w:rPr>
      <w:t xml:space="preserve"> در کشور و چ</w:t>
    </w:r>
    <w:r w:rsidRPr="00C00B31">
      <w:rPr>
        <w:rFonts w:ascii="AP Yekan" w:hAnsi="AP Yekan" w:hint="cs"/>
        <w:color w:val="000000" w:themeColor="text1"/>
        <w:sz w:val="22"/>
        <w:szCs w:val="22"/>
        <w:rtl/>
        <w:lang w:bidi="fa-IR"/>
      </w:rPr>
      <w:t>ه</w:t>
    </w:r>
    <w:r w:rsidRPr="00C00B31">
      <w:rPr>
        <w:rFonts w:ascii="AP Yekan" w:hAnsi="AP Yekan"/>
        <w:color w:val="000000" w:themeColor="text1"/>
        <w:sz w:val="22"/>
        <w:szCs w:val="22"/>
        <w:rtl/>
        <w:lang w:bidi="fa-IR"/>
      </w:rPr>
      <w:t>ارچوب‌ها</w:t>
    </w:r>
    <w:r w:rsidRPr="00C00B31">
      <w:rPr>
        <w:rFonts w:ascii="AP Yekan" w:hAnsi="AP Yekan" w:hint="cs"/>
        <w:color w:val="000000" w:themeColor="text1"/>
        <w:sz w:val="22"/>
        <w:szCs w:val="22"/>
        <w:rtl/>
        <w:lang w:bidi="fa-IR"/>
      </w:rPr>
      <w:t>ی</w:t>
    </w:r>
    <w:r w:rsidRPr="00C00B31">
      <w:rPr>
        <w:rFonts w:ascii="AP Yekan" w:hAnsi="AP Yekan"/>
        <w:color w:val="000000" w:themeColor="text1"/>
        <w:sz w:val="22"/>
        <w:szCs w:val="22"/>
        <w:rtl/>
        <w:lang w:bidi="fa-IR"/>
      </w:rPr>
      <w:t xml:space="preserve"> توسعه آن</w:t>
    </w:r>
    <w:r w:rsidRPr="00C00B31">
      <w:rPr>
        <w:rFonts w:ascii="AP Yekan" w:hAnsi="AP Yekan" w:hint="cs"/>
        <w:color w:val="000000" w:themeColor="text1"/>
        <w:sz w:val="22"/>
        <w:szCs w:val="22"/>
        <w:rtl/>
        <w:lang w:bidi="fa-IR"/>
      </w:rPr>
      <w:t>(بیمه سایبری رکن مهم پشتیبان امنیت سایبری)</w:t>
    </w:r>
    <w:r w:rsidRPr="00C00B31">
      <w:rPr>
        <w:rFonts w:hint="cs"/>
        <w:noProof/>
        <w:color w:val="7F7F7F"/>
        <w:sz w:val="22"/>
        <w:szCs w:val="22"/>
        <w:rtl/>
      </w:rPr>
      <mc:AlternateContent>
        <mc:Choice Requires="wps">
          <w:drawing>
            <wp:anchor distT="0" distB="0" distL="114300" distR="114300" simplePos="0" relativeHeight="251673600" behindDoc="0" locked="0" layoutInCell="1" allowOverlap="1" wp14:anchorId="616B8B11" wp14:editId="75C2E370">
              <wp:simplePos x="0" y="0"/>
              <wp:positionH relativeFrom="column">
                <wp:posOffset>-132715</wp:posOffset>
              </wp:positionH>
              <wp:positionV relativeFrom="paragraph">
                <wp:posOffset>218440</wp:posOffset>
              </wp:positionV>
              <wp:extent cx="6469380" cy="0"/>
              <wp:effectExtent l="0" t="0" r="26670" b="19050"/>
              <wp:wrapNone/>
              <wp:docPr id="14" name="Straight Connector 14"/>
              <wp:cNvGraphicFramePr/>
              <a:graphic xmlns:a="http://schemas.openxmlformats.org/drawingml/2006/main">
                <a:graphicData uri="http://schemas.microsoft.com/office/word/2010/wordprocessingShape">
                  <wps:wsp>
                    <wps:cNvCnPr/>
                    <wps:spPr>
                      <a:xfrm>
                        <a:off x="0" y="0"/>
                        <a:ext cx="646938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3EAD288" id="Straight Connector 1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pt,17.2pt" to="498.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" strokecolor="#4472c4 [3204]"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2F1FC0" w:rsidRDefault="002F1FC0" w:rsidP="00930E5E">
    <w:pPr>
      <w:ind w:firstLine="73"/>
      <w:jc w:val="left"/>
      <w:rPr>
        <w:color w:val="7F7F7F"/>
        <w:sz w:val="22"/>
        <w:szCs w:val="24"/>
        <w:rtl/>
        <w:lang w:bidi="fa-IR"/>
      </w:rPr>
    </w:pPr>
  </w:p>
  <w:p w14:paraId="5CC0CDA6" w14:textId="77777777" w:rsidR="002F1FC0" w:rsidRPr="00930E5E" w:rsidRDefault="002F1FC0"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D584D758"/>
    <w:lvl w:ilvl="0">
      <w:start w:val="1"/>
      <w:numFmt w:val="decimal"/>
      <w:pStyle w:val="ListNumber3"/>
      <w:lvlText w:val="4-%1"/>
      <w:lvlJc w:val="left"/>
      <w:pPr>
        <w:tabs>
          <w:tab w:val="num" w:pos="752"/>
        </w:tabs>
        <w:ind w:left="392" w:firstLine="0"/>
      </w:pPr>
      <w:rPr>
        <w:rFonts w:hint="default"/>
      </w:rPr>
    </w:lvl>
  </w:abstractNum>
  <w:abstractNum w:abstractNumId="1" w15:restartNumberingAfterBreak="0">
    <w:nsid w:val="0613378E"/>
    <w:multiLevelType w:val="hybridMultilevel"/>
    <w:tmpl w:val="AC8E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4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A2C30"/>
    <w:multiLevelType w:val="multilevel"/>
    <w:tmpl w:val="9B0EF75E"/>
    <w:lvl w:ilvl="0">
      <w:start w:val="1"/>
      <w:numFmt w:val="decimal"/>
      <w:pStyle w:val="Caption2"/>
      <w:suff w:val="space"/>
      <w:lvlText w:val="%1"/>
      <w:lvlJc w:val="left"/>
      <w:pPr>
        <w:ind w:left="432" w:hanging="432"/>
      </w:pPr>
      <w:rPr>
        <w:bCs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جدول (%1-%2) "/>
      <w:lvlJc w:val="left"/>
      <w:pPr>
        <w:ind w:left="0" w:firstLine="0"/>
      </w:pPr>
      <w:rPr>
        <w:b w:val="0"/>
        <w:bCs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7" w15:restartNumberingAfterBreak="0">
    <w:nsid w:val="13084048"/>
    <w:multiLevelType w:val="hybridMultilevel"/>
    <w:tmpl w:val="A552A352"/>
    <w:lvl w:ilvl="0" w:tplc="CCA8E3AE">
      <w:start w:val="1"/>
      <w:numFmt w:val="decimal"/>
      <w:lvlText w:val="%1"/>
      <w:lvlJc w:val="left"/>
      <w:pPr>
        <w:ind w:left="693" w:hanging="360"/>
      </w:pPr>
      <w:rPr>
        <w:rFonts w:ascii="Times New Roman" w:hAnsi="Times New Roman"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573DD"/>
    <w:multiLevelType w:val="hybridMultilevel"/>
    <w:tmpl w:val="E5D00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C02AC"/>
    <w:multiLevelType w:val="hybridMultilevel"/>
    <w:tmpl w:val="0C1CD616"/>
    <w:lvl w:ilvl="0" w:tplc="409AACC8">
      <w:start w:val="1"/>
      <w:numFmt w:val="decimal"/>
      <w:lvlText w:val="%1-6-"/>
      <w:lvlJc w:val="left"/>
      <w:pPr>
        <w:ind w:left="720" w:hanging="360"/>
      </w:pPr>
      <w:rPr>
        <w:rFonts w:ascii="Times New Roman" w:hAnsi="Times New Roman" w:cs="B Nazani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2" w15:restartNumberingAfterBreak="0">
    <w:nsid w:val="19C423DF"/>
    <w:multiLevelType w:val="hybridMultilevel"/>
    <w:tmpl w:val="BFF6E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15:restartNumberingAfterBreak="0">
    <w:nsid w:val="201E4BAE"/>
    <w:multiLevelType w:val="hybridMultilevel"/>
    <w:tmpl w:val="1656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E2D3F"/>
    <w:multiLevelType w:val="hybridMultilevel"/>
    <w:tmpl w:val="E380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76195"/>
    <w:multiLevelType w:val="hybridMultilevel"/>
    <w:tmpl w:val="D7FC5BFE"/>
    <w:lvl w:ilvl="0" w:tplc="04090005">
      <w:start w:val="1"/>
      <w:numFmt w:val="bullet"/>
      <w:lvlText w:val=""/>
      <w:lvlJc w:val="left"/>
      <w:pPr>
        <w:ind w:left="693" w:hanging="360"/>
      </w:pPr>
      <w:rPr>
        <w:rFonts w:ascii="Wingdings" w:hAnsi="Wingdings" w:hint="default"/>
      </w:rPr>
    </w:lvl>
    <w:lvl w:ilvl="1" w:tplc="FFFFFFFF" w:tentative="1">
      <w:start w:val="1"/>
      <w:numFmt w:val="bullet"/>
      <w:lvlText w:val="o"/>
      <w:lvlJc w:val="left"/>
      <w:pPr>
        <w:ind w:left="1413" w:hanging="360"/>
      </w:pPr>
      <w:rPr>
        <w:rFonts w:ascii="Courier New" w:hAnsi="Courier New" w:cs="Courier New" w:hint="default"/>
      </w:rPr>
    </w:lvl>
    <w:lvl w:ilvl="2" w:tplc="FFFFFFFF" w:tentative="1">
      <w:start w:val="1"/>
      <w:numFmt w:val="bullet"/>
      <w:lvlText w:val=""/>
      <w:lvlJc w:val="left"/>
      <w:pPr>
        <w:ind w:left="2133" w:hanging="360"/>
      </w:pPr>
      <w:rPr>
        <w:rFonts w:ascii="Wingdings" w:hAnsi="Wingdings" w:hint="default"/>
      </w:rPr>
    </w:lvl>
    <w:lvl w:ilvl="3" w:tplc="FFFFFFFF" w:tentative="1">
      <w:start w:val="1"/>
      <w:numFmt w:val="bullet"/>
      <w:lvlText w:val=""/>
      <w:lvlJc w:val="left"/>
      <w:pPr>
        <w:ind w:left="2853" w:hanging="360"/>
      </w:pPr>
      <w:rPr>
        <w:rFonts w:ascii="Symbol" w:hAnsi="Symbol" w:hint="default"/>
      </w:rPr>
    </w:lvl>
    <w:lvl w:ilvl="4" w:tplc="FFFFFFFF" w:tentative="1">
      <w:start w:val="1"/>
      <w:numFmt w:val="bullet"/>
      <w:lvlText w:val="o"/>
      <w:lvlJc w:val="left"/>
      <w:pPr>
        <w:ind w:left="3573" w:hanging="360"/>
      </w:pPr>
      <w:rPr>
        <w:rFonts w:ascii="Courier New" w:hAnsi="Courier New" w:cs="Courier New" w:hint="default"/>
      </w:rPr>
    </w:lvl>
    <w:lvl w:ilvl="5" w:tplc="FFFFFFFF" w:tentative="1">
      <w:start w:val="1"/>
      <w:numFmt w:val="bullet"/>
      <w:lvlText w:val=""/>
      <w:lvlJc w:val="left"/>
      <w:pPr>
        <w:ind w:left="4293" w:hanging="360"/>
      </w:pPr>
      <w:rPr>
        <w:rFonts w:ascii="Wingdings" w:hAnsi="Wingdings" w:hint="default"/>
      </w:rPr>
    </w:lvl>
    <w:lvl w:ilvl="6" w:tplc="FFFFFFFF" w:tentative="1">
      <w:start w:val="1"/>
      <w:numFmt w:val="bullet"/>
      <w:lvlText w:val=""/>
      <w:lvlJc w:val="left"/>
      <w:pPr>
        <w:ind w:left="5013" w:hanging="360"/>
      </w:pPr>
      <w:rPr>
        <w:rFonts w:ascii="Symbol" w:hAnsi="Symbol" w:hint="default"/>
      </w:rPr>
    </w:lvl>
    <w:lvl w:ilvl="7" w:tplc="FFFFFFFF" w:tentative="1">
      <w:start w:val="1"/>
      <w:numFmt w:val="bullet"/>
      <w:lvlText w:val="o"/>
      <w:lvlJc w:val="left"/>
      <w:pPr>
        <w:ind w:left="5733" w:hanging="360"/>
      </w:pPr>
      <w:rPr>
        <w:rFonts w:ascii="Courier New" w:hAnsi="Courier New" w:cs="Courier New" w:hint="default"/>
      </w:rPr>
    </w:lvl>
    <w:lvl w:ilvl="8" w:tplc="FFFFFFFF" w:tentative="1">
      <w:start w:val="1"/>
      <w:numFmt w:val="bullet"/>
      <w:lvlText w:val=""/>
      <w:lvlJc w:val="left"/>
      <w:pPr>
        <w:ind w:left="6453" w:hanging="360"/>
      </w:pPr>
      <w:rPr>
        <w:rFonts w:ascii="Wingdings" w:hAnsi="Wingdings" w:hint="default"/>
      </w:rPr>
    </w:lvl>
  </w:abstractNum>
  <w:abstractNum w:abstractNumId="17" w15:restartNumberingAfterBreak="0">
    <w:nsid w:val="2603063B"/>
    <w:multiLevelType w:val="hybridMultilevel"/>
    <w:tmpl w:val="38FEF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13421D"/>
    <w:multiLevelType w:val="hybridMultilevel"/>
    <w:tmpl w:val="1FB4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E0DA6"/>
    <w:multiLevelType w:val="hybridMultilevel"/>
    <w:tmpl w:val="92E83614"/>
    <w:lvl w:ilvl="0" w:tplc="0E60E6EA">
      <w:start w:val="1"/>
      <w:numFmt w:val="bullet"/>
      <w:lvlText w:val="o"/>
      <w:lvlJc w:val="left"/>
      <w:pPr>
        <w:tabs>
          <w:tab w:val="num" w:pos="720"/>
        </w:tabs>
        <w:ind w:left="720" w:hanging="360"/>
      </w:pPr>
      <w:rPr>
        <w:rFonts w:ascii="Courier New" w:hAnsi="Courier New" w:hint="default"/>
      </w:rPr>
    </w:lvl>
    <w:lvl w:ilvl="1" w:tplc="24A67310" w:tentative="1">
      <w:start w:val="1"/>
      <w:numFmt w:val="bullet"/>
      <w:lvlText w:val="o"/>
      <w:lvlJc w:val="left"/>
      <w:pPr>
        <w:tabs>
          <w:tab w:val="num" w:pos="1440"/>
        </w:tabs>
        <w:ind w:left="1440" w:hanging="360"/>
      </w:pPr>
      <w:rPr>
        <w:rFonts w:ascii="Courier New" w:hAnsi="Courier New" w:hint="default"/>
      </w:rPr>
    </w:lvl>
    <w:lvl w:ilvl="2" w:tplc="88E415CE" w:tentative="1">
      <w:start w:val="1"/>
      <w:numFmt w:val="bullet"/>
      <w:lvlText w:val="o"/>
      <w:lvlJc w:val="left"/>
      <w:pPr>
        <w:tabs>
          <w:tab w:val="num" w:pos="2160"/>
        </w:tabs>
        <w:ind w:left="2160" w:hanging="360"/>
      </w:pPr>
      <w:rPr>
        <w:rFonts w:ascii="Courier New" w:hAnsi="Courier New" w:hint="default"/>
      </w:rPr>
    </w:lvl>
    <w:lvl w:ilvl="3" w:tplc="D816843C" w:tentative="1">
      <w:start w:val="1"/>
      <w:numFmt w:val="bullet"/>
      <w:lvlText w:val="o"/>
      <w:lvlJc w:val="left"/>
      <w:pPr>
        <w:tabs>
          <w:tab w:val="num" w:pos="2880"/>
        </w:tabs>
        <w:ind w:left="2880" w:hanging="360"/>
      </w:pPr>
      <w:rPr>
        <w:rFonts w:ascii="Courier New" w:hAnsi="Courier New" w:hint="default"/>
      </w:rPr>
    </w:lvl>
    <w:lvl w:ilvl="4" w:tplc="5274B722" w:tentative="1">
      <w:start w:val="1"/>
      <w:numFmt w:val="bullet"/>
      <w:lvlText w:val="o"/>
      <w:lvlJc w:val="left"/>
      <w:pPr>
        <w:tabs>
          <w:tab w:val="num" w:pos="3600"/>
        </w:tabs>
        <w:ind w:left="3600" w:hanging="360"/>
      </w:pPr>
      <w:rPr>
        <w:rFonts w:ascii="Courier New" w:hAnsi="Courier New" w:hint="default"/>
      </w:rPr>
    </w:lvl>
    <w:lvl w:ilvl="5" w:tplc="26060FE6" w:tentative="1">
      <w:start w:val="1"/>
      <w:numFmt w:val="bullet"/>
      <w:lvlText w:val="o"/>
      <w:lvlJc w:val="left"/>
      <w:pPr>
        <w:tabs>
          <w:tab w:val="num" w:pos="4320"/>
        </w:tabs>
        <w:ind w:left="4320" w:hanging="360"/>
      </w:pPr>
      <w:rPr>
        <w:rFonts w:ascii="Courier New" w:hAnsi="Courier New" w:hint="default"/>
      </w:rPr>
    </w:lvl>
    <w:lvl w:ilvl="6" w:tplc="2FDA3F5E" w:tentative="1">
      <w:start w:val="1"/>
      <w:numFmt w:val="bullet"/>
      <w:lvlText w:val="o"/>
      <w:lvlJc w:val="left"/>
      <w:pPr>
        <w:tabs>
          <w:tab w:val="num" w:pos="5040"/>
        </w:tabs>
        <w:ind w:left="5040" w:hanging="360"/>
      </w:pPr>
      <w:rPr>
        <w:rFonts w:ascii="Courier New" w:hAnsi="Courier New" w:hint="default"/>
      </w:rPr>
    </w:lvl>
    <w:lvl w:ilvl="7" w:tplc="4B1CF5AE" w:tentative="1">
      <w:start w:val="1"/>
      <w:numFmt w:val="bullet"/>
      <w:lvlText w:val="o"/>
      <w:lvlJc w:val="left"/>
      <w:pPr>
        <w:tabs>
          <w:tab w:val="num" w:pos="5760"/>
        </w:tabs>
        <w:ind w:left="5760" w:hanging="360"/>
      </w:pPr>
      <w:rPr>
        <w:rFonts w:ascii="Courier New" w:hAnsi="Courier New" w:hint="default"/>
      </w:rPr>
    </w:lvl>
    <w:lvl w:ilvl="8" w:tplc="A65819FC"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1"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AC1312F"/>
    <w:multiLevelType w:val="hybridMultilevel"/>
    <w:tmpl w:val="26A2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D6993"/>
    <w:multiLevelType w:val="hybridMultilevel"/>
    <w:tmpl w:val="6FBE3B78"/>
    <w:lvl w:ilvl="0" w:tplc="F6584116">
      <w:start w:val="1"/>
      <w:numFmt w:val="decimal"/>
      <w:lvlText w:val="%1-2-3-"/>
      <w:lvlJc w:val="left"/>
      <w:pPr>
        <w:ind w:left="720" w:hanging="360"/>
      </w:pPr>
      <w:rPr>
        <w:rFonts w:cs="B Nazani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C3E6700"/>
    <w:multiLevelType w:val="hybridMultilevel"/>
    <w:tmpl w:val="E62A8272"/>
    <w:lvl w:ilvl="0" w:tplc="EA22C0A8">
      <w:start w:val="1"/>
      <w:numFmt w:val="decimal"/>
      <w:pStyle w:val="ref0"/>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5" w15:restartNumberingAfterBreak="0">
    <w:nsid w:val="3CFD76CF"/>
    <w:multiLevelType w:val="hybridMultilevel"/>
    <w:tmpl w:val="83A2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C239CF"/>
    <w:multiLevelType w:val="hybridMultilevel"/>
    <w:tmpl w:val="6A9662FA"/>
    <w:lvl w:ilvl="0" w:tplc="FD2C23DC">
      <w:start w:val="1"/>
      <w:numFmt w:val="decimal"/>
      <w:lvlText w:val="%1-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D0432B"/>
    <w:multiLevelType w:val="hybridMultilevel"/>
    <w:tmpl w:val="FAE0FFCA"/>
    <w:lvl w:ilvl="0" w:tplc="FA3A267C">
      <w:start w:val="1"/>
      <w:numFmt w:val="decimal"/>
      <w:lvlText w:val="%1-3-"/>
      <w:lvlJc w:val="left"/>
      <w:pPr>
        <w:ind w:left="720" w:hanging="360"/>
      </w:pPr>
      <w:rPr>
        <w:rFonts w:ascii="Times New Roman" w:hAnsi="Times New Roman"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7B1615"/>
    <w:multiLevelType w:val="hybridMultilevel"/>
    <w:tmpl w:val="9ABC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1A5187"/>
    <w:multiLevelType w:val="hybridMultilevel"/>
    <w:tmpl w:val="C2B66AF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0" w15:restartNumberingAfterBreak="0">
    <w:nsid w:val="539D7195"/>
    <w:multiLevelType w:val="hybridMultilevel"/>
    <w:tmpl w:val="7BD05BA0"/>
    <w:lvl w:ilvl="0" w:tplc="0409000D">
      <w:start w:val="1"/>
      <w:numFmt w:val="bullet"/>
      <w:lvlText w:val=""/>
      <w:lvlJc w:val="left"/>
      <w:pPr>
        <w:ind w:left="693" w:hanging="360"/>
      </w:pPr>
      <w:rPr>
        <w:rFonts w:ascii="Wingdings" w:hAnsi="Wingdings" w:hint="default"/>
      </w:rPr>
    </w:lvl>
    <w:lvl w:ilvl="1" w:tplc="04090003" w:tentative="1">
      <w:start w:val="1"/>
      <w:numFmt w:val="bullet"/>
      <w:lvlText w:val="o"/>
      <w:lvlJc w:val="left"/>
      <w:pPr>
        <w:ind w:left="1413" w:hanging="360"/>
      </w:pPr>
      <w:rPr>
        <w:rFonts w:ascii="Courier New" w:hAnsi="Courier New" w:cs="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cs="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cs="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31" w15:restartNumberingAfterBreak="0">
    <w:nsid w:val="58BB39B9"/>
    <w:multiLevelType w:val="hybridMultilevel"/>
    <w:tmpl w:val="C3D2EAFE"/>
    <w:lvl w:ilvl="0" w:tplc="6286472A">
      <w:start w:val="1"/>
      <w:numFmt w:val="decimal"/>
      <w:pStyle w:val="Refrence-English"/>
      <w:lvlText w:val="%1."/>
      <w:lvlJc w:val="left"/>
      <w:pPr>
        <w:tabs>
          <w:tab w:val="num" w:pos="624"/>
        </w:tabs>
        <w:ind w:left="624" w:hanging="511"/>
      </w:pPr>
    </w:lvl>
    <w:lvl w:ilvl="1" w:tplc="ADF635FA">
      <w:start w:val="1"/>
      <w:numFmt w:val="decimal"/>
      <w:lvlText w:val="%2."/>
      <w:lvlJc w:val="left"/>
      <w:pPr>
        <w:tabs>
          <w:tab w:val="num" w:pos="1440"/>
        </w:tabs>
        <w:ind w:left="1440" w:hanging="360"/>
      </w:pPr>
    </w:lvl>
    <w:lvl w:ilvl="2" w:tplc="2586CCD0">
      <w:start w:val="1"/>
      <w:numFmt w:val="decimal"/>
      <w:lvlText w:val="%3."/>
      <w:lvlJc w:val="left"/>
      <w:pPr>
        <w:tabs>
          <w:tab w:val="num" w:pos="2160"/>
        </w:tabs>
        <w:ind w:left="2160" w:hanging="360"/>
      </w:pPr>
    </w:lvl>
    <w:lvl w:ilvl="3" w:tplc="FFC4ACA0">
      <w:start w:val="1"/>
      <w:numFmt w:val="decimal"/>
      <w:lvlText w:val="%4."/>
      <w:lvlJc w:val="left"/>
      <w:pPr>
        <w:tabs>
          <w:tab w:val="num" w:pos="2880"/>
        </w:tabs>
        <w:ind w:left="2880" w:hanging="360"/>
      </w:pPr>
    </w:lvl>
    <w:lvl w:ilvl="4" w:tplc="023C1AB4">
      <w:start w:val="1"/>
      <w:numFmt w:val="decimal"/>
      <w:lvlText w:val="%5."/>
      <w:lvlJc w:val="left"/>
      <w:pPr>
        <w:tabs>
          <w:tab w:val="num" w:pos="3600"/>
        </w:tabs>
        <w:ind w:left="3600" w:hanging="360"/>
      </w:pPr>
    </w:lvl>
    <w:lvl w:ilvl="5" w:tplc="E46C7E4E">
      <w:start w:val="1"/>
      <w:numFmt w:val="decimal"/>
      <w:lvlText w:val="%6."/>
      <w:lvlJc w:val="left"/>
      <w:pPr>
        <w:tabs>
          <w:tab w:val="num" w:pos="4320"/>
        </w:tabs>
        <w:ind w:left="4320" w:hanging="360"/>
      </w:pPr>
    </w:lvl>
    <w:lvl w:ilvl="6" w:tplc="F97C9E8C">
      <w:start w:val="1"/>
      <w:numFmt w:val="decimal"/>
      <w:lvlText w:val="%7."/>
      <w:lvlJc w:val="left"/>
      <w:pPr>
        <w:tabs>
          <w:tab w:val="num" w:pos="5040"/>
        </w:tabs>
        <w:ind w:left="5040" w:hanging="360"/>
      </w:pPr>
    </w:lvl>
    <w:lvl w:ilvl="7" w:tplc="080030CA">
      <w:start w:val="1"/>
      <w:numFmt w:val="decimal"/>
      <w:lvlText w:val="%8."/>
      <w:lvlJc w:val="left"/>
      <w:pPr>
        <w:tabs>
          <w:tab w:val="num" w:pos="5760"/>
        </w:tabs>
        <w:ind w:left="5760" w:hanging="360"/>
      </w:pPr>
    </w:lvl>
    <w:lvl w:ilvl="8" w:tplc="FFE6D2E6">
      <w:start w:val="1"/>
      <w:numFmt w:val="decimal"/>
      <w:lvlText w:val="%9."/>
      <w:lvlJc w:val="left"/>
      <w:pPr>
        <w:tabs>
          <w:tab w:val="num" w:pos="6480"/>
        </w:tabs>
        <w:ind w:left="6480" w:hanging="360"/>
      </w:pPr>
    </w:lvl>
  </w:abstractNum>
  <w:abstractNum w:abstractNumId="32" w15:restartNumberingAfterBreak="0">
    <w:nsid w:val="5A1E7E10"/>
    <w:multiLevelType w:val="hybridMultilevel"/>
    <w:tmpl w:val="A6AE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E3ECB"/>
    <w:multiLevelType w:val="hybridMultilevel"/>
    <w:tmpl w:val="7C9006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5B28DF"/>
    <w:multiLevelType w:val="hybridMultilevel"/>
    <w:tmpl w:val="065EA5D2"/>
    <w:lvl w:ilvl="0" w:tplc="DA743648">
      <w:start w:val="1"/>
      <w:numFmt w:val="decimal"/>
      <w:lvlText w:val="%1."/>
      <w:lvlJc w:val="left"/>
      <w:pPr>
        <w:ind w:left="598" w:hanging="360"/>
      </w:pPr>
      <w:rPr>
        <w:rFonts w:hint="default"/>
        <w:b w:val="0"/>
        <w:bCs/>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35" w15:restartNumberingAfterBreak="0">
    <w:nsid w:val="62A75F5D"/>
    <w:multiLevelType w:val="hybridMultilevel"/>
    <w:tmpl w:val="DB62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52F005A"/>
    <w:multiLevelType w:val="hybridMultilevel"/>
    <w:tmpl w:val="0156A3E8"/>
    <w:lvl w:ilvl="0" w:tplc="85A4814C">
      <w:start w:val="1"/>
      <w:numFmt w:val="decimal"/>
      <w:lvlText w:val="%1-"/>
      <w:lvlJc w:val="left"/>
      <w:pPr>
        <w:ind w:left="598" w:hanging="360"/>
      </w:pPr>
      <w:rPr>
        <w:rFonts w:asciiTheme="majorBidi" w:eastAsia="B Nazanin" w:hAnsiTheme="majorBidi" w:cs="B Nazanin" w:hint="default"/>
        <w:i w:val="0"/>
        <w:iCs w:val="0"/>
        <w:color w:val="000000" w:themeColor="text1"/>
        <w:u w:val="none"/>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38"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B286E"/>
    <w:multiLevelType w:val="hybridMultilevel"/>
    <w:tmpl w:val="6DEC8A62"/>
    <w:lvl w:ilvl="0" w:tplc="04090001">
      <w:start w:val="1"/>
      <w:numFmt w:val="bullet"/>
      <w:lvlText w:val=""/>
      <w:lvlJc w:val="left"/>
      <w:pPr>
        <w:ind w:left="693" w:hanging="360"/>
      </w:pPr>
      <w:rPr>
        <w:rFonts w:ascii="Symbol" w:hAnsi="Symbol" w:hint="default"/>
      </w:rPr>
    </w:lvl>
    <w:lvl w:ilvl="1" w:tplc="04090003" w:tentative="1">
      <w:start w:val="1"/>
      <w:numFmt w:val="bullet"/>
      <w:lvlText w:val="o"/>
      <w:lvlJc w:val="left"/>
      <w:pPr>
        <w:ind w:left="1413" w:hanging="360"/>
      </w:pPr>
      <w:rPr>
        <w:rFonts w:ascii="Courier New" w:hAnsi="Courier New" w:cs="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cs="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cs="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40"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A40C08"/>
    <w:multiLevelType w:val="hybridMultilevel"/>
    <w:tmpl w:val="A700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091427"/>
    <w:multiLevelType w:val="hybridMultilevel"/>
    <w:tmpl w:val="80BE9AEA"/>
    <w:lvl w:ilvl="0" w:tplc="6D5A98E8">
      <w:start w:val="1"/>
      <w:numFmt w:val="bullet"/>
      <w:lvlText w:val="o"/>
      <w:lvlJc w:val="left"/>
      <w:pPr>
        <w:tabs>
          <w:tab w:val="num" w:pos="720"/>
        </w:tabs>
        <w:ind w:left="720" w:hanging="360"/>
      </w:pPr>
      <w:rPr>
        <w:rFonts w:ascii="Courier New" w:hAnsi="Courier New" w:hint="default"/>
      </w:rPr>
    </w:lvl>
    <w:lvl w:ilvl="1" w:tplc="9D962CDA" w:tentative="1">
      <w:start w:val="1"/>
      <w:numFmt w:val="bullet"/>
      <w:lvlText w:val="o"/>
      <w:lvlJc w:val="left"/>
      <w:pPr>
        <w:tabs>
          <w:tab w:val="num" w:pos="1440"/>
        </w:tabs>
        <w:ind w:left="1440" w:hanging="360"/>
      </w:pPr>
      <w:rPr>
        <w:rFonts w:ascii="Courier New" w:hAnsi="Courier New" w:hint="default"/>
      </w:rPr>
    </w:lvl>
    <w:lvl w:ilvl="2" w:tplc="2348082A" w:tentative="1">
      <w:start w:val="1"/>
      <w:numFmt w:val="bullet"/>
      <w:lvlText w:val="o"/>
      <w:lvlJc w:val="left"/>
      <w:pPr>
        <w:tabs>
          <w:tab w:val="num" w:pos="2160"/>
        </w:tabs>
        <w:ind w:left="2160" w:hanging="360"/>
      </w:pPr>
      <w:rPr>
        <w:rFonts w:ascii="Courier New" w:hAnsi="Courier New" w:hint="default"/>
      </w:rPr>
    </w:lvl>
    <w:lvl w:ilvl="3" w:tplc="6F4042B4" w:tentative="1">
      <w:start w:val="1"/>
      <w:numFmt w:val="bullet"/>
      <w:lvlText w:val="o"/>
      <w:lvlJc w:val="left"/>
      <w:pPr>
        <w:tabs>
          <w:tab w:val="num" w:pos="2880"/>
        </w:tabs>
        <w:ind w:left="2880" w:hanging="360"/>
      </w:pPr>
      <w:rPr>
        <w:rFonts w:ascii="Courier New" w:hAnsi="Courier New" w:hint="default"/>
      </w:rPr>
    </w:lvl>
    <w:lvl w:ilvl="4" w:tplc="71926A54" w:tentative="1">
      <w:start w:val="1"/>
      <w:numFmt w:val="bullet"/>
      <w:lvlText w:val="o"/>
      <w:lvlJc w:val="left"/>
      <w:pPr>
        <w:tabs>
          <w:tab w:val="num" w:pos="3600"/>
        </w:tabs>
        <w:ind w:left="3600" w:hanging="360"/>
      </w:pPr>
      <w:rPr>
        <w:rFonts w:ascii="Courier New" w:hAnsi="Courier New" w:hint="default"/>
      </w:rPr>
    </w:lvl>
    <w:lvl w:ilvl="5" w:tplc="AE987F06" w:tentative="1">
      <w:start w:val="1"/>
      <w:numFmt w:val="bullet"/>
      <w:lvlText w:val="o"/>
      <w:lvlJc w:val="left"/>
      <w:pPr>
        <w:tabs>
          <w:tab w:val="num" w:pos="4320"/>
        </w:tabs>
        <w:ind w:left="4320" w:hanging="360"/>
      </w:pPr>
      <w:rPr>
        <w:rFonts w:ascii="Courier New" w:hAnsi="Courier New" w:hint="default"/>
      </w:rPr>
    </w:lvl>
    <w:lvl w:ilvl="6" w:tplc="9064F6EC" w:tentative="1">
      <w:start w:val="1"/>
      <w:numFmt w:val="bullet"/>
      <w:lvlText w:val="o"/>
      <w:lvlJc w:val="left"/>
      <w:pPr>
        <w:tabs>
          <w:tab w:val="num" w:pos="5040"/>
        </w:tabs>
        <w:ind w:left="5040" w:hanging="360"/>
      </w:pPr>
      <w:rPr>
        <w:rFonts w:ascii="Courier New" w:hAnsi="Courier New" w:hint="default"/>
      </w:rPr>
    </w:lvl>
    <w:lvl w:ilvl="7" w:tplc="61C09162" w:tentative="1">
      <w:start w:val="1"/>
      <w:numFmt w:val="bullet"/>
      <w:lvlText w:val="o"/>
      <w:lvlJc w:val="left"/>
      <w:pPr>
        <w:tabs>
          <w:tab w:val="num" w:pos="5760"/>
        </w:tabs>
        <w:ind w:left="5760" w:hanging="360"/>
      </w:pPr>
      <w:rPr>
        <w:rFonts w:ascii="Courier New" w:hAnsi="Courier New" w:hint="default"/>
      </w:rPr>
    </w:lvl>
    <w:lvl w:ilvl="8" w:tplc="F1B8C8BE" w:tentative="1">
      <w:start w:val="1"/>
      <w:numFmt w:val="bullet"/>
      <w:lvlText w:val="o"/>
      <w:lvlJc w:val="left"/>
      <w:pPr>
        <w:tabs>
          <w:tab w:val="num" w:pos="6480"/>
        </w:tabs>
        <w:ind w:left="6480" w:hanging="360"/>
      </w:pPr>
      <w:rPr>
        <w:rFonts w:ascii="Courier New" w:hAnsi="Courier New" w:hint="default"/>
      </w:rPr>
    </w:lvl>
  </w:abstractNum>
  <w:abstractNum w:abstractNumId="43"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44" w15:restartNumberingAfterBreak="0">
    <w:nsid w:val="7F1A546B"/>
    <w:multiLevelType w:val="hybridMultilevel"/>
    <w:tmpl w:val="554470B2"/>
    <w:lvl w:ilvl="0" w:tplc="1204A6B8">
      <w:start w:val="1"/>
      <w:numFmt w:val="decimal"/>
      <w:lvlText w:val="%1-4-"/>
      <w:lvlJc w:val="left"/>
      <w:pPr>
        <w:ind w:left="720" w:hanging="360"/>
      </w:pPr>
      <w:rPr>
        <w:rFonts w:ascii="Times New Roman" w:hAnsi="Times New Roman" w:cs="B Nazani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3C7B79"/>
    <w:multiLevelType w:val="hybridMultilevel"/>
    <w:tmpl w:val="2ABA73C0"/>
    <w:lvl w:ilvl="0" w:tplc="2BE0B4F6">
      <w:start w:val="1"/>
      <w:numFmt w:val="bullet"/>
      <w:lvlText w:val="o"/>
      <w:lvlJc w:val="left"/>
      <w:pPr>
        <w:tabs>
          <w:tab w:val="num" w:pos="720"/>
        </w:tabs>
        <w:ind w:left="720" w:hanging="360"/>
      </w:pPr>
      <w:rPr>
        <w:rFonts w:ascii="Courier New" w:hAnsi="Courier New" w:hint="default"/>
      </w:rPr>
    </w:lvl>
    <w:lvl w:ilvl="1" w:tplc="BDD411E8" w:tentative="1">
      <w:start w:val="1"/>
      <w:numFmt w:val="bullet"/>
      <w:lvlText w:val="o"/>
      <w:lvlJc w:val="left"/>
      <w:pPr>
        <w:tabs>
          <w:tab w:val="num" w:pos="1440"/>
        </w:tabs>
        <w:ind w:left="1440" w:hanging="360"/>
      </w:pPr>
      <w:rPr>
        <w:rFonts w:ascii="Courier New" w:hAnsi="Courier New" w:hint="default"/>
      </w:rPr>
    </w:lvl>
    <w:lvl w:ilvl="2" w:tplc="370E64E4" w:tentative="1">
      <w:start w:val="1"/>
      <w:numFmt w:val="bullet"/>
      <w:lvlText w:val="o"/>
      <w:lvlJc w:val="left"/>
      <w:pPr>
        <w:tabs>
          <w:tab w:val="num" w:pos="2160"/>
        </w:tabs>
        <w:ind w:left="2160" w:hanging="360"/>
      </w:pPr>
      <w:rPr>
        <w:rFonts w:ascii="Courier New" w:hAnsi="Courier New" w:hint="default"/>
      </w:rPr>
    </w:lvl>
    <w:lvl w:ilvl="3" w:tplc="F192F46E" w:tentative="1">
      <w:start w:val="1"/>
      <w:numFmt w:val="bullet"/>
      <w:lvlText w:val="o"/>
      <w:lvlJc w:val="left"/>
      <w:pPr>
        <w:tabs>
          <w:tab w:val="num" w:pos="2880"/>
        </w:tabs>
        <w:ind w:left="2880" w:hanging="360"/>
      </w:pPr>
      <w:rPr>
        <w:rFonts w:ascii="Courier New" w:hAnsi="Courier New" w:hint="default"/>
      </w:rPr>
    </w:lvl>
    <w:lvl w:ilvl="4" w:tplc="C9984BFE" w:tentative="1">
      <w:start w:val="1"/>
      <w:numFmt w:val="bullet"/>
      <w:lvlText w:val="o"/>
      <w:lvlJc w:val="left"/>
      <w:pPr>
        <w:tabs>
          <w:tab w:val="num" w:pos="3600"/>
        </w:tabs>
        <w:ind w:left="3600" w:hanging="360"/>
      </w:pPr>
      <w:rPr>
        <w:rFonts w:ascii="Courier New" w:hAnsi="Courier New" w:hint="default"/>
      </w:rPr>
    </w:lvl>
    <w:lvl w:ilvl="5" w:tplc="A6E87FD2" w:tentative="1">
      <w:start w:val="1"/>
      <w:numFmt w:val="bullet"/>
      <w:lvlText w:val="o"/>
      <w:lvlJc w:val="left"/>
      <w:pPr>
        <w:tabs>
          <w:tab w:val="num" w:pos="4320"/>
        </w:tabs>
        <w:ind w:left="4320" w:hanging="360"/>
      </w:pPr>
      <w:rPr>
        <w:rFonts w:ascii="Courier New" w:hAnsi="Courier New" w:hint="default"/>
      </w:rPr>
    </w:lvl>
    <w:lvl w:ilvl="6" w:tplc="1F8CBC36" w:tentative="1">
      <w:start w:val="1"/>
      <w:numFmt w:val="bullet"/>
      <w:lvlText w:val="o"/>
      <w:lvlJc w:val="left"/>
      <w:pPr>
        <w:tabs>
          <w:tab w:val="num" w:pos="5040"/>
        </w:tabs>
        <w:ind w:left="5040" w:hanging="360"/>
      </w:pPr>
      <w:rPr>
        <w:rFonts w:ascii="Courier New" w:hAnsi="Courier New" w:hint="default"/>
      </w:rPr>
    </w:lvl>
    <w:lvl w:ilvl="7" w:tplc="0D34E122" w:tentative="1">
      <w:start w:val="1"/>
      <w:numFmt w:val="bullet"/>
      <w:lvlText w:val="o"/>
      <w:lvlJc w:val="left"/>
      <w:pPr>
        <w:tabs>
          <w:tab w:val="num" w:pos="5760"/>
        </w:tabs>
        <w:ind w:left="5760" w:hanging="360"/>
      </w:pPr>
      <w:rPr>
        <w:rFonts w:ascii="Courier New" w:hAnsi="Courier New" w:hint="default"/>
      </w:rPr>
    </w:lvl>
    <w:lvl w:ilvl="8" w:tplc="67186526" w:tentative="1">
      <w:start w:val="1"/>
      <w:numFmt w:val="bullet"/>
      <w:lvlText w:val="o"/>
      <w:lvlJc w:val="left"/>
      <w:pPr>
        <w:tabs>
          <w:tab w:val="num" w:pos="6480"/>
        </w:tabs>
        <w:ind w:left="6480" w:hanging="360"/>
      </w:pPr>
      <w:rPr>
        <w:rFonts w:ascii="Courier New" w:hAnsi="Courier New" w:hint="default"/>
      </w:rPr>
    </w:lvl>
  </w:abstractNum>
  <w:abstractNum w:abstractNumId="46" w15:restartNumberingAfterBreak="0">
    <w:nsid w:val="7FA93C7C"/>
    <w:multiLevelType w:val="hybridMultilevel"/>
    <w:tmpl w:val="14F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38"/>
  </w:num>
  <w:num w:numId="4">
    <w:abstractNumId w:val="43"/>
  </w:num>
  <w:num w:numId="5">
    <w:abstractNumId w:val="13"/>
  </w:num>
  <w:num w:numId="6">
    <w:abstractNumId w:val="36"/>
  </w:num>
  <w:num w:numId="7">
    <w:abstractNumId w:val="6"/>
  </w:num>
  <w:num w:numId="8">
    <w:abstractNumId w:val="40"/>
  </w:num>
  <w:num w:numId="9">
    <w:abstractNumId w:val="20"/>
  </w:num>
  <w:num w:numId="10">
    <w:abstractNumId w:val="10"/>
  </w:num>
  <w:num w:numId="11">
    <w:abstractNumId w:val="4"/>
  </w:num>
  <w:num w:numId="12">
    <w:abstractNumId w:val="1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1"/>
  </w:num>
  <w:num w:numId="16">
    <w:abstractNumId w:val="3"/>
  </w:num>
  <w:num w:numId="17">
    <w:abstractNumId w:val="28"/>
  </w:num>
  <w:num w:numId="18">
    <w:abstractNumId w:val="26"/>
  </w:num>
  <w:num w:numId="19">
    <w:abstractNumId w:val="0"/>
    <w:lvlOverride w:ilvl="0">
      <w:startOverride w:val="1"/>
    </w:lvlOverride>
  </w:num>
  <w:num w:numId="20">
    <w:abstractNumId w:val="27"/>
  </w:num>
  <w:num w:numId="21">
    <w:abstractNumId w:val="23"/>
  </w:num>
  <w:num w:numId="22">
    <w:abstractNumId w:val="8"/>
  </w:num>
  <w:num w:numId="23">
    <w:abstractNumId w:val="42"/>
  </w:num>
  <w:num w:numId="24">
    <w:abstractNumId w:val="19"/>
  </w:num>
  <w:num w:numId="25">
    <w:abstractNumId w:val="45"/>
  </w:num>
  <w:num w:numId="26">
    <w:abstractNumId w:val="44"/>
  </w:num>
  <w:num w:numId="27">
    <w:abstractNumId w:val="22"/>
  </w:num>
  <w:num w:numId="28">
    <w:abstractNumId w:val="32"/>
  </w:num>
  <w:num w:numId="29">
    <w:abstractNumId w:val="18"/>
  </w:num>
  <w:num w:numId="30">
    <w:abstractNumId w:val="1"/>
  </w:num>
  <w:num w:numId="31">
    <w:abstractNumId w:val="15"/>
  </w:num>
  <w:num w:numId="32">
    <w:abstractNumId w:val="14"/>
  </w:num>
  <w:num w:numId="33">
    <w:abstractNumId w:val="12"/>
  </w:num>
  <w:num w:numId="34">
    <w:abstractNumId w:val="25"/>
  </w:num>
  <w:num w:numId="35">
    <w:abstractNumId w:val="46"/>
  </w:num>
  <w:num w:numId="36">
    <w:abstractNumId w:val="35"/>
  </w:num>
  <w:num w:numId="37">
    <w:abstractNumId w:val="41"/>
  </w:num>
  <w:num w:numId="38">
    <w:abstractNumId w:val="17"/>
  </w:num>
  <w:num w:numId="39">
    <w:abstractNumId w:val="9"/>
  </w:num>
  <w:num w:numId="40">
    <w:abstractNumId w:val="30"/>
  </w:num>
  <w:num w:numId="41">
    <w:abstractNumId w:val="7"/>
  </w:num>
  <w:num w:numId="42">
    <w:abstractNumId w:val="39"/>
  </w:num>
  <w:num w:numId="43">
    <w:abstractNumId w:val="16"/>
  </w:num>
  <w:num w:numId="44">
    <w:abstractNumId w:val="29"/>
  </w:num>
  <w:num w:numId="45">
    <w:abstractNumId w:val="33"/>
  </w:num>
  <w:num w:numId="46">
    <w:abstractNumId w:val="37"/>
  </w:num>
  <w:num w:numId="47">
    <w:abstractNumId w:val="2"/>
  </w:num>
  <w:num w:numId="48">
    <w:abstractNumId w:val="34"/>
  </w:num>
  <w:num w:numId="49">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2FCB"/>
    <w:rsid w:val="00003137"/>
    <w:rsid w:val="0000315B"/>
    <w:rsid w:val="0000328B"/>
    <w:rsid w:val="000037DD"/>
    <w:rsid w:val="00004194"/>
    <w:rsid w:val="00005A53"/>
    <w:rsid w:val="00006953"/>
    <w:rsid w:val="000075EF"/>
    <w:rsid w:val="000104F1"/>
    <w:rsid w:val="0001280B"/>
    <w:rsid w:val="00013A35"/>
    <w:rsid w:val="00013ABB"/>
    <w:rsid w:val="000146B8"/>
    <w:rsid w:val="00015B23"/>
    <w:rsid w:val="00016418"/>
    <w:rsid w:val="00017571"/>
    <w:rsid w:val="000205E2"/>
    <w:rsid w:val="00020C3A"/>
    <w:rsid w:val="00021772"/>
    <w:rsid w:val="000220B0"/>
    <w:rsid w:val="000222B4"/>
    <w:rsid w:val="00024830"/>
    <w:rsid w:val="00025A3B"/>
    <w:rsid w:val="00025BDF"/>
    <w:rsid w:val="00027C4A"/>
    <w:rsid w:val="00030527"/>
    <w:rsid w:val="0003063E"/>
    <w:rsid w:val="0003072C"/>
    <w:rsid w:val="000309E0"/>
    <w:rsid w:val="00030AD6"/>
    <w:rsid w:val="0003119A"/>
    <w:rsid w:val="00031570"/>
    <w:rsid w:val="00031CCF"/>
    <w:rsid w:val="000321EF"/>
    <w:rsid w:val="000338DD"/>
    <w:rsid w:val="00034E41"/>
    <w:rsid w:val="000356A4"/>
    <w:rsid w:val="000362DF"/>
    <w:rsid w:val="00036C68"/>
    <w:rsid w:val="0003726B"/>
    <w:rsid w:val="000408A3"/>
    <w:rsid w:val="00041AA3"/>
    <w:rsid w:val="000424C8"/>
    <w:rsid w:val="00042C04"/>
    <w:rsid w:val="0004309E"/>
    <w:rsid w:val="0004387E"/>
    <w:rsid w:val="000438AB"/>
    <w:rsid w:val="00043955"/>
    <w:rsid w:val="0004406E"/>
    <w:rsid w:val="000447E8"/>
    <w:rsid w:val="00044C03"/>
    <w:rsid w:val="00045521"/>
    <w:rsid w:val="00045D2B"/>
    <w:rsid w:val="00050406"/>
    <w:rsid w:val="00051E2B"/>
    <w:rsid w:val="0005233E"/>
    <w:rsid w:val="00053624"/>
    <w:rsid w:val="00054B5C"/>
    <w:rsid w:val="00056AB6"/>
    <w:rsid w:val="00057306"/>
    <w:rsid w:val="00057B03"/>
    <w:rsid w:val="0006029B"/>
    <w:rsid w:val="00060E82"/>
    <w:rsid w:val="0006166A"/>
    <w:rsid w:val="000628ED"/>
    <w:rsid w:val="0006292E"/>
    <w:rsid w:val="000629C9"/>
    <w:rsid w:val="0006383F"/>
    <w:rsid w:val="000643A4"/>
    <w:rsid w:val="0006505D"/>
    <w:rsid w:val="000652EE"/>
    <w:rsid w:val="00066AC0"/>
    <w:rsid w:val="00067ADB"/>
    <w:rsid w:val="00067AE3"/>
    <w:rsid w:val="0007008E"/>
    <w:rsid w:val="0007122A"/>
    <w:rsid w:val="00071604"/>
    <w:rsid w:val="00071625"/>
    <w:rsid w:val="00071D2B"/>
    <w:rsid w:val="000729F1"/>
    <w:rsid w:val="00072DA0"/>
    <w:rsid w:val="00072E29"/>
    <w:rsid w:val="0007534C"/>
    <w:rsid w:val="00075537"/>
    <w:rsid w:val="0007571D"/>
    <w:rsid w:val="00075DB1"/>
    <w:rsid w:val="00076087"/>
    <w:rsid w:val="000765A3"/>
    <w:rsid w:val="0007694F"/>
    <w:rsid w:val="00076F96"/>
    <w:rsid w:val="000772ED"/>
    <w:rsid w:val="0007785A"/>
    <w:rsid w:val="00081E03"/>
    <w:rsid w:val="00083EF1"/>
    <w:rsid w:val="0008409E"/>
    <w:rsid w:val="00084E5E"/>
    <w:rsid w:val="000851CE"/>
    <w:rsid w:val="0008580A"/>
    <w:rsid w:val="00086B80"/>
    <w:rsid w:val="00087862"/>
    <w:rsid w:val="00087EAB"/>
    <w:rsid w:val="00090073"/>
    <w:rsid w:val="000927C9"/>
    <w:rsid w:val="0009340B"/>
    <w:rsid w:val="0009509E"/>
    <w:rsid w:val="00095C72"/>
    <w:rsid w:val="00096960"/>
    <w:rsid w:val="0009705A"/>
    <w:rsid w:val="00097CC2"/>
    <w:rsid w:val="000A1379"/>
    <w:rsid w:val="000A2C3F"/>
    <w:rsid w:val="000A303F"/>
    <w:rsid w:val="000A32C8"/>
    <w:rsid w:val="000A39EE"/>
    <w:rsid w:val="000A3B1D"/>
    <w:rsid w:val="000A474C"/>
    <w:rsid w:val="000A4B19"/>
    <w:rsid w:val="000A515F"/>
    <w:rsid w:val="000A5B9E"/>
    <w:rsid w:val="000A7201"/>
    <w:rsid w:val="000A731B"/>
    <w:rsid w:val="000B0528"/>
    <w:rsid w:val="000B0C03"/>
    <w:rsid w:val="000B0C21"/>
    <w:rsid w:val="000B0D1A"/>
    <w:rsid w:val="000B1B32"/>
    <w:rsid w:val="000B26F2"/>
    <w:rsid w:val="000B3192"/>
    <w:rsid w:val="000B3339"/>
    <w:rsid w:val="000B4186"/>
    <w:rsid w:val="000B5679"/>
    <w:rsid w:val="000B60C9"/>
    <w:rsid w:val="000B62CC"/>
    <w:rsid w:val="000B7E28"/>
    <w:rsid w:val="000C0259"/>
    <w:rsid w:val="000C10C2"/>
    <w:rsid w:val="000C25A4"/>
    <w:rsid w:val="000C4467"/>
    <w:rsid w:val="000C5912"/>
    <w:rsid w:val="000C6099"/>
    <w:rsid w:val="000D18C4"/>
    <w:rsid w:val="000D29B8"/>
    <w:rsid w:val="000D5237"/>
    <w:rsid w:val="000D66CE"/>
    <w:rsid w:val="000D6952"/>
    <w:rsid w:val="000D69C9"/>
    <w:rsid w:val="000D6D53"/>
    <w:rsid w:val="000D7C33"/>
    <w:rsid w:val="000E0E22"/>
    <w:rsid w:val="000E1A16"/>
    <w:rsid w:val="000E2236"/>
    <w:rsid w:val="000E2275"/>
    <w:rsid w:val="000E24E0"/>
    <w:rsid w:val="000E31F4"/>
    <w:rsid w:val="000E4836"/>
    <w:rsid w:val="000E520F"/>
    <w:rsid w:val="000E5398"/>
    <w:rsid w:val="000E576D"/>
    <w:rsid w:val="000E5B67"/>
    <w:rsid w:val="000E798A"/>
    <w:rsid w:val="000E7ABD"/>
    <w:rsid w:val="000E7EAD"/>
    <w:rsid w:val="000F0116"/>
    <w:rsid w:val="000F26F7"/>
    <w:rsid w:val="000F6BB4"/>
    <w:rsid w:val="000F77F5"/>
    <w:rsid w:val="000F7DCF"/>
    <w:rsid w:val="0010057F"/>
    <w:rsid w:val="00100D1A"/>
    <w:rsid w:val="00102B87"/>
    <w:rsid w:val="0010337C"/>
    <w:rsid w:val="00104402"/>
    <w:rsid w:val="001048AC"/>
    <w:rsid w:val="001057F2"/>
    <w:rsid w:val="00105821"/>
    <w:rsid w:val="0010593F"/>
    <w:rsid w:val="00105991"/>
    <w:rsid w:val="00105A85"/>
    <w:rsid w:val="00106436"/>
    <w:rsid w:val="00107FFC"/>
    <w:rsid w:val="001100FD"/>
    <w:rsid w:val="00110CFF"/>
    <w:rsid w:val="0011122E"/>
    <w:rsid w:val="00111CD6"/>
    <w:rsid w:val="0011244E"/>
    <w:rsid w:val="001125BC"/>
    <w:rsid w:val="00115037"/>
    <w:rsid w:val="00115C58"/>
    <w:rsid w:val="00115DED"/>
    <w:rsid w:val="00116CD3"/>
    <w:rsid w:val="00116DD7"/>
    <w:rsid w:val="00117915"/>
    <w:rsid w:val="00117B38"/>
    <w:rsid w:val="00120410"/>
    <w:rsid w:val="00120DC4"/>
    <w:rsid w:val="001211C8"/>
    <w:rsid w:val="00121CEB"/>
    <w:rsid w:val="001228D9"/>
    <w:rsid w:val="00122EBA"/>
    <w:rsid w:val="0012341A"/>
    <w:rsid w:val="00123472"/>
    <w:rsid w:val="001235BD"/>
    <w:rsid w:val="0012405E"/>
    <w:rsid w:val="0012426C"/>
    <w:rsid w:val="00124B35"/>
    <w:rsid w:val="00125E2F"/>
    <w:rsid w:val="0012689E"/>
    <w:rsid w:val="00127876"/>
    <w:rsid w:val="0013047A"/>
    <w:rsid w:val="00130A20"/>
    <w:rsid w:val="00130E74"/>
    <w:rsid w:val="001325E2"/>
    <w:rsid w:val="0013305B"/>
    <w:rsid w:val="001338D6"/>
    <w:rsid w:val="00134ACB"/>
    <w:rsid w:val="00135957"/>
    <w:rsid w:val="00135E6B"/>
    <w:rsid w:val="00136A8B"/>
    <w:rsid w:val="00137CB3"/>
    <w:rsid w:val="001410A0"/>
    <w:rsid w:val="00141A52"/>
    <w:rsid w:val="00141CE1"/>
    <w:rsid w:val="00141CFF"/>
    <w:rsid w:val="0014253F"/>
    <w:rsid w:val="00142943"/>
    <w:rsid w:val="00144478"/>
    <w:rsid w:val="00144B21"/>
    <w:rsid w:val="0014517A"/>
    <w:rsid w:val="00147147"/>
    <w:rsid w:val="0014798E"/>
    <w:rsid w:val="00147F7D"/>
    <w:rsid w:val="00150537"/>
    <w:rsid w:val="00151555"/>
    <w:rsid w:val="00154341"/>
    <w:rsid w:val="00160799"/>
    <w:rsid w:val="00160D9D"/>
    <w:rsid w:val="001615CE"/>
    <w:rsid w:val="001624D8"/>
    <w:rsid w:val="00162AEB"/>
    <w:rsid w:val="0016329A"/>
    <w:rsid w:val="00163605"/>
    <w:rsid w:val="0016419C"/>
    <w:rsid w:val="0016450D"/>
    <w:rsid w:val="00164E85"/>
    <w:rsid w:val="001651B1"/>
    <w:rsid w:val="00167B0D"/>
    <w:rsid w:val="00167BCB"/>
    <w:rsid w:val="00167C61"/>
    <w:rsid w:val="001715D2"/>
    <w:rsid w:val="00172A3F"/>
    <w:rsid w:val="00173124"/>
    <w:rsid w:val="00175C33"/>
    <w:rsid w:val="00176A12"/>
    <w:rsid w:val="00177E0E"/>
    <w:rsid w:val="0018020A"/>
    <w:rsid w:val="00180908"/>
    <w:rsid w:val="0018094F"/>
    <w:rsid w:val="00180F88"/>
    <w:rsid w:val="001813CF"/>
    <w:rsid w:val="00181CBD"/>
    <w:rsid w:val="00182972"/>
    <w:rsid w:val="001829CD"/>
    <w:rsid w:val="0018376B"/>
    <w:rsid w:val="00183F45"/>
    <w:rsid w:val="00184476"/>
    <w:rsid w:val="001859FD"/>
    <w:rsid w:val="00185FC7"/>
    <w:rsid w:val="00187704"/>
    <w:rsid w:val="001877B7"/>
    <w:rsid w:val="00190C52"/>
    <w:rsid w:val="00191403"/>
    <w:rsid w:val="001915CE"/>
    <w:rsid w:val="00193CB8"/>
    <w:rsid w:val="00193F87"/>
    <w:rsid w:val="00194006"/>
    <w:rsid w:val="0019509B"/>
    <w:rsid w:val="00195A07"/>
    <w:rsid w:val="00195E98"/>
    <w:rsid w:val="001962B8"/>
    <w:rsid w:val="0019646F"/>
    <w:rsid w:val="00197256"/>
    <w:rsid w:val="001975B2"/>
    <w:rsid w:val="001977BF"/>
    <w:rsid w:val="00197865"/>
    <w:rsid w:val="001A15B0"/>
    <w:rsid w:val="001A1CA9"/>
    <w:rsid w:val="001A2178"/>
    <w:rsid w:val="001A2CB9"/>
    <w:rsid w:val="001A3BFC"/>
    <w:rsid w:val="001A3F5F"/>
    <w:rsid w:val="001A3FE2"/>
    <w:rsid w:val="001A4E41"/>
    <w:rsid w:val="001A5689"/>
    <w:rsid w:val="001A5FA4"/>
    <w:rsid w:val="001A6236"/>
    <w:rsid w:val="001A62BD"/>
    <w:rsid w:val="001A76BF"/>
    <w:rsid w:val="001A7DB4"/>
    <w:rsid w:val="001B3BD8"/>
    <w:rsid w:val="001B4731"/>
    <w:rsid w:val="001B47E7"/>
    <w:rsid w:val="001B4855"/>
    <w:rsid w:val="001B5D05"/>
    <w:rsid w:val="001C1F8E"/>
    <w:rsid w:val="001C2881"/>
    <w:rsid w:val="001C353D"/>
    <w:rsid w:val="001C4B74"/>
    <w:rsid w:val="001C4BF5"/>
    <w:rsid w:val="001C553B"/>
    <w:rsid w:val="001C6678"/>
    <w:rsid w:val="001C66A6"/>
    <w:rsid w:val="001C6C3A"/>
    <w:rsid w:val="001C77B6"/>
    <w:rsid w:val="001C7CFF"/>
    <w:rsid w:val="001C7F87"/>
    <w:rsid w:val="001D0859"/>
    <w:rsid w:val="001D507C"/>
    <w:rsid w:val="001D7112"/>
    <w:rsid w:val="001D736A"/>
    <w:rsid w:val="001E1AEA"/>
    <w:rsid w:val="001E1EEF"/>
    <w:rsid w:val="001E29DC"/>
    <w:rsid w:val="001E2B76"/>
    <w:rsid w:val="001E328B"/>
    <w:rsid w:val="001E3737"/>
    <w:rsid w:val="001E3E68"/>
    <w:rsid w:val="001E43CB"/>
    <w:rsid w:val="001E5510"/>
    <w:rsid w:val="001E56E5"/>
    <w:rsid w:val="001E7136"/>
    <w:rsid w:val="001F051A"/>
    <w:rsid w:val="001F076E"/>
    <w:rsid w:val="001F118C"/>
    <w:rsid w:val="001F130B"/>
    <w:rsid w:val="001F137C"/>
    <w:rsid w:val="001F13F0"/>
    <w:rsid w:val="001F3015"/>
    <w:rsid w:val="001F50E7"/>
    <w:rsid w:val="001F714E"/>
    <w:rsid w:val="00200C02"/>
    <w:rsid w:val="00203BD9"/>
    <w:rsid w:val="00203E8E"/>
    <w:rsid w:val="002041AA"/>
    <w:rsid w:val="00205690"/>
    <w:rsid w:val="00207560"/>
    <w:rsid w:val="0021404F"/>
    <w:rsid w:val="00216C6B"/>
    <w:rsid w:val="00216E7D"/>
    <w:rsid w:val="00217FB6"/>
    <w:rsid w:val="002207F3"/>
    <w:rsid w:val="0022316C"/>
    <w:rsid w:val="00223256"/>
    <w:rsid w:val="00223FE9"/>
    <w:rsid w:val="00224072"/>
    <w:rsid w:val="002240D4"/>
    <w:rsid w:val="0022444D"/>
    <w:rsid w:val="00224716"/>
    <w:rsid w:val="00224800"/>
    <w:rsid w:val="00230202"/>
    <w:rsid w:val="002304EF"/>
    <w:rsid w:val="0023144D"/>
    <w:rsid w:val="00231877"/>
    <w:rsid w:val="00233808"/>
    <w:rsid w:val="00234068"/>
    <w:rsid w:val="00235239"/>
    <w:rsid w:val="0023655B"/>
    <w:rsid w:val="00236B27"/>
    <w:rsid w:val="00237963"/>
    <w:rsid w:val="00237977"/>
    <w:rsid w:val="00237DAD"/>
    <w:rsid w:val="002406ED"/>
    <w:rsid w:val="00240BEB"/>
    <w:rsid w:val="00241404"/>
    <w:rsid w:val="002415E8"/>
    <w:rsid w:val="00241DC8"/>
    <w:rsid w:val="00242A58"/>
    <w:rsid w:val="0024300A"/>
    <w:rsid w:val="00243484"/>
    <w:rsid w:val="0024375B"/>
    <w:rsid w:val="00244B7B"/>
    <w:rsid w:val="00244B81"/>
    <w:rsid w:val="00245E67"/>
    <w:rsid w:val="00250121"/>
    <w:rsid w:val="00250C00"/>
    <w:rsid w:val="00251419"/>
    <w:rsid w:val="00252CA4"/>
    <w:rsid w:val="00253806"/>
    <w:rsid w:val="00253BF8"/>
    <w:rsid w:val="00254D0C"/>
    <w:rsid w:val="002568CE"/>
    <w:rsid w:val="00256CC4"/>
    <w:rsid w:val="00257521"/>
    <w:rsid w:val="002575DD"/>
    <w:rsid w:val="00257AA8"/>
    <w:rsid w:val="00260E32"/>
    <w:rsid w:val="00261539"/>
    <w:rsid w:val="00262E4D"/>
    <w:rsid w:val="0026315F"/>
    <w:rsid w:val="002637E0"/>
    <w:rsid w:val="0026408A"/>
    <w:rsid w:val="002641D6"/>
    <w:rsid w:val="00264523"/>
    <w:rsid w:val="00264C24"/>
    <w:rsid w:val="00264DD7"/>
    <w:rsid w:val="00265598"/>
    <w:rsid w:val="00266634"/>
    <w:rsid w:val="002666DB"/>
    <w:rsid w:val="00266961"/>
    <w:rsid w:val="002675B2"/>
    <w:rsid w:val="002679F0"/>
    <w:rsid w:val="00267AA9"/>
    <w:rsid w:val="00270F74"/>
    <w:rsid w:val="00270FA0"/>
    <w:rsid w:val="00271BB9"/>
    <w:rsid w:val="00271C7E"/>
    <w:rsid w:val="002726D5"/>
    <w:rsid w:val="002727F5"/>
    <w:rsid w:val="00272C73"/>
    <w:rsid w:val="00273CD6"/>
    <w:rsid w:val="0027466B"/>
    <w:rsid w:val="00275385"/>
    <w:rsid w:val="00275CA3"/>
    <w:rsid w:val="00277003"/>
    <w:rsid w:val="002779CC"/>
    <w:rsid w:val="00280CB3"/>
    <w:rsid w:val="00287152"/>
    <w:rsid w:val="0029035B"/>
    <w:rsid w:val="002908AE"/>
    <w:rsid w:val="00291710"/>
    <w:rsid w:val="00291C71"/>
    <w:rsid w:val="00291ECA"/>
    <w:rsid w:val="002922D5"/>
    <w:rsid w:val="00293E7B"/>
    <w:rsid w:val="00294306"/>
    <w:rsid w:val="00294684"/>
    <w:rsid w:val="00296587"/>
    <w:rsid w:val="002966D5"/>
    <w:rsid w:val="00297478"/>
    <w:rsid w:val="00297AD3"/>
    <w:rsid w:val="002A074F"/>
    <w:rsid w:val="002A08BF"/>
    <w:rsid w:val="002A1DDA"/>
    <w:rsid w:val="002A230C"/>
    <w:rsid w:val="002A35A9"/>
    <w:rsid w:val="002A4276"/>
    <w:rsid w:val="002A5538"/>
    <w:rsid w:val="002A5901"/>
    <w:rsid w:val="002A640C"/>
    <w:rsid w:val="002A6FF7"/>
    <w:rsid w:val="002A7B9A"/>
    <w:rsid w:val="002B0AF3"/>
    <w:rsid w:val="002B2CBB"/>
    <w:rsid w:val="002B2E83"/>
    <w:rsid w:val="002B50A5"/>
    <w:rsid w:val="002B58AF"/>
    <w:rsid w:val="002B6055"/>
    <w:rsid w:val="002B66A2"/>
    <w:rsid w:val="002B67DE"/>
    <w:rsid w:val="002B6819"/>
    <w:rsid w:val="002C0080"/>
    <w:rsid w:val="002C1409"/>
    <w:rsid w:val="002C20C8"/>
    <w:rsid w:val="002C2A99"/>
    <w:rsid w:val="002C3C13"/>
    <w:rsid w:val="002C4B9C"/>
    <w:rsid w:val="002C5447"/>
    <w:rsid w:val="002C58E6"/>
    <w:rsid w:val="002C75D6"/>
    <w:rsid w:val="002D451A"/>
    <w:rsid w:val="002D5954"/>
    <w:rsid w:val="002D5D81"/>
    <w:rsid w:val="002D7D01"/>
    <w:rsid w:val="002E07E5"/>
    <w:rsid w:val="002E3533"/>
    <w:rsid w:val="002E37F8"/>
    <w:rsid w:val="002E3AB1"/>
    <w:rsid w:val="002E4012"/>
    <w:rsid w:val="002E4430"/>
    <w:rsid w:val="002E48B8"/>
    <w:rsid w:val="002E5F5F"/>
    <w:rsid w:val="002E712C"/>
    <w:rsid w:val="002F12C6"/>
    <w:rsid w:val="002F1399"/>
    <w:rsid w:val="002F1FC0"/>
    <w:rsid w:val="002F26C9"/>
    <w:rsid w:val="002F4F14"/>
    <w:rsid w:val="002F5929"/>
    <w:rsid w:val="002F61C9"/>
    <w:rsid w:val="002F792C"/>
    <w:rsid w:val="003019DD"/>
    <w:rsid w:val="00301D2B"/>
    <w:rsid w:val="00302E07"/>
    <w:rsid w:val="003032D3"/>
    <w:rsid w:val="00303452"/>
    <w:rsid w:val="0030385A"/>
    <w:rsid w:val="00303B08"/>
    <w:rsid w:val="003041DE"/>
    <w:rsid w:val="0030451E"/>
    <w:rsid w:val="0030789F"/>
    <w:rsid w:val="00307DEE"/>
    <w:rsid w:val="00310756"/>
    <w:rsid w:val="00310C30"/>
    <w:rsid w:val="00311428"/>
    <w:rsid w:val="003123D5"/>
    <w:rsid w:val="00312AC7"/>
    <w:rsid w:val="00313E75"/>
    <w:rsid w:val="00314592"/>
    <w:rsid w:val="0031494C"/>
    <w:rsid w:val="0031596F"/>
    <w:rsid w:val="00321F00"/>
    <w:rsid w:val="003226F0"/>
    <w:rsid w:val="00324D57"/>
    <w:rsid w:val="003263BF"/>
    <w:rsid w:val="003265B8"/>
    <w:rsid w:val="00326B10"/>
    <w:rsid w:val="00326C94"/>
    <w:rsid w:val="00326DCC"/>
    <w:rsid w:val="00330BDA"/>
    <w:rsid w:val="00331445"/>
    <w:rsid w:val="0033218C"/>
    <w:rsid w:val="00332EDC"/>
    <w:rsid w:val="0033328C"/>
    <w:rsid w:val="0033390E"/>
    <w:rsid w:val="00333D36"/>
    <w:rsid w:val="00334F24"/>
    <w:rsid w:val="003360E3"/>
    <w:rsid w:val="00336361"/>
    <w:rsid w:val="00340895"/>
    <w:rsid w:val="0034089E"/>
    <w:rsid w:val="00341E23"/>
    <w:rsid w:val="00342B3F"/>
    <w:rsid w:val="00342CE3"/>
    <w:rsid w:val="00343588"/>
    <w:rsid w:val="00343966"/>
    <w:rsid w:val="00343F54"/>
    <w:rsid w:val="003443E5"/>
    <w:rsid w:val="0034470B"/>
    <w:rsid w:val="00344D42"/>
    <w:rsid w:val="00344D78"/>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56D3B"/>
    <w:rsid w:val="00360BC8"/>
    <w:rsid w:val="00362A32"/>
    <w:rsid w:val="0036446C"/>
    <w:rsid w:val="00364FD5"/>
    <w:rsid w:val="00365905"/>
    <w:rsid w:val="00365E35"/>
    <w:rsid w:val="00366091"/>
    <w:rsid w:val="0036665C"/>
    <w:rsid w:val="00366E24"/>
    <w:rsid w:val="003678C7"/>
    <w:rsid w:val="00367C2E"/>
    <w:rsid w:val="003708DB"/>
    <w:rsid w:val="00370E2F"/>
    <w:rsid w:val="00370F54"/>
    <w:rsid w:val="00371D65"/>
    <w:rsid w:val="00373653"/>
    <w:rsid w:val="003749D9"/>
    <w:rsid w:val="00374FC6"/>
    <w:rsid w:val="0037657F"/>
    <w:rsid w:val="0037660B"/>
    <w:rsid w:val="0037756B"/>
    <w:rsid w:val="00382AF5"/>
    <w:rsid w:val="00382D75"/>
    <w:rsid w:val="00383A20"/>
    <w:rsid w:val="00383C0B"/>
    <w:rsid w:val="0038429A"/>
    <w:rsid w:val="003847A0"/>
    <w:rsid w:val="00385EF2"/>
    <w:rsid w:val="00386C74"/>
    <w:rsid w:val="00390E56"/>
    <w:rsid w:val="003921CC"/>
    <w:rsid w:val="00392DB1"/>
    <w:rsid w:val="003931C1"/>
    <w:rsid w:val="0039364E"/>
    <w:rsid w:val="00393F2B"/>
    <w:rsid w:val="00394070"/>
    <w:rsid w:val="00394868"/>
    <w:rsid w:val="00394AE5"/>
    <w:rsid w:val="00396301"/>
    <w:rsid w:val="00396675"/>
    <w:rsid w:val="00396EE9"/>
    <w:rsid w:val="003972CE"/>
    <w:rsid w:val="0039770F"/>
    <w:rsid w:val="00397716"/>
    <w:rsid w:val="00397D3E"/>
    <w:rsid w:val="003A0A22"/>
    <w:rsid w:val="003A1FED"/>
    <w:rsid w:val="003A2391"/>
    <w:rsid w:val="003A356D"/>
    <w:rsid w:val="003A37E5"/>
    <w:rsid w:val="003A6222"/>
    <w:rsid w:val="003A6408"/>
    <w:rsid w:val="003A649D"/>
    <w:rsid w:val="003B0FD2"/>
    <w:rsid w:val="003B2189"/>
    <w:rsid w:val="003B229F"/>
    <w:rsid w:val="003B3563"/>
    <w:rsid w:val="003B51F7"/>
    <w:rsid w:val="003B61BE"/>
    <w:rsid w:val="003C0763"/>
    <w:rsid w:val="003C131F"/>
    <w:rsid w:val="003C17B7"/>
    <w:rsid w:val="003C19A8"/>
    <w:rsid w:val="003C40F8"/>
    <w:rsid w:val="003C44F2"/>
    <w:rsid w:val="003C4FF0"/>
    <w:rsid w:val="003C5612"/>
    <w:rsid w:val="003C62C1"/>
    <w:rsid w:val="003C6F73"/>
    <w:rsid w:val="003C7C53"/>
    <w:rsid w:val="003D0880"/>
    <w:rsid w:val="003D0B9D"/>
    <w:rsid w:val="003D1350"/>
    <w:rsid w:val="003D244A"/>
    <w:rsid w:val="003D2F70"/>
    <w:rsid w:val="003D329A"/>
    <w:rsid w:val="003D335B"/>
    <w:rsid w:val="003D34C7"/>
    <w:rsid w:val="003D3BFD"/>
    <w:rsid w:val="003D3CBA"/>
    <w:rsid w:val="003D491C"/>
    <w:rsid w:val="003D6337"/>
    <w:rsid w:val="003D73D8"/>
    <w:rsid w:val="003D7D8C"/>
    <w:rsid w:val="003E065D"/>
    <w:rsid w:val="003E11DA"/>
    <w:rsid w:val="003E1B47"/>
    <w:rsid w:val="003E2998"/>
    <w:rsid w:val="003E35FB"/>
    <w:rsid w:val="003E3ABA"/>
    <w:rsid w:val="003E4D10"/>
    <w:rsid w:val="003F0EA9"/>
    <w:rsid w:val="003F10FC"/>
    <w:rsid w:val="003F2D13"/>
    <w:rsid w:val="003F3299"/>
    <w:rsid w:val="003F34B9"/>
    <w:rsid w:val="003F4CA1"/>
    <w:rsid w:val="003F4CBD"/>
    <w:rsid w:val="003F6EAD"/>
    <w:rsid w:val="003F73F4"/>
    <w:rsid w:val="003F7531"/>
    <w:rsid w:val="003F795B"/>
    <w:rsid w:val="00401635"/>
    <w:rsid w:val="00401832"/>
    <w:rsid w:val="00401F54"/>
    <w:rsid w:val="004028ED"/>
    <w:rsid w:val="00403143"/>
    <w:rsid w:val="004038AA"/>
    <w:rsid w:val="004064D7"/>
    <w:rsid w:val="00406F57"/>
    <w:rsid w:val="004071BE"/>
    <w:rsid w:val="004079CF"/>
    <w:rsid w:val="004100E1"/>
    <w:rsid w:val="00410200"/>
    <w:rsid w:val="00410CC7"/>
    <w:rsid w:val="004112B5"/>
    <w:rsid w:val="004113EF"/>
    <w:rsid w:val="00411727"/>
    <w:rsid w:val="00411C68"/>
    <w:rsid w:val="00413651"/>
    <w:rsid w:val="004139A3"/>
    <w:rsid w:val="0041464E"/>
    <w:rsid w:val="00415FD8"/>
    <w:rsid w:val="00416CDF"/>
    <w:rsid w:val="00421B51"/>
    <w:rsid w:val="00421C17"/>
    <w:rsid w:val="004228DE"/>
    <w:rsid w:val="004237BC"/>
    <w:rsid w:val="0042413D"/>
    <w:rsid w:val="0042546D"/>
    <w:rsid w:val="00426079"/>
    <w:rsid w:val="004261F0"/>
    <w:rsid w:val="00426493"/>
    <w:rsid w:val="004305A2"/>
    <w:rsid w:val="00432003"/>
    <w:rsid w:val="00432462"/>
    <w:rsid w:val="004324FA"/>
    <w:rsid w:val="00432CA8"/>
    <w:rsid w:val="0043392E"/>
    <w:rsid w:val="00433EF3"/>
    <w:rsid w:val="00434773"/>
    <w:rsid w:val="00434913"/>
    <w:rsid w:val="004353D5"/>
    <w:rsid w:val="00436E78"/>
    <w:rsid w:val="00436E80"/>
    <w:rsid w:val="00437B88"/>
    <w:rsid w:val="004414AE"/>
    <w:rsid w:val="00441FEF"/>
    <w:rsid w:val="00442994"/>
    <w:rsid w:val="004453A8"/>
    <w:rsid w:val="00445479"/>
    <w:rsid w:val="004456F6"/>
    <w:rsid w:val="00445A17"/>
    <w:rsid w:val="00445B23"/>
    <w:rsid w:val="004470A4"/>
    <w:rsid w:val="00447B1A"/>
    <w:rsid w:val="00451211"/>
    <w:rsid w:val="00451297"/>
    <w:rsid w:val="004517C7"/>
    <w:rsid w:val="004519C2"/>
    <w:rsid w:val="004520BB"/>
    <w:rsid w:val="00452BE9"/>
    <w:rsid w:val="00453674"/>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455D"/>
    <w:rsid w:val="0046520E"/>
    <w:rsid w:val="00466BF5"/>
    <w:rsid w:val="00472F72"/>
    <w:rsid w:val="004739FE"/>
    <w:rsid w:val="00473C1F"/>
    <w:rsid w:val="00474128"/>
    <w:rsid w:val="0047521B"/>
    <w:rsid w:val="00476786"/>
    <w:rsid w:val="004815F3"/>
    <w:rsid w:val="004829C1"/>
    <w:rsid w:val="00483986"/>
    <w:rsid w:val="00483CC1"/>
    <w:rsid w:val="0048596A"/>
    <w:rsid w:val="0048605A"/>
    <w:rsid w:val="004863CA"/>
    <w:rsid w:val="00487443"/>
    <w:rsid w:val="00487ABD"/>
    <w:rsid w:val="004919DC"/>
    <w:rsid w:val="00491FCE"/>
    <w:rsid w:val="00492B9C"/>
    <w:rsid w:val="0049311A"/>
    <w:rsid w:val="0049394B"/>
    <w:rsid w:val="0049602F"/>
    <w:rsid w:val="004960BF"/>
    <w:rsid w:val="004972E1"/>
    <w:rsid w:val="004A016F"/>
    <w:rsid w:val="004A0305"/>
    <w:rsid w:val="004A03B0"/>
    <w:rsid w:val="004A0B3A"/>
    <w:rsid w:val="004A2292"/>
    <w:rsid w:val="004A2F23"/>
    <w:rsid w:val="004A3542"/>
    <w:rsid w:val="004A39FD"/>
    <w:rsid w:val="004A4C19"/>
    <w:rsid w:val="004A4DB2"/>
    <w:rsid w:val="004A52C5"/>
    <w:rsid w:val="004A5377"/>
    <w:rsid w:val="004A5FD9"/>
    <w:rsid w:val="004A6253"/>
    <w:rsid w:val="004A7B1E"/>
    <w:rsid w:val="004B02DF"/>
    <w:rsid w:val="004B25C0"/>
    <w:rsid w:val="004B36F2"/>
    <w:rsid w:val="004B65E9"/>
    <w:rsid w:val="004B6D17"/>
    <w:rsid w:val="004B7358"/>
    <w:rsid w:val="004B76F3"/>
    <w:rsid w:val="004B7C4C"/>
    <w:rsid w:val="004C0A16"/>
    <w:rsid w:val="004C0B03"/>
    <w:rsid w:val="004C1D01"/>
    <w:rsid w:val="004C2895"/>
    <w:rsid w:val="004C3662"/>
    <w:rsid w:val="004C3D46"/>
    <w:rsid w:val="004C4A4F"/>
    <w:rsid w:val="004C7597"/>
    <w:rsid w:val="004D0FF8"/>
    <w:rsid w:val="004D16CC"/>
    <w:rsid w:val="004D27BD"/>
    <w:rsid w:val="004D36F9"/>
    <w:rsid w:val="004D3EB5"/>
    <w:rsid w:val="004D408F"/>
    <w:rsid w:val="004D5129"/>
    <w:rsid w:val="004E1198"/>
    <w:rsid w:val="004E41C4"/>
    <w:rsid w:val="004E4692"/>
    <w:rsid w:val="004E4BCA"/>
    <w:rsid w:val="004E5767"/>
    <w:rsid w:val="004E583E"/>
    <w:rsid w:val="004E60E2"/>
    <w:rsid w:val="004E652F"/>
    <w:rsid w:val="004E7D4C"/>
    <w:rsid w:val="004F020B"/>
    <w:rsid w:val="004F0FE8"/>
    <w:rsid w:val="004F2105"/>
    <w:rsid w:val="004F28BD"/>
    <w:rsid w:val="004F48FB"/>
    <w:rsid w:val="004F5581"/>
    <w:rsid w:val="004F7324"/>
    <w:rsid w:val="004F744A"/>
    <w:rsid w:val="00500348"/>
    <w:rsid w:val="005024B9"/>
    <w:rsid w:val="00502B92"/>
    <w:rsid w:val="005030CC"/>
    <w:rsid w:val="005033B2"/>
    <w:rsid w:val="00503FD3"/>
    <w:rsid w:val="00504933"/>
    <w:rsid w:val="00506E08"/>
    <w:rsid w:val="00507CD8"/>
    <w:rsid w:val="005101BF"/>
    <w:rsid w:val="005105D5"/>
    <w:rsid w:val="00510E7E"/>
    <w:rsid w:val="00510FF9"/>
    <w:rsid w:val="005119AF"/>
    <w:rsid w:val="00513052"/>
    <w:rsid w:val="0051793F"/>
    <w:rsid w:val="00517A77"/>
    <w:rsid w:val="00521A9E"/>
    <w:rsid w:val="00521FEC"/>
    <w:rsid w:val="00523480"/>
    <w:rsid w:val="005239C8"/>
    <w:rsid w:val="00523DE9"/>
    <w:rsid w:val="00523E41"/>
    <w:rsid w:val="005254A0"/>
    <w:rsid w:val="005260DD"/>
    <w:rsid w:val="00526453"/>
    <w:rsid w:val="005275D6"/>
    <w:rsid w:val="00531055"/>
    <w:rsid w:val="005311B4"/>
    <w:rsid w:val="00531E65"/>
    <w:rsid w:val="005324C3"/>
    <w:rsid w:val="00533690"/>
    <w:rsid w:val="005429CB"/>
    <w:rsid w:val="00543394"/>
    <w:rsid w:val="00544F5B"/>
    <w:rsid w:val="0054533A"/>
    <w:rsid w:val="00547333"/>
    <w:rsid w:val="00547D5C"/>
    <w:rsid w:val="0055022E"/>
    <w:rsid w:val="005510C8"/>
    <w:rsid w:val="00554953"/>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BE9"/>
    <w:rsid w:val="005666F7"/>
    <w:rsid w:val="0056673D"/>
    <w:rsid w:val="00567022"/>
    <w:rsid w:val="005673FB"/>
    <w:rsid w:val="00567B5F"/>
    <w:rsid w:val="00570703"/>
    <w:rsid w:val="005708A1"/>
    <w:rsid w:val="00570970"/>
    <w:rsid w:val="00572083"/>
    <w:rsid w:val="00573617"/>
    <w:rsid w:val="00574204"/>
    <w:rsid w:val="00574BF3"/>
    <w:rsid w:val="0057624E"/>
    <w:rsid w:val="00576426"/>
    <w:rsid w:val="00576BB2"/>
    <w:rsid w:val="00580768"/>
    <w:rsid w:val="005817FB"/>
    <w:rsid w:val="00582E8C"/>
    <w:rsid w:val="00582EDE"/>
    <w:rsid w:val="00584A55"/>
    <w:rsid w:val="005854BF"/>
    <w:rsid w:val="00585D78"/>
    <w:rsid w:val="005871B8"/>
    <w:rsid w:val="00587CF7"/>
    <w:rsid w:val="00587F18"/>
    <w:rsid w:val="005905E4"/>
    <w:rsid w:val="005919BC"/>
    <w:rsid w:val="00591B9B"/>
    <w:rsid w:val="005921BA"/>
    <w:rsid w:val="005928B7"/>
    <w:rsid w:val="005934A6"/>
    <w:rsid w:val="005936FD"/>
    <w:rsid w:val="00593A5C"/>
    <w:rsid w:val="0059515E"/>
    <w:rsid w:val="0059639D"/>
    <w:rsid w:val="005965E2"/>
    <w:rsid w:val="0059669A"/>
    <w:rsid w:val="00596E41"/>
    <w:rsid w:val="00597A56"/>
    <w:rsid w:val="00597C27"/>
    <w:rsid w:val="005A11F9"/>
    <w:rsid w:val="005A31F7"/>
    <w:rsid w:val="005A3A3F"/>
    <w:rsid w:val="005A683C"/>
    <w:rsid w:val="005A743C"/>
    <w:rsid w:val="005B0608"/>
    <w:rsid w:val="005B4233"/>
    <w:rsid w:val="005B614C"/>
    <w:rsid w:val="005B6BEC"/>
    <w:rsid w:val="005B6C51"/>
    <w:rsid w:val="005B6CCB"/>
    <w:rsid w:val="005B7CFE"/>
    <w:rsid w:val="005C01C8"/>
    <w:rsid w:val="005C2E4C"/>
    <w:rsid w:val="005C3E10"/>
    <w:rsid w:val="005C40C4"/>
    <w:rsid w:val="005C492E"/>
    <w:rsid w:val="005C5318"/>
    <w:rsid w:val="005C5899"/>
    <w:rsid w:val="005D049E"/>
    <w:rsid w:val="005D0F11"/>
    <w:rsid w:val="005D1CA8"/>
    <w:rsid w:val="005D22E6"/>
    <w:rsid w:val="005D2452"/>
    <w:rsid w:val="005D28C1"/>
    <w:rsid w:val="005D3301"/>
    <w:rsid w:val="005D39C6"/>
    <w:rsid w:val="005D409D"/>
    <w:rsid w:val="005D4748"/>
    <w:rsid w:val="005D5228"/>
    <w:rsid w:val="005D5AFA"/>
    <w:rsid w:val="005D6811"/>
    <w:rsid w:val="005D6E21"/>
    <w:rsid w:val="005D7A5B"/>
    <w:rsid w:val="005E02D4"/>
    <w:rsid w:val="005E104E"/>
    <w:rsid w:val="005E24A6"/>
    <w:rsid w:val="005E25D5"/>
    <w:rsid w:val="005E31F3"/>
    <w:rsid w:val="005E32C2"/>
    <w:rsid w:val="005E4167"/>
    <w:rsid w:val="005E53BC"/>
    <w:rsid w:val="005E5E92"/>
    <w:rsid w:val="005E68BE"/>
    <w:rsid w:val="005E7B58"/>
    <w:rsid w:val="005F0A68"/>
    <w:rsid w:val="005F0CA3"/>
    <w:rsid w:val="005F0DD6"/>
    <w:rsid w:val="005F0EB6"/>
    <w:rsid w:val="005F1414"/>
    <w:rsid w:val="005F1F83"/>
    <w:rsid w:val="005F27F1"/>
    <w:rsid w:val="005F4819"/>
    <w:rsid w:val="005F4EC1"/>
    <w:rsid w:val="005F5AD6"/>
    <w:rsid w:val="005F65A3"/>
    <w:rsid w:val="005F699E"/>
    <w:rsid w:val="005F6D04"/>
    <w:rsid w:val="005F76FE"/>
    <w:rsid w:val="00601305"/>
    <w:rsid w:val="00601380"/>
    <w:rsid w:val="006014FE"/>
    <w:rsid w:val="0060185B"/>
    <w:rsid w:val="00602D83"/>
    <w:rsid w:val="00605CBC"/>
    <w:rsid w:val="00605E1B"/>
    <w:rsid w:val="006066FC"/>
    <w:rsid w:val="00607659"/>
    <w:rsid w:val="00607F48"/>
    <w:rsid w:val="00610B07"/>
    <w:rsid w:val="00611D96"/>
    <w:rsid w:val="00612B65"/>
    <w:rsid w:val="00612E39"/>
    <w:rsid w:val="006134D3"/>
    <w:rsid w:val="006140B3"/>
    <w:rsid w:val="00614C69"/>
    <w:rsid w:val="0061515B"/>
    <w:rsid w:val="00615B10"/>
    <w:rsid w:val="00616BBF"/>
    <w:rsid w:val="00621715"/>
    <w:rsid w:val="00621E17"/>
    <w:rsid w:val="0062219B"/>
    <w:rsid w:val="00622216"/>
    <w:rsid w:val="0062424F"/>
    <w:rsid w:val="00624CE6"/>
    <w:rsid w:val="00626A5B"/>
    <w:rsid w:val="00627321"/>
    <w:rsid w:val="006276F6"/>
    <w:rsid w:val="00627CDF"/>
    <w:rsid w:val="00630196"/>
    <w:rsid w:val="006304A0"/>
    <w:rsid w:val="00631FB0"/>
    <w:rsid w:val="006324DD"/>
    <w:rsid w:val="00633204"/>
    <w:rsid w:val="006332F3"/>
    <w:rsid w:val="00635007"/>
    <w:rsid w:val="0063657C"/>
    <w:rsid w:val="00636B83"/>
    <w:rsid w:val="00637B1F"/>
    <w:rsid w:val="00640790"/>
    <w:rsid w:val="00641ED0"/>
    <w:rsid w:val="006436FE"/>
    <w:rsid w:val="00645204"/>
    <w:rsid w:val="006452C6"/>
    <w:rsid w:val="0064656D"/>
    <w:rsid w:val="006518BA"/>
    <w:rsid w:val="006526B6"/>
    <w:rsid w:val="0065390B"/>
    <w:rsid w:val="006549F9"/>
    <w:rsid w:val="006551A2"/>
    <w:rsid w:val="00655543"/>
    <w:rsid w:val="00656A26"/>
    <w:rsid w:val="00656E80"/>
    <w:rsid w:val="00657048"/>
    <w:rsid w:val="00657485"/>
    <w:rsid w:val="00657B28"/>
    <w:rsid w:val="00657BC6"/>
    <w:rsid w:val="00660538"/>
    <w:rsid w:val="00660693"/>
    <w:rsid w:val="00661E53"/>
    <w:rsid w:val="006622F0"/>
    <w:rsid w:val="00663199"/>
    <w:rsid w:val="00663F55"/>
    <w:rsid w:val="00664663"/>
    <w:rsid w:val="0066486B"/>
    <w:rsid w:val="00665E10"/>
    <w:rsid w:val="00666291"/>
    <w:rsid w:val="006709EB"/>
    <w:rsid w:val="00671A09"/>
    <w:rsid w:val="00671C51"/>
    <w:rsid w:val="006743A3"/>
    <w:rsid w:val="00674B64"/>
    <w:rsid w:val="006763E6"/>
    <w:rsid w:val="00681FE4"/>
    <w:rsid w:val="006823E5"/>
    <w:rsid w:val="00683CAD"/>
    <w:rsid w:val="00684B23"/>
    <w:rsid w:val="006851BA"/>
    <w:rsid w:val="006864BD"/>
    <w:rsid w:val="0068707B"/>
    <w:rsid w:val="00691593"/>
    <w:rsid w:val="0069272B"/>
    <w:rsid w:val="00693A91"/>
    <w:rsid w:val="006942D3"/>
    <w:rsid w:val="0069540D"/>
    <w:rsid w:val="00695602"/>
    <w:rsid w:val="00695C3B"/>
    <w:rsid w:val="006962B1"/>
    <w:rsid w:val="00697E95"/>
    <w:rsid w:val="006A23DD"/>
    <w:rsid w:val="006A2F5A"/>
    <w:rsid w:val="006A375C"/>
    <w:rsid w:val="006A5546"/>
    <w:rsid w:val="006A5556"/>
    <w:rsid w:val="006A61BE"/>
    <w:rsid w:val="006A62A9"/>
    <w:rsid w:val="006A685D"/>
    <w:rsid w:val="006A72E2"/>
    <w:rsid w:val="006B13D6"/>
    <w:rsid w:val="006B146E"/>
    <w:rsid w:val="006B1CA5"/>
    <w:rsid w:val="006B2015"/>
    <w:rsid w:val="006B2031"/>
    <w:rsid w:val="006B2251"/>
    <w:rsid w:val="006B2D91"/>
    <w:rsid w:val="006B2F27"/>
    <w:rsid w:val="006B37DC"/>
    <w:rsid w:val="006B3A24"/>
    <w:rsid w:val="006B4204"/>
    <w:rsid w:val="006B4A61"/>
    <w:rsid w:val="006B64F8"/>
    <w:rsid w:val="006C0094"/>
    <w:rsid w:val="006C1468"/>
    <w:rsid w:val="006C14A3"/>
    <w:rsid w:val="006C1EFE"/>
    <w:rsid w:val="006C2D12"/>
    <w:rsid w:val="006C3C79"/>
    <w:rsid w:val="006C41A4"/>
    <w:rsid w:val="006C585A"/>
    <w:rsid w:val="006C7A4E"/>
    <w:rsid w:val="006D044A"/>
    <w:rsid w:val="006D1305"/>
    <w:rsid w:val="006D1456"/>
    <w:rsid w:val="006D1A7F"/>
    <w:rsid w:val="006D2A6C"/>
    <w:rsid w:val="006D2E5F"/>
    <w:rsid w:val="006D3535"/>
    <w:rsid w:val="006D3E6E"/>
    <w:rsid w:val="006D504A"/>
    <w:rsid w:val="006D56A7"/>
    <w:rsid w:val="006D635F"/>
    <w:rsid w:val="006D6ED4"/>
    <w:rsid w:val="006D751E"/>
    <w:rsid w:val="006D79FA"/>
    <w:rsid w:val="006D7B7B"/>
    <w:rsid w:val="006D7E14"/>
    <w:rsid w:val="006E0016"/>
    <w:rsid w:val="006E2435"/>
    <w:rsid w:val="006E250E"/>
    <w:rsid w:val="006E274C"/>
    <w:rsid w:val="006E48AB"/>
    <w:rsid w:val="006E4C45"/>
    <w:rsid w:val="006E5859"/>
    <w:rsid w:val="006F1344"/>
    <w:rsid w:val="006F2826"/>
    <w:rsid w:val="006F3416"/>
    <w:rsid w:val="006F37A7"/>
    <w:rsid w:val="006F4F75"/>
    <w:rsid w:val="006F57B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B19"/>
    <w:rsid w:val="00714DFF"/>
    <w:rsid w:val="007178EA"/>
    <w:rsid w:val="007208E4"/>
    <w:rsid w:val="00721221"/>
    <w:rsid w:val="007212C8"/>
    <w:rsid w:val="00721B3F"/>
    <w:rsid w:val="007222DE"/>
    <w:rsid w:val="00722F6C"/>
    <w:rsid w:val="007237AD"/>
    <w:rsid w:val="007242D5"/>
    <w:rsid w:val="0072519D"/>
    <w:rsid w:val="0072599A"/>
    <w:rsid w:val="00726CEB"/>
    <w:rsid w:val="0072750E"/>
    <w:rsid w:val="00727774"/>
    <w:rsid w:val="0073008D"/>
    <w:rsid w:val="00731DE9"/>
    <w:rsid w:val="00732F57"/>
    <w:rsid w:val="0073367C"/>
    <w:rsid w:val="0073469B"/>
    <w:rsid w:val="00734756"/>
    <w:rsid w:val="00734F4A"/>
    <w:rsid w:val="007361C2"/>
    <w:rsid w:val="0073633B"/>
    <w:rsid w:val="00740A9A"/>
    <w:rsid w:val="00740AA3"/>
    <w:rsid w:val="00741955"/>
    <w:rsid w:val="007422E6"/>
    <w:rsid w:val="007435CA"/>
    <w:rsid w:val="00743C35"/>
    <w:rsid w:val="00743F48"/>
    <w:rsid w:val="007449AA"/>
    <w:rsid w:val="007451E5"/>
    <w:rsid w:val="007456B7"/>
    <w:rsid w:val="00750554"/>
    <w:rsid w:val="007506CC"/>
    <w:rsid w:val="00750DE4"/>
    <w:rsid w:val="007543CA"/>
    <w:rsid w:val="0075521A"/>
    <w:rsid w:val="00755263"/>
    <w:rsid w:val="00756045"/>
    <w:rsid w:val="00756C5A"/>
    <w:rsid w:val="007570DB"/>
    <w:rsid w:val="00757442"/>
    <w:rsid w:val="00757659"/>
    <w:rsid w:val="0075792B"/>
    <w:rsid w:val="007602E9"/>
    <w:rsid w:val="00760908"/>
    <w:rsid w:val="00760A25"/>
    <w:rsid w:val="00762413"/>
    <w:rsid w:val="007630BD"/>
    <w:rsid w:val="007636B3"/>
    <w:rsid w:val="00763A8A"/>
    <w:rsid w:val="0077030B"/>
    <w:rsid w:val="00770B0C"/>
    <w:rsid w:val="007710BC"/>
    <w:rsid w:val="007710E1"/>
    <w:rsid w:val="007712BF"/>
    <w:rsid w:val="00771FB7"/>
    <w:rsid w:val="007723AF"/>
    <w:rsid w:val="00772F39"/>
    <w:rsid w:val="00773BCC"/>
    <w:rsid w:val="00773C3E"/>
    <w:rsid w:val="007766F3"/>
    <w:rsid w:val="007770AB"/>
    <w:rsid w:val="00777772"/>
    <w:rsid w:val="00777849"/>
    <w:rsid w:val="00777A6B"/>
    <w:rsid w:val="0078048C"/>
    <w:rsid w:val="007815BF"/>
    <w:rsid w:val="00782001"/>
    <w:rsid w:val="00785D41"/>
    <w:rsid w:val="0078659C"/>
    <w:rsid w:val="0078762F"/>
    <w:rsid w:val="00787C89"/>
    <w:rsid w:val="00790A69"/>
    <w:rsid w:val="00791670"/>
    <w:rsid w:val="007916BC"/>
    <w:rsid w:val="007920CC"/>
    <w:rsid w:val="00792375"/>
    <w:rsid w:val="0079238F"/>
    <w:rsid w:val="00792902"/>
    <w:rsid w:val="00792935"/>
    <w:rsid w:val="0079379F"/>
    <w:rsid w:val="007946A7"/>
    <w:rsid w:val="00794D89"/>
    <w:rsid w:val="00795601"/>
    <w:rsid w:val="00796509"/>
    <w:rsid w:val="00796C82"/>
    <w:rsid w:val="007A0726"/>
    <w:rsid w:val="007A37DC"/>
    <w:rsid w:val="007A5130"/>
    <w:rsid w:val="007B153D"/>
    <w:rsid w:val="007B1D5E"/>
    <w:rsid w:val="007B20FB"/>
    <w:rsid w:val="007B2BAF"/>
    <w:rsid w:val="007B534B"/>
    <w:rsid w:val="007B539C"/>
    <w:rsid w:val="007B58AB"/>
    <w:rsid w:val="007B6844"/>
    <w:rsid w:val="007C0287"/>
    <w:rsid w:val="007C2067"/>
    <w:rsid w:val="007C225E"/>
    <w:rsid w:val="007C5369"/>
    <w:rsid w:val="007C5874"/>
    <w:rsid w:val="007C7095"/>
    <w:rsid w:val="007C75EE"/>
    <w:rsid w:val="007D3CA2"/>
    <w:rsid w:val="007D4098"/>
    <w:rsid w:val="007D5FAE"/>
    <w:rsid w:val="007D65C9"/>
    <w:rsid w:val="007D6EEE"/>
    <w:rsid w:val="007D74B4"/>
    <w:rsid w:val="007E05A2"/>
    <w:rsid w:val="007E0F6D"/>
    <w:rsid w:val="007E1022"/>
    <w:rsid w:val="007E2296"/>
    <w:rsid w:val="007E29A0"/>
    <w:rsid w:val="007E4EF6"/>
    <w:rsid w:val="007E564E"/>
    <w:rsid w:val="007F0022"/>
    <w:rsid w:val="007F04E6"/>
    <w:rsid w:val="007F065A"/>
    <w:rsid w:val="007F2A19"/>
    <w:rsid w:val="007F2C33"/>
    <w:rsid w:val="007F4869"/>
    <w:rsid w:val="007F6B6E"/>
    <w:rsid w:val="007F6F47"/>
    <w:rsid w:val="007F70A2"/>
    <w:rsid w:val="008020F9"/>
    <w:rsid w:val="00802B27"/>
    <w:rsid w:val="00802F22"/>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3EF3"/>
    <w:rsid w:val="00814D25"/>
    <w:rsid w:val="00815112"/>
    <w:rsid w:val="0081519F"/>
    <w:rsid w:val="00815A60"/>
    <w:rsid w:val="0081681C"/>
    <w:rsid w:val="0081707F"/>
    <w:rsid w:val="00817409"/>
    <w:rsid w:val="00820385"/>
    <w:rsid w:val="00821484"/>
    <w:rsid w:val="00824EC9"/>
    <w:rsid w:val="00824FF4"/>
    <w:rsid w:val="00826390"/>
    <w:rsid w:val="008269B9"/>
    <w:rsid w:val="008274F2"/>
    <w:rsid w:val="008304FA"/>
    <w:rsid w:val="00830ECD"/>
    <w:rsid w:val="00832A9F"/>
    <w:rsid w:val="00835413"/>
    <w:rsid w:val="0083617E"/>
    <w:rsid w:val="008371F2"/>
    <w:rsid w:val="00842A10"/>
    <w:rsid w:val="00843177"/>
    <w:rsid w:val="00843AA5"/>
    <w:rsid w:val="00845C2C"/>
    <w:rsid w:val="00845E06"/>
    <w:rsid w:val="00850F64"/>
    <w:rsid w:val="00852692"/>
    <w:rsid w:val="00852B8C"/>
    <w:rsid w:val="008530EF"/>
    <w:rsid w:val="00853121"/>
    <w:rsid w:val="00854667"/>
    <w:rsid w:val="00854957"/>
    <w:rsid w:val="00854A01"/>
    <w:rsid w:val="008553DB"/>
    <w:rsid w:val="008574C5"/>
    <w:rsid w:val="0085781B"/>
    <w:rsid w:val="008604F6"/>
    <w:rsid w:val="00860B3E"/>
    <w:rsid w:val="00860E33"/>
    <w:rsid w:val="008610E3"/>
    <w:rsid w:val="00861E12"/>
    <w:rsid w:val="008632EF"/>
    <w:rsid w:val="0086452C"/>
    <w:rsid w:val="0086528F"/>
    <w:rsid w:val="008653AA"/>
    <w:rsid w:val="00865FF6"/>
    <w:rsid w:val="0086607C"/>
    <w:rsid w:val="00866806"/>
    <w:rsid w:val="0086693C"/>
    <w:rsid w:val="00866F2E"/>
    <w:rsid w:val="00867A94"/>
    <w:rsid w:val="0087202B"/>
    <w:rsid w:val="00873852"/>
    <w:rsid w:val="00873A8C"/>
    <w:rsid w:val="0087635F"/>
    <w:rsid w:val="00877098"/>
    <w:rsid w:val="00881978"/>
    <w:rsid w:val="008819A2"/>
    <w:rsid w:val="00883F98"/>
    <w:rsid w:val="00884D7B"/>
    <w:rsid w:val="00885221"/>
    <w:rsid w:val="00885A26"/>
    <w:rsid w:val="008861B8"/>
    <w:rsid w:val="00886517"/>
    <w:rsid w:val="008870B4"/>
    <w:rsid w:val="00890772"/>
    <w:rsid w:val="00893B88"/>
    <w:rsid w:val="00894C94"/>
    <w:rsid w:val="0089622B"/>
    <w:rsid w:val="00896FAC"/>
    <w:rsid w:val="00897252"/>
    <w:rsid w:val="008A0887"/>
    <w:rsid w:val="008A0D54"/>
    <w:rsid w:val="008A0E2D"/>
    <w:rsid w:val="008A1490"/>
    <w:rsid w:val="008A2749"/>
    <w:rsid w:val="008A28DD"/>
    <w:rsid w:val="008A28E3"/>
    <w:rsid w:val="008A2907"/>
    <w:rsid w:val="008A2E6A"/>
    <w:rsid w:val="008A31D7"/>
    <w:rsid w:val="008A593E"/>
    <w:rsid w:val="008A6483"/>
    <w:rsid w:val="008A7BFD"/>
    <w:rsid w:val="008B09C3"/>
    <w:rsid w:val="008B13D1"/>
    <w:rsid w:val="008B2635"/>
    <w:rsid w:val="008B424D"/>
    <w:rsid w:val="008B511A"/>
    <w:rsid w:val="008B53EE"/>
    <w:rsid w:val="008B53F7"/>
    <w:rsid w:val="008B57D2"/>
    <w:rsid w:val="008B62E0"/>
    <w:rsid w:val="008B6978"/>
    <w:rsid w:val="008B6BEE"/>
    <w:rsid w:val="008B7A9C"/>
    <w:rsid w:val="008C1232"/>
    <w:rsid w:val="008C294C"/>
    <w:rsid w:val="008C2CB0"/>
    <w:rsid w:val="008C41BF"/>
    <w:rsid w:val="008C4E39"/>
    <w:rsid w:val="008C6A7F"/>
    <w:rsid w:val="008C766D"/>
    <w:rsid w:val="008C7A54"/>
    <w:rsid w:val="008D1EB2"/>
    <w:rsid w:val="008D3661"/>
    <w:rsid w:val="008D3CB0"/>
    <w:rsid w:val="008D41D7"/>
    <w:rsid w:val="008D5EF4"/>
    <w:rsid w:val="008D62E1"/>
    <w:rsid w:val="008D7497"/>
    <w:rsid w:val="008E0173"/>
    <w:rsid w:val="008E0A84"/>
    <w:rsid w:val="008E0DDE"/>
    <w:rsid w:val="008E111E"/>
    <w:rsid w:val="008E2973"/>
    <w:rsid w:val="008E2DF7"/>
    <w:rsid w:val="008E3D22"/>
    <w:rsid w:val="008E4031"/>
    <w:rsid w:val="008E4B25"/>
    <w:rsid w:val="008E5165"/>
    <w:rsid w:val="008E5244"/>
    <w:rsid w:val="008E5DC3"/>
    <w:rsid w:val="008E5EC5"/>
    <w:rsid w:val="008F0016"/>
    <w:rsid w:val="008F0B5F"/>
    <w:rsid w:val="008F1CCD"/>
    <w:rsid w:val="008F3125"/>
    <w:rsid w:val="008F32BD"/>
    <w:rsid w:val="008F399F"/>
    <w:rsid w:val="008F493C"/>
    <w:rsid w:val="008F5A00"/>
    <w:rsid w:val="009003BF"/>
    <w:rsid w:val="00903E3A"/>
    <w:rsid w:val="00905C8D"/>
    <w:rsid w:val="009060C3"/>
    <w:rsid w:val="00906470"/>
    <w:rsid w:val="009070F6"/>
    <w:rsid w:val="0091059B"/>
    <w:rsid w:val="0091125D"/>
    <w:rsid w:val="009133F4"/>
    <w:rsid w:val="00914C7B"/>
    <w:rsid w:val="00914D6F"/>
    <w:rsid w:val="009153B3"/>
    <w:rsid w:val="00915666"/>
    <w:rsid w:val="00915FE1"/>
    <w:rsid w:val="009163FD"/>
    <w:rsid w:val="0091682E"/>
    <w:rsid w:val="00916CD5"/>
    <w:rsid w:val="009175D3"/>
    <w:rsid w:val="00921D31"/>
    <w:rsid w:val="009223FD"/>
    <w:rsid w:val="00923112"/>
    <w:rsid w:val="009231FB"/>
    <w:rsid w:val="00925270"/>
    <w:rsid w:val="0092615F"/>
    <w:rsid w:val="00926464"/>
    <w:rsid w:val="00927347"/>
    <w:rsid w:val="00930A70"/>
    <w:rsid w:val="00930E5E"/>
    <w:rsid w:val="00931F50"/>
    <w:rsid w:val="009329E5"/>
    <w:rsid w:val="009348D5"/>
    <w:rsid w:val="00935CFC"/>
    <w:rsid w:val="009379B5"/>
    <w:rsid w:val="00941192"/>
    <w:rsid w:val="009416F6"/>
    <w:rsid w:val="0094237C"/>
    <w:rsid w:val="00942B35"/>
    <w:rsid w:val="0094382F"/>
    <w:rsid w:val="009439C1"/>
    <w:rsid w:val="00944662"/>
    <w:rsid w:val="00946973"/>
    <w:rsid w:val="00946A40"/>
    <w:rsid w:val="00947837"/>
    <w:rsid w:val="00947A20"/>
    <w:rsid w:val="009501BB"/>
    <w:rsid w:val="0095045F"/>
    <w:rsid w:val="00950785"/>
    <w:rsid w:val="00950B6C"/>
    <w:rsid w:val="00950C5A"/>
    <w:rsid w:val="0095203A"/>
    <w:rsid w:val="009524F1"/>
    <w:rsid w:val="009540BA"/>
    <w:rsid w:val="009542BA"/>
    <w:rsid w:val="009545C4"/>
    <w:rsid w:val="009549D1"/>
    <w:rsid w:val="00954FCD"/>
    <w:rsid w:val="00955147"/>
    <w:rsid w:val="00957CBF"/>
    <w:rsid w:val="00960149"/>
    <w:rsid w:val="00960332"/>
    <w:rsid w:val="00963751"/>
    <w:rsid w:val="00964446"/>
    <w:rsid w:val="00964779"/>
    <w:rsid w:val="00965000"/>
    <w:rsid w:val="00967FE3"/>
    <w:rsid w:val="00970027"/>
    <w:rsid w:val="0097175E"/>
    <w:rsid w:val="009733B3"/>
    <w:rsid w:val="00975397"/>
    <w:rsid w:val="0097613C"/>
    <w:rsid w:val="009777A8"/>
    <w:rsid w:val="009777C2"/>
    <w:rsid w:val="00980118"/>
    <w:rsid w:val="00982261"/>
    <w:rsid w:val="00982ED2"/>
    <w:rsid w:val="00984242"/>
    <w:rsid w:val="0098427D"/>
    <w:rsid w:val="00984D9D"/>
    <w:rsid w:val="0098534E"/>
    <w:rsid w:val="00985E86"/>
    <w:rsid w:val="0098684A"/>
    <w:rsid w:val="00986A26"/>
    <w:rsid w:val="00986D44"/>
    <w:rsid w:val="00987BA4"/>
    <w:rsid w:val="00990A88"/>
    <w:rsid w:val="009913C1"/>
    <w:rsid w:val="0099154C"/>
    <w:rsid w:val="009925F1"/>
    <w:rsid w:val="00992B37"/>
    <w:rsid w:val="009938C5"/>
    <w:rsid w:val="00993C70"/>
    <w:rsid w:val="00994D40"/>
    <w:rsid w:val="00996071"/>
    <w:rsid w:val="009964FC"/>
    <w:rsid w:val="00997ED7"/>
    <w:rsid w:val="009A0448"/>
    <w:rsid w:val="009A13A2"/>
    <w:rsid w:val="009A1DC5"/>
    <w:rsid w:val="009A2339"/>
    <w:rsid w:val="009A323A"/>
    <w:rsid w:val="009A588C"/>
    <w:rsid w:val="009A600C"/>
    <w:rsid w:val="009A72DB"/>
    <w:rsid w:val="009B0DF9"/>
    <w:rsid w:val="009B1CE8"/>
    <w:rsid w:val="009B1EED"/>
    <w:rsid w:val="009B21D7"/>
    <w:rsid w:val="009B2360"/>
    <w:rsid w:val="009B3410"/>
    <w:rsid w:val="009B43F3"/>
    <w:rsid w:val="009B6507"/>
    <w:rsid w:val="009B70A6"/>
    <w:rsid w:val="009B756D"/>
    <w:rsid w:val="009B75A6"/>
    <w:rsid w:val="009C0C12"/>
    <w:rsid w:val="009C1313"/>
    <w:rsid w:val="009C204E"/>
    <w:rsid w:val="009C2867"/>
    <w:rsid w:val="009C2CC3"/>
    <w:rsid w:val="009C2DE2"/>
    <w:rsid w:val="009C3FF3"/>
    <w:rsid w:val="009C4590"/>
    <w:rsid w:val="009C4E7A"/>
    <w:rsid w:val="009C50B1"/>
    <w:rsid w:val="009C5347"/>
    <w:rsid w:val="009D1848"/>
    <w:rsid w:val="009D1BF2"/>
    <w:rsid w:val="009D2252"/>
    <w:rsid w:val="009D2365"/>
    <w:rsid w:val="009D38F3"/>
    <w:rsid w:val="009D5BC4"/>
    <w:rsid w:val="009D7B70"/>
    <w:rsid w:val="009E03F3"/>
    <w:rsid w:val="009E0ABB"/>
    <w:rsid w:val="009E1F2A"/>
    <w:rsid w:val="009E2261"/>
    <w:rsid w:val="009E23D0"/>
    <w:rsid w:val="009E2E6D"/>
    <w:rsid w:val="009E4D6D"/>
    <w:rsid w:val="009E5024"/>
    <w:rsid w:val="009E6867"/>
    <w:rsid w:val="009E6EE0"/>
    <w:rsid w:val="009E790E"/>
    <w:rsid w:val="009F1323"/>
    <w:rsid w:val="009F198F"/>
    <w:rsid w:val="009F1BED"/>
    <w:rsid w:val="009F34A8"/>
    <w:rsid w:val="009F3AD6"/>
    <w:rsid w:val="009F40E4"/>
    <w:rsid w:val="009F45A7"/>
    <w:rsid w:val="009F475B"/>
    <w:rsid w:val="009F4C62"/>
    <w:rsid w:val="009F4EF4"/>
    <w:rsid w:val="009F4F70"/>
    <w:rsid w:val="009F51BF"/>
    <w:rsid w:val="009F6C76"/>
    <w:rsid w:val="009F72E6"/>
    <w:rsid w:val="009F7F68"/>
    <w:rsid w:val="00A004C8"/>
    <w:rsid w:val="00A00862"/>
    <w:rsid w:val="00A02AF9"/>
    <w:rsid w:val="00A041E5"/>
    <w:rsid w:val="00A0682A"/>
    <w:rsid w:val="00A07129"/>
    <w:rsid w:val="00A10C6A"/>
    <w:rsid w:val="00A112DF"/>
    <w:rsid w:val="00A11B74"/>
    <w:rsid w:val="00A11C50"/>
    <w:rsid w:val="00A11C9C"/>
    <w:rsid w:val="00A12F01"/>
    <w:rsid w:val="00A14B2E"/>
    <w:rsid w:val="00A14C2F"/>
    <w:rsid w:val="00A14FC3"/>
    <w:rsid w:val="00A158E8"/>
    <w:rsid w:val="00A16008"/>
    <w:rsid w:val="00A22DD9"/>
    <w:rsid w:val="00A23D80"/>
    <w:rsid w:val="00A240B1"/>
    <w:rsid w:val="00A241D1"/>
    <w:rsid w:val="00A243AD"/>
    <w:rsid w:val="00A24EF5"/>
    <w:rsid w:val="00A257A7"/>
    <w:rsid w:val="00A26BC6"/>
    <w:rsid w:val="00A31322"/>
    <w:rsid w:val="00A32742"/>
    <w:rsid w:val="00A330E3"/>
    <w:rsid w:val="00A349FA"/>
    <w:rsid w:val="00A35D5E"/>
    <w:rsid w:val="00A36BF7"/>
    <w:rsid w:val="00A3779F"/>
    <w:rsid w:val="00A37BAB"/>
    <w:rsid w:val="00A419AE"/>
    <w:rsid w:val="00A41B43"/>
    <w:rsid w:val="00A420D8"/>
    <w:rsid w:val="00A42340"/>
    <w:rsid w:val="00A42A19"/>
    <w:rsid w:val="00A42C37"/>
    <w:rsid w:val="00A43F2A"/>
    <w:rsid w:val="00A449B6"/>
    <w:rsid w:val="00A45316"/>
    <w:rsid w:val="00A4598B"/>
    <w:rsid w:val="00A4750F"/>
    <w:rsid w:val="00A50263"/>
    <w:rsid w:val="00A50A97"/>
    <w:rsid w:val="00A50E5B"/>
    <w:rsid w:val="00A51CD5"/>
    <w:rsid w:val="00A522B1"/>
    <w:rsid w:val="00A52F6A"/>
    <w:rsid w:val="00A53638"/>
    <w:rsid w:val="00A53A52"/>
    <w:rsid w:val="00A5688B"/>
    <w:rsid w:val="00A579D4"/>
    <w:rsid w:val="00A57DAB"/>
    <w:rsid w:val="00A60693"/>
    <w:rsid w:val="00A61511"/>
    <w:rsid w:val="00A625FD"/>
    <w:rsid w:val="00A62D47"/>
    <w:rsid w:val="00A63153"/>
    <w:rsid w:val="00A64986"/>
    <w:rsid w:val="00A649F8"/>
    <w:rsid w:val="00A64A9C"/>
    <w:rsid w:val="00A658EC"/>
    <w:rsid w:val="00A65F3E"/>
    <w:rsid w:val="00A6679A"/>
    <w:rsid w:val="00A67276"/>
    <w:rsid w:val="00A674A4"/>
    <w:rsid w:val="00A72DD9"/>
    <w:rsid w:val="00A73D5B"/>
    <w:rsid w:val="00A73E43"/>
    <w:rsid w:val="00A74DAA"/>
    <w:rsid w:val="00A76B75"/>
    <w:rsid w:val="00A7707E"/>
    <w:rsid w:val="00A82978"/>
    <w:rsid w:val="00A8357D"/>
    <w:rsid w:val="00A836C0"/>
    <w:rsid w:val="00A83A05"/>
    <w:rsid w:val="00A85506"/>
    <w:rsid w:val="00A85745"/>
    <w:rsid w:val="00A85AB3"/>
    <w:rsid w:val="00A86EE6"/>
    <w:rsid w:val="00A904DE"/>
    <w:rsid w:val="00A9056D"/>
    <w:rsid w:val="00A905F2"/>
    <w:rsid w:val="00A90619"/>
    <w:rsid w:val="00A907C4"/>
    <w:rsid w:val="00A90D76"/>
    <w:rsid w:val="00A9112D"/>
    <w:rsid w:val="00A93824"/>
    <w:rsid w:val="00A93ABA"/>
    <w:rsid w:val="00A94A88"/>
    <w:rsid w:val="00A94FC2"/>
    <w:rsid w:val="00A976D0"/>
    <w:rsid w:val="00AA1487"/>
    <w:rsid w:val="00AA14D4"/>
    <w:rsid w:val="00AA1AEA"/>
    <w:rsid w:val="00AA47A5"/>
    <w:rsid w:val="00AA4994"/>
    <w:rsid w:val="00AA5ADE"/>
    <w:rsid w:val="00AA603F"/>
    <w:rsid w:val="00AA6321"/>
    <w:rsid w:val="00AA6E01"/>
    <w:rsid w:val="00AA725C"/>
    <w:rsid w:val="00AB07E6"/>
    <w:rsid w:val="00AB0A2F"/>
    <w:rsid w:val="00AB27E4"/>
    <w:rsid w:val="00AB4D82"/>
    <w:rsid w:val="00AB6091"/>
    <w:rsid w:val="00AB771E"/>
    <w:rsid w:val="00AC2071"/>
    <w:rsid w:val="00AC24BF"/>
    <w:rsid w:val="00AC2B1D"/>
    <w:rsid w:val="00AC3C21"/>
    <w:rsid w:val="00AC3F0A"/>
    <w:rsid w:val="00AC441A"/>
    <w:rsid w:val="00AC45D1"/>
    <w:rsid w:val="00AC4AD7"/>
    <w:rsid w:val="00AC5BF6"/>
    <w:rsid w:val="00AC724E"/>
    <w:rsid w:val="00AC7CBB"/>
    <w:rsid w:val="00AD049A"/>
    <w:rsid w:val="00AD18B0"/>
    <w:rsid w:val="00AD1916"/>
    <w:rsid w:val="00AD3073"/>
    <w:rsid w:val="00AD41C3"/>
    <w:rsid w:val="00AD7362"/>
    <w:rsid w:val="00AE03F8"/>
    <w:rsid w:val="00AE16EC"/>
    <w:rsid w:val="00AE1AC4"/>
    <w:rsid w:val="00AE1D4E"/>
    <w:rsid w:val="00AE21DE"/>
    <w:rsid w:val="00AE2807"/>
    <w:rsid w:val="00AE29FC"/>
    <w:rsid w:val="00AE355F"/>
    <w:rsid w:val="00AE36FD"/>
    <w:rsid w:val="00AE4D55"/>
    <w:rsid w:val="00AE6342"/>
    <w:rsid w:val="00AE6663"/>
    <w:rsid w:val="00AE7A10"/>
    <w:rsid w:val="00AF00AE"/>
    <w:rsid w:val="00AF0111"/>
    <w:rsid w:val="00AF032A"/>
    <w:rsid w:val="00AF1494"/>
    <w:rsid w:val="00AF161D"/>
    <w:rsid w:val="00AF19A2"/>
    <w:rsid w:val="00AF1BC5"/>
    <w:rsid w:val="00AF2554"/>
    <w:rsid w:val="00AF29CE"/>
    <w:rsid w:val="00AF4DFC"/>
    <w:rsid w:val="00AF4F85"/>
    <w:rsid w:val="00AF7417"/>
    <w:rsid w:val="00AF7C05"/>
    <w:rsid w:val="00AF7D4F"/>
    <w:rsid w:val="00B009E5"/>
    <w:rsid w:val="00B00ACE"/>
    <w:rsid w:val="00B00D9D"/>
    <w:rsid w:val="00B013BC"/>
    <w:rsid w:val="00B017A9"/>
    <w:rsid w:val="00B02A45"/>
    <w:rsid w:val="00B031AB"/>
    <w:rsid w:val="00B03562"/>
    <w:rsid w:val="00B0423B"/>
    <w:rsid w:val="00B04AE8"/>
    <w:rsid w:val="00B05E6E"/>
    <w:rsid w:val="00B05E6F"/>
    <w:rsid w:val="00B07769"/>
    <w:rsid w:val="00B077E9"/>
    <w:rsid w:val="00B07F97"/>
    <w:rsid w:val="00B12803"/>
    <w:rsid w:val="00B12C43"/>
    <w:rsid w:val="00B1340A"/>
    <w:rsid w:val="00B13758"/>
    <w:rsid w:val="00B13995"/>
    <w:rsid w:val="00B1592D"/>
    <w:rsid w:val="00B17133"/>
    <w:rsid w:val="00B217AB"/>
    <w:rsid w:val="00B219DD"/>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676D"/>
    <w:rsid w:val="00B471BD"/>
    <w:rsid w:val="00B475E5"/>
    <w:rsid w:val="00B506A4"/>
    <w:rsid w:val="00B50D42"/>
    <w:rsid w:val="00B50D56"/>
    <w:rsid w:val="00B51479"/>
    <w:rsid w:val="00B520A0"/>
    <w:rsid w:val="00B53032"/>
    <w:rsid w:val="00B53CA2"/>
    <w:rsid w:val="00B54027"/>
    <w:rsid w:val="00B5435A"/>
    <w:rsid w:val="00B5461C"/>
    <w:rsid w:val="00B54AA2"/>
    <w:rsid w:val="00B55412"/>
    <w:rsid w:val="00B55C3F"/>
    <w:rsid w:val="00B61F28"/>
    <w:rsid w:val="00B63F16"/>
    <w:rsid w:val="00B64B56"/>
    <w:rsid w:val="00B64DD4"/>
    <w:rsid w:val="00B66C7B"/>
    <w:rsid w:val="00B67F34"/>
    <w:rsid w:val="00B7075C"/>
    <w:rsid w:val="00B73652"/>
    <w:rsid w:val="00B748CF"/>
    <w:rsid w:val="00B765A6"/>
    <w:rsid w:val="00B76BAA"/>
    <w:rsid w:val="00B80146"/>
    <w:rsid w:val="00B81985"/>
    <w:rsid w:val="00B81B6D"/>
    <w:rsid w:val="00B81C3A"/>
    <w:rsid w:val="00B82001"/>
    <w:rsid w:val="00B82302"/>
    <w:rsid w:val="00B825A3"/>
    <w:rsid w:val="00B82945"/>
    <w:rsid w:val="00B82E8D"/>
    <w:rsid w:val="00B84330"/>
    <w:rsid w:val="00B85566"/>
    <w:rsid w:val="00B90D67"/>
    <w:rsid w:val="00B94901"/>
    <w:rsid w:val="00B94960"/>
    <w:rsid w:val="00B94EE0"/>
    <w:rsid w:val="00B9537C"/>
    <w:rsid w:val="00B96369"/>
    <w:rsid w:val="00B9781C"/>
    <w:rsid w:val="00BA0614"/>
    <w:rsid w:val="00BA08F5"/>
    <w:rsid w:val="00BA1106"/>
    <w:rsid w:val="00BA3163"/>
    <w:rsid w:val="00BA4C0B"/>
    <w:rsid w:val="00BA4C33"/>
    <w:rsid w:val="00BA5A3A"/>
    <w:rsid w:val="00BA5AE3"/>
    <w:rsid w:val="00BA7659"/>
    <w:rsid w:val="00BA775A"/>
    <w:rsid w:val="00BB0986"/>
    <w:rsid w:val="00BB12EC"/>
    <w:rsid w:val="00BB151F"/>
    <w:rsid w:val="00BB1D5D"/>
    <w:rsid w:val="00BB2FA3"/>
    <w:rsid w:val="00BB6426"/>
    <w:rsid w:val="00BB6732"/>
    <w:rsid w:val="00BB7097"/>
    <w:rsid w:val="00BB726C"/>
    <w:rsid w:val="00BC16D3"/>
    <w:rsid w:val="00BC2E32"/>
    <w:rsid w:val="00BC3416"/>
    <w:rsid w:val="00BC49E6"/>
    <w:rsid w:val="00BC4C45"/>
    <w:rsid w:val="00BC4DF0"/>
    <w:rsid w:val="00BC5E30"/>
    <w:rsid w:val="00BC63DC"/>
    <w:rsid w:val="00BC64C6"/>
    <w:rsid w:val="00BC681B"/>
    <w:rsid w:val="00BC6F53"/>
    <w:rsid w:val="00BD10A2"/>
    <w:rsid w:val="00BD1119"/>
    <w:rsid w:val="00BD1CB8"/>
    <w:rsid w:val="00BD2211"/>
    <w:rsid w:val="00BD28E6"/>
    <w:rsid w:val="00BD2BE4"/>
    <w:rsid w:val="00BD3CCE"/>
    <w:rsid w:val="00BD477C"/>
    <w:rsid w:val="00BD600A"/>
    <w:rsid w:val="00BD6EB4"/>
    <w:rsid w:val="00BD6FCB"/>
    <w:rsid w:val="00BD7B0A"/>
    <w:rsid w:val="00BE1535"/>
    <w:rsid w:val="00BE302E"/>
    <w:rsid w:val="00BE3F53"/>
    <w:rsid w:val="00BE5643"/>
    <w:rsid w:val="00BE6137"/>
    <w:rsid w:val="00BE6245"/>
    <w:rsid w:val="00BF028F"/>
    <w:rsid w:val="00BF07CA"/>
    <w:rsid w:val="00BF0998"/>
    <w:rsid w:val="00BF2417"/>
    <w:rsid w:val="00BF2E04"/>
    <w:rsid w:val="00BF3571"/>
    <w:rsid w:val="00BF37D9"/>
    <w:rsid w:val="00BF3E24"/>
    <w:rsid w:val="00BF46D6"/>
    <w:rsid w:val="00BF4A1D"/>
    <w:rsid w:val="00BF6535"/>
    <w:rsid w:val="00BF6D75"/>
    <w:rsid w:val="00C00B31"/>
    <w:rsid w:val="00C0164D"/>
    <w:rsid w:val="00C019DC"/>
    <w:rsid w:val="00C01B7D"/>
    <w:rsid w:val="00C04CC3"/>
    <w:rsid w:val="00C05B8F"/>
    <w:rsid w:val="00C060D0"/>
    <w:rsid w:val="00C07150"/>
    <w:rsid w:val="00C07600"/>
    <w:rsid w:val="00C07AD6"/>
    <w:rsid w:val="00C12368"/>
    <w:rsid w:val="00C13240"/>
    <w:rsid w:val="00C13421"/>
    <w:rsid w:val="00C140B0"/>
    <w:rsid w:val="00C145B8"/>
    <w:rsid w:val="00C15E5F"/>
    <w:rsid w:val="00C16758"/>
    <w:rsid w:val="00C178E5"/>
    <w:rsid w:val="00C17E10"/>
    <w:rsid w:val="00C20C96"/>
    <w:rsid w:val="00C20F32"/>
    <w:rsid w:val="00C21DE0"/>
    <w:rsid w:val="00C22087"/>
    <w:rsid w:val="00C22490"/>
    <w:rsid w:val="00C2284E"/>
    <w:rsid w:val="00C22F79"/>
    <w:rsid w:val="00C2372B"/>
    <w:rsid w:val="00C24CF6"/>
    <w:rsid w:val="00C2584E"/>
    <w:rsid w:val="00C27C8B"/>
    <w:rsid w:val="00C3128D"/>
    <w:rsid w:val="00C315C0"/>
    <w:rsid w:val="00C35C7C"/>
    <w:rsid w:val="00C362B9"/>
    <w:rsid w:val="00C40A24"/>
    <w:rsid w:val="00C40AC2"/>
    <w:rsid w:val="00C43A0C"/>
    <w:rsid w:val="00C45422"/>
    <w:rsid w:val="00C45CFB"/>
    <w:rsid w:val="00C46665"/>
    <w:rsid w:val="00C46C15"/>
    <w:rsid w:val="00C47C00"/>
    <w:rsid w:val="00C50360"/>
    <w:rsid w:val="00C5077E"/>
    <w:rsid w:val="00C50898"/>
    <w:rsid w:val="00C508D0"/>
    <w:rsid w:val="00C50FE7"/>
    <w:rsid w:val="00C51116"/>
    <w:rsid w:val="00C51C00"/>
    <w:rsid w:val="00C51C3B"/>
    <w:rsid w:val="00C51EEE"/>
    <w:rsid w:val="00C53F1B"/>
    <w:rsid w:val="00C54221"/>
    <w:rsid w:val="00C55C57"/>
    <w:rsid w:val="00C55D8C"/>
    <w:rsid w:val="00C5695A"/>
    <w:rsid w:val="00C56E62"/>
    <w:rsid w:val="00C61F1B"/>
    <w:rsid w:val="00C6274B"/>
    <w:rsid w:val="00C63949"/>
    <w:rsid w:val="00C63C2E"/>
    <w:rsid w:val="00C645B3"/>
    <w:rsid w:val="00C64763"/>
    <w:rsid w:val="00C64AD1"/>
    <w:rsid w:val="00C65DF4"/>
    <w:rsid w:val="00C66AE8"/>
    <w:rsid w:val="00C66C31"/>
    <w:rsid w:val="00C67204"/>
    <w:rsid w:val="00C71466"/>
    <w:rsid w:val="00C71937"/>
    <w:rsid w:val="00C71C5A"/>
    <w:rsid w:val="00C7367B"/>
    <w:rsid w:val="00C73D73"/>
    <w:rsid w:val="00C74831"/>
    <w:rsid w:val="00C75711"/>
    <w:rsid w:val="00C758A0"/>
    <w:rsid w:val="00C75E2C"/>
    <w:rsid w:val="00C80FAC"/>
    <w:rsid w:val="00C816BF"/>
    <w:rsid w:val="00C81C45"/>
    <w:rsid w:val="00C8327A"/>
    <w:rsid w:val="00C833B8"/>
    <w:rsid w:val="00C847B6"/>
    <w:rsid w:val="00C84EFE"/>
    <w:rsid w:val="00C85E9D"/>
    <w:rsid w:val="00C87228"/>
    <w:rsid w:val="00C87319"/>
    <w:rsid w:val="00C908C7"/>
    <w:rsid w:val="00C90B6E"/>
    <w:rsid w:val="00C913EF"/>
    <w:rsid w:val="00C94078"/>
    <w:rsid w:val="00C949D4"/>
    <w:rsid w:val="00C95E7E"/>
    <w:rsid w:val="00C95EC0"/>
    <w:rsid w:val="00C96C5A"/>
    <w:rsid w:val="00C97951"/>
    <w:rsid w:val="00CA2149"/>
    <w:rsid w:val="00CA2F01"/>
    <w:rsid w:val="00CA3B2B"/>
    <w:rsid w:val="00CA51BF"/>
    <w:rsid w:val="00CA5641"/>
    <w:rsid w:val="00CA790F"/>
    <w:rsid w:val="00CB5F58"/>
    <w:rsid w:val="00CB6310"/>
    <w:rsid w:val="00CB6973"/>
    <w:rsid w:val="00CB742D"/>
    <w:rsid w:val="00CB7D25"/>
    <w:rsid w:val="00CC00B7"/>
    <w:rsid w:val="00CC0612"/>
    <w:rsid w:val="00CC17DD"/>
    <w:rsid w:val="00CC1B27"/>
    <w:rsid w:val="00CC1BB6"/>
    <w:rsid w:val="00CC214A"/>
    <w:rsid w:val="00CC313B"/>
    <w:rsid w:val="00CC4CBF"/>
    <w:rsid w:val="00CC782F"/>
    <w:rsid w:val="00CC79E3"/>
    <w:rsid w:val="00CD13E4"/>
    <w:rsid w:val="00CD1AF0"/>
    <w:rsid w:val="00CD29E6"/>
    <w:rsid w:val="00CD2F69"/>
    <w:rsid w:val="00CD324C"/>
    <w:rsid w:val="00CD3914"/>
    <w:rsid w:val="00CD3961"/>
    <w:rsid w:val="00CD3D47"/>
    <w:rsid w:val="00CD3F45"/>
    <w:rsid w:val="00CD40BA"/>
    <w:rsid w:val="00CD4B8B"/>
    <w:rsid w:val="00CD692F"/>
    <w:rsid w:val="00CD6EDA"/>
    <w:rsid w:val="00CD77CB"/>
    <w:rsid w:val="00CD7AC0"/>
    <w:rsid w:val="00CD7D73"/>
    <w:rsid w:val="00CE0320"/>
    <w:rsid w:val="00CE03BA"/>
    <w:rsid w:val="00CE2664"/>
    <w:rsid w:val="00CE3CAE"/>
    <w:rsid w:val="00CE41B9"/>
    <w:rsid w:val="00CE4C46"/>
    <w:rsid w:val="00CE5225"/>
    <w:rsid w:val="00CE5CE3"/>
    <w:rsid w:val="00CE709A"/>
    <w:rsid w:val="00CE7831"/>
    <w:rsid w:val="00CF07A6"/>
    <w:rsid w:val="00CF1A48"/>
    <w:rsid w:val="00CF1BF3"/>
    <w:rsid w:val="00CF2BB7"/>
    <w:rsid w:val="00CF3212"/>
    <w:rsid w:val="00CF43FF"/>
    <w:rsid w:val="00CF49CB"/>
    <w:rsid w:val="00CF5964"/>
    <w:rsid w:val="00CF7166"/>
    <w:rsid w:val="00CF7559"/>
    <w:rsid w:val="00CF7952"/>
    <w:rsid w:val="00D005E6"/>
    <w:rsid w:val="00D0181A"/>
    <w:rsid w:val="00D01AF0"/>
    <w:rsid w:val="00D020A3"/>
    <w:rsid w:val="00D027A7"/>
    <w:rsid w:val="00D05237"/>
    <w:rsid w:val="00D05B3F"/>
    <w:rsid w:val="00D066C6"/>
    <w:rsid w:val="00D069E0"/>
    <w:rsid w:val="00D06D8B"/>
    <w:rsid w:val="00D0746E"/>
    <w:rsid w:val="00D1044F"/>
    <w:rsid w:val="00D10D04"/>
    <w:rsid w:val="00D10E50"/>
    <w:rsid w:val="00D12261"/>
    <w:rsid w:val="00D13213"/>
    <w:rsid w:val="00D14478"/>
    <w:rsid w:val="00D14F9B"/>
    <w:rsid w:val="00D15645"/>
    <w:rsid w:val="00D16128"/>
    <w:rsid w:val="00D17018"/>
    <w:rsid w:val="00D174EC"/>
    <w:rsid w:val="00D17AFF"/>
    <w:rsid w:val="00D203EE"/>
    <w:rsid w:val="00D204D2"/>
    <w:rsid w:val="00D20544"/>
    <w:rsid w:val="00D2066E"/>
    <w:rsid w:val="00D20EC9"/>
    <w:rsid w:val="00D21C54"/>
    <w:rsid w:val="00D24782"/>
    <w:rsid w:val="00D24DCA"/>
    <w:rsid w:val="00D262B0"/>
    <w:rsid w:val="00D26A5B"/>
    <w:rsid w:val="00D27F43"/>
    <w:rsid w:val="00D32F51"/>
    <w:rsid w:val="00D33D5E"/>
    <w:rsid w:val="00D341C9"/>
    <w:rsid w:val="00D3712D"/>
    <w:rsid w:val="00D40DF3"/>
    <w:rsid w:val="00D41589"/>
    <w:rsid w:val="00D4224F"/>
    <w:rsid w:val="00D42D9E"/>
    <w:rsid w:val="00D443BD"/>
    <w:rsid w:val="00D45056"/>
    <w:rsid w:val="00D45298"/>
    <w:rsid w:val="00D46E72"/>
    <w:rsid w:val="00D516E6"/>
    <w:rsid w:val="00D52D3D"/>
    <w:rsid w:val="00D5362A"/>
    <w:rsid w:val="00D54771"/>
    <w:rsid w:val="00D57546"/>
    <w:rsid w:val="00D578DE"/>
    <w:rsid w:val="00D61121"/>
    <w:rsid w:val="00D611C5"/>
    <w:rsid w:val="00D6331F"/>
    <w:rsid w:val="00D63CC7"/>
    <w:rsid w:val="00D64A05"/>
    <w:rsid w:val="00D650FD"/>
    <w:rsid w:val="00D6517B"/>
    <w:rsid w:val="00D6651D"/>
    <w:rsid w:val="00D66A07"/>
    <w:rsid w:val="00D66AA1"/>
    <w:rsid w:val="00D66D85"/>
    <w:rsid w:val="00D6746A"/>
    <w:rsid w:val="00D678D7"/>
    <w:rsid w:val="00D7082F"/>
    <w:rsid w:val="00D71FAF"/>
    <w:rsid w:val="00D73AC8"/>
    <w:rsid w:val="00D742E8"/>
    <w:rsid w:val="00D7479D"/>
    <w:rsid w:val="00D75D14"/>
    <w:rsid w:val="00D75F46"/>
    <w:rsid w:val="00D761D7"/>
    <w:rsid w:val="00D7622C"/>
    <w:rsid w:val="00D76402"/>
    <w:rsid w:val="00D767B9"/>
    <w:rsid w:val="00D81C84"/>
    <w:rsid w:val="00D8206E"/>
    <w:rsid w:val="00D8336F"/>
    <w:rsid w:val="00D835EA"/>
    <w:rsid w:val="00D8416B"/>
    <w:rsid w:val="00D856C1"/>
    <w:rsid w:val="00D85AA1"/>
    <w:rsid w:val="00D86116"/>
    <w:rsid w:val="00D8675B"/>
    <w:rsid w:val="00D87F17"/>
    <w:rsid w:val="00D91704"/>
    <w:rsid w:val="00D92566"/>
    <w:rsid w:val="00D937B1"/>
    <w:rsid w:val="00D93C1C"/>
    <w:rsid w:val="00D93C43"/>
    <w:rsid w:val="00D94533"/>
    <w:rsid w:val="00D96165"/>
    <w:rsid w:val="00DA1531"/>
    <w:rsid w:val="00DA2D2E"/>
    <w:rsid w:val="00DA2DE9"/>
    <w:rsid w:val="00DA3058"/>
    <w:rsid w:val="00DA46F5"/>
    <w:rsid w:val="00DA6C9D"/>
    <w:rsid w:val="00DA762A"/>
    <w:rsid w:val="00DB0D12"/>
    <w:rsid w:val="00DB1043"/>
    <w:rsid w:val="00DB17AF"/>
    <w:rsid w:val="00DB1C08"/>
    <w:rsid w:val="00DB2430"/>
    <w:rsid w:val="00DB5392"/>
    <w:rsid w:val="00DB683C"/>
    <w:rsid w:val="00DB7347"/>
    <w:rsid w:val="00DB74BE"/>
    <w:rsid w:val="00DC0F74"/>
    <w:rsid w:val="00DC1342"/>
    <w:rsid w:val="00DC3AB9"/>
    <w:rsid w:val="00DC3C2C"/>
    <w:rsid w:val="00DC4205"/>
    <w:rsid w:val="00DC651B"/>
    <w:rsid w:val="00DC665D"/>
    <w:rsid w:val="00DC7C6D"/>
    <w:rsid w:val="00DD03EE"/>
    <w:rsid w:val="00DD05B7"/>
    <w:rsid w:val="00DD0E94"/>
    <w:rsid w:val="00DD1D3F"/>
    <w:rsid w:val="00DD4676"/>
    <w:rsid w:val="00DD532D"/>
    <w:rsid w:val="00DD5BC3"/>
    <w:rsid w:val="00DD65FC"/>
    <w:rsid w:val="00DD6C74"/>
    <w:rsid w:val="00DD701D"/>
    <w:rsid w:val="00DD747F"/>
    <w:rsid w:val="00DD7DE2"/>
    <w:rsid w:val="00DE182A"/>
    <w:rsid w:val="00DE23A4"/>
    <w:rsid w:val="00DE3AB0"/>
    <w:rsid w:val="00DE3B95"/>
    <w:rsid w:val="00DE530A"/>
    <w:rsid w:val="00DE5342"/>
    <w:rsid w:val="00DE567E"/>
    <w:rsid w:val="00DE7095"/>
    <w:rsid w:val="00DE7F3F"/>
    <w:rsid w:val="00DF005E"/>
    <w:rsid w:val="00DF01CC"/>
    <w:rsid w:val="00DF058F"/>
    <w:rsid w:val="00DF4619"/>
    <w:rsid w:val="00DF78F4"/>
    <w:rsid w:val="00DF7D61"/>
    <w:rsid w:val="00E004DC"/>
    <w:rsid w:val="00E006E3"/>
    <w:rsid w:val="00E00B1A"/>
    <w:rsid w:val="00E0178A"/>
    <w:rsid w:val="00E019B7"/>
    <w:rsid w:val="00E01AF8"/>
    <w:rsid w:val="00E02541"/>
    <w:rsid w:val="00E0297E"/>
    <w:rsid w:val="00E0371E"/>
    <w:rsid w:val="00E04189"/>
    <w:rsid w:val="00E05A65"/>
    <w:rsid w:val="00E07841"/>
    <w:rsid w:val="00E079BC"/>
    <w:rsid w:val="00E100FE"/>
    <w:rsid w:val="00E10A35"/>
    <w:rsid w:val="00E11221"/>
    <w:rsid w:val="00E11513"/>
    <w:rsid w:val="00E13E70"/>
    <w:rsid w:val="00E15E44"/>
    <w:rsid w:val="00E1651F"/>
    <w:rsid w:val="00E16B01"/>
    <w:rsid w:val="00E16D2C"/>
    <w:rsid w:val="00E16F05"/>
    <w:rsid w:val="00E170DA"/>
    <w:rsid w:val="00E172FC"/>
    <w:rsid w:val="00E202D0"/>
    <w:rsid w:val="00E20743"/>
    <w:rsid w:val="00E20E1B"/>
    <w:rsid w:val="00E20E2E"/>
    <w:rsid w:val="00E219A1"/>
    <w:rsid w:val="00E219A9"/>
    <w:rsid w:val="00E221DA"/>
    <w:rsid w:val="00E241C0"/>
    <w:rsid w:val="00E249E0"/>
    <w:rsid w:val="00E26C38"/>
    <w:rsid w:val="00E27483"/>
    <w:rsid w:val="00E305D9"/>
    <w:rsid w:val="00E30C84"/>
    <w:rsid w:val="00E3178A"/>
    <w:rsid w:val="00E31D31"/>
    <w:rsid w:val="00E32109"/>
    <w:rsid w:val="00E32F1D"/>
    <w:rsid w:val="00E35D99"/>
    <w:rsid w:val="00E36422"/>
    <w:rsid w:val="00E36F52"/>
    <w:rsid w:val="00E370DC"/>
    <w:rsid w:val="00E4072E"/>
    <w:rsid w:val="00E41F9B"/>
    <w:rsid w:val="00E42C26"/>
    <w:rsid w:val="00E42D95"/>
    <w:rsid w:val="00E42DBB"/>
    <w:rsid w:val="00E46E3D"/>
    <w:rsid w:val="00E50420"/>
    <w:rsid w:val="00E50C65"/>
    <w:rsid w:val="00E50F7C"/>
    <w:rsid w:val="00E525B0"/>
    <w:rsid w:val="00E5360D"/>
    <w:rsid w:val="00E53A0C"/>
    <w:rsid w:val="00E550F8"/>
    <w:rsid w:val="00E55135"/>
    <w:rsid w:val="00E5520A"/>
    <w:rsid w:val="00E5592F"/>
    <w:rsid w:val="00E56A66"/>
    <w:rsid w:val="00E576C4"/>
    <w:rsid w:val="00E60B94"/>
    <w:rsid w:val="00E626E3"/>
    <w:rsid w:val="00E62E75"/>
    <w:rsid w:val="00E63D61"/>
    <w:rsid w:val="00E63E3B"/>
    <w:rsid w:val="00E67252"/>
    <w:rsid w:val="00E677EE"/>
    <w:rsid w:val="00E71732"/>
    <w:rsid w:val="00E726A0"/>
    <w:rsid w:val="00E72DC4"/>
    <w:rsid w:val="00E73AAD"/>
    <w:rsid w:val="00E73F66"/>
    <w:rsid w:val="00E7425A"/>
    <w:rsid w:val="00E74A65"/>
    <w:rsid w:val="00E74C63"/>
    <w:rsid w:val="00E74ED3"/>
    <w:rsid w:val="00E76212"/>
    <w:rsid w:val="00E76BBB"/>
    <w:rsid w:val="00E76FFF"/>
    <w:rsid w:val="00E770E3"/>
    <w:rsid w:val="00E774D1"/>
    <w:rsid w:val="00E777B3"/>
    <w:rsid w:val="00E77C6B"/>
    <w:rsid w:val="00E81110"/>
    <w:rsid w:val="00E82199"/>
    <w:rsid w:val="00E8275F"/>
    <w:rsid w:val="00E83C74"/>
    <w:rsid w:val="00E83F42"/>
    <w:rsid w:val="00E84F90"/>
    <w:rsid w:val="00E85059"/>
    <w:rsid w:val="00E85D1E"/>
    <w:rsid w:val="00E86088"/>
    <w:rsid w:val="00E8658B"/>
    <w:rsid w:val="00E875D7"/>
    <w:rsid w:val="00E908F6"/>
    <w:rsid w:val="00E909F6"/>
    <w:rsid w:val="00E91A6D"/>
    <w:rsid w:val="00E9282A"/>
    <w:rsid w:val="00E92CFB"/>
    <w:rsid w:val="00E9367E"/>
    <w:rsid w:val="00E95B49"/>
    <w:rsid w:val="00E96385"/>
    <w:rsid w:val="00E967E7"/>
    <w:rsid w:val="00E96E45"/>
    <w:rsid w:val="00E974C7"/>
    <w:rsid w:val="00E97802"/>
    <w:rsid w:val="00EA1C72"/>
    <w:rsid w:val="00EA1DD4"/>
    <w:rsid w:val="00EA1F6A"/>
    <w:rsid w:val="00EA2684"/>
    <w:rsid w:val="00EA3F46"/>
    <w:rsid w:val="00EA4995"/>
    <w:rsid w:val="00EA51B5"/>
    <w:rsid w:val="00EA6A3A"/>
    <w:rsid w:val="00EA716A"/>
    <w:rsid w:val="00EB0F47"/>
    <w:rsid w:val="00EB13B8"/>
    <w:rsid w:val="00EB5107"/>
    <w:rsid w:val="00EB5D5C"/>
    <w:rsid w:val="00EB763D"/>
    <w:rsid w:val="00EB7BC9"/>
    <w:rsid w:val="00EC000A"/>
    <w:rsid w:val="00EC03C5"/>
    <w:rsid w:val="00EC06D7"/>
    <w:rsid w:val="00EC0E40"/>
    <w:rsid w:val="00EC16C6"/>
    <w:rsid w:val="00EC1860"/>
    <w:rsid w:val="00EC2119"/>
    <w:rsid w:val="00EC302C"/>
    <w:rsid w:val="00EC3EAD"/>
    <w:rsid w:val="00EC5028"/>
    <w:rsid w:val="00EC5522"/>
    <w:rsid w:val="00EC5A35"/>
    <w:rsid w:val="00EC623D"/>
    <w:rsid w:val="00ED2421"/>
    <w:rsid w:val="00ED249C"/>
    <w:rsid w:val="00ED2C0E"/>
    <w:rsid w:val="00ED31A2"/>
    <w:rsid w:val="00ED3876"/>
    <w:rsid w:val="00ED3BF9"/>
    <w:rsid w:val="00ED3E9B"/>
    <w:rsid w:val="00ED5BAB"/>
    <w:rsid w:val="00ED6E44"/>
    <w:rsid w:val="00ED763C"/>
    <w:rsid w:val="00EE1526"/>
    <w:rsid w:val="00EE1547"/>
    <w:rsid w:val="00EE17DF"/>
    <w:rsid w:val="00EE248D"/>
    <w:rsid w:val="00EE2EC5"/>
    <w:rsid w:val="00EE379F"/>
    <w:rsid w:val="00EE3B5C"/>
    <w:rsid w:val="00EE5C63"/>
    <w:rsid w:val="00EE7087"/>
    <w:rsid w:val="00EF12BB"/>
    <w:rsid w:val="00EF26A8"/>
    <w:rsid w:val="00EF2CD8"/>
    <w:rsid w:val="00EF3173"/>
    <w:rsid w:val="00EF495B"/>
    <w:rsid w:val="00EF51EF"/>
    <w:rsid w:val="00EF6D5E"/>
    <w:rsid w:val="00EF7701"/>
    <w:rsid w:val="00EF7D69"/>
    <w:rsid w:val="00F00EE2"/>
    <w:rsid w:val="00F017D3"/>
    <w:rsid w:val="00F01E4E"/>
    <w:rsid w:val="00F02359"/>
    <w:rsid w:val="00F0236F"/>
    <w:rsid w:val="00F03868"/>
    <w:rsid w:val="00F04B8E"/>
    <w:rsid w:val="00F054CE"/>
    <w:rsid w:val="00F05FE7"/>
    <w:rsid w:val="00F07DF4"/>
    <w:rsid w:val="00F10878"/>
    <w:rsid w:val="00F1148F"/>
    <w:rsid w:val="00F12394"/>
    <w:rsid w:val="00F141D6"/>
    <w:rsid w:val="00F1572D"/>
    <w:rsid w:val="00F15CE3"/>
    <w:rsid w:val="00F167BE"/>
    <w:rsid w:val="00F16D22"/>
    <w:rsid w:val="00F16DF0"/>
    <w:rsid w:val="00F170C5"/>
    <w:rsid w:val="00F170FB"/>
    <w:rsid w:val="00F20553"/>
    <w:rsid w:val="00F206E4"/>
    <w:rsid w:val="00F20FC3"/>
    <w:rsid w:val="00F2169D"/>
    <w:rsid w:val="00F223F3"/>
    <w:rsid w:val="00F236D5"/>
    <w:rsid w:val="00F24557"/>
    <w:rsid w:val="00F24913"/>
    <w:rsid w:val="00F24AC1"/>
    <w:rsid w:val="00F2503B"/>
    <w:rsid w:val="00F25C34"/>
    <w:rsid w:val="00F26B3A"/>
    <w:rsid w:val="00F26E68"/>
    <w:rsid w:val="00F27F3F"/>
    <w:rsid w:val="00F300ED"/>
    <w:rsid w:val="00F30E06"/>
    <w:rsid w:val="00F310F3"/>
    <w:rsid w:val="00F33D75"/>
    <w:rsid w:val="00F34D6D"/>
    <w:rsid w:val="00F35AEE"/>
    <w:rsid w:val="00F36133"/>
    <w:rsid w:val="00F372EA"/>
    <w:rsid w:val="00F4001A"/>
    <w:rsid w:val="00F41CAF"/>
    <w:rsid w:val="00F43073"/>
    <w:rsid w:val="00F44A68"/>
    <w:rsid w:val="00F44D50"/>
    <w:rsid w:val="00F46610"/>
    <w:rsid w:val="00F47972"/>
    <w:rsid w:val="00F47D25"/>
    <w:rsid w:val="00F506BE"/>
    <w:rsid w:val="00F51AED"/>
    <w:rsid w:val="00F53798"/>
    <w:rsid w:val="00F53A18"/>
    <w:rsid w:val="00F53E60"/>
    <w:rsid w:val="00F55640"/>
    <w:rsid w:val="00F56928"/>
    <w:rsid w:val="00F56B8C"/>
    <w:rsid w:val="00F60C51"/>
    <w:rsid w:val="00F61F34"/>
    <w:rsid w:val="00F6443E"/>
    <w:rsid w:val="00F6541E"/>
    <w:rsid w:val="00F65540"/>
    <w:rsid w:val="00F67B03"/>
    <w:rsid w:val="00F70451"/>
    <w:rsid w:val="00F708EB"/>
    <w:rsid w:val="00F70F5F"/>
    <w:rsid w:val="00F71375"/>
    <w:rsid w:val="00F740E2"/>
    <w:rsid w:val="00F74206"/>
    <w:rsid w:val="00F8105F"/>
    <w:rsid w:val="00F81097"/>
    <w:rsid w:val="00F815AE"/>
    <w:rsid w:val="00F8194C"/>
    <w:rsid w:val="00F847DA"/>
    <w:rsid w:val="00F84E92"/>
    <w:rsid w:val="00F8583A"/>
    <w:rsid w:val="00F85F2D"/>
    <w:rsid w:val="00F87BE2"/>
    <w:rsid w:val="00F90ECC"/>
    <w:rsid w:val="00F91C7C"/>
    <w:rsid w:val="00F9217D"/>
    <w:rsid w:val="00F931A7"/>
    <w:rsid w:val="00F9321B"/>
    <w:rsid w:val="00F9350B"/>
    <w:rsid w:val="00F9415D"/>
    <w:rsid w:val="00F94426"/>
    <w:rsid w:val="00FA1EF6"/>
    <w:rsid w:val="00FA283D"/>
    <w:rsid w:val="00FA3603"/>
    <w:rsid w:val="00FA415F"/>
    <w:rsid w:val="00FA4225"/>
    <w:rsid w:val="00FA4782"/>
    <w:rsid w:val="00FA6F6C"/>
    <w:rsid w:val="00FB00D9"/>
    <w:rsid w:val="00FB2572"/>
    <w:rsid w:val="00FB4A7F"/>
    <w:rsid w:val="00FB51C4"/>
    <w:rsid w:val="00FB55EE"/>
    <w:rsid w:val="00FB7054"/>
    <w:rsid w:val="00FB7D1D"/>
    <w:rsid w:val="00FC12D1"/>
    <w:rsid w:val="00FC1912"/>
    <w:rsid w:val="00FC2431"/>
    <w:rsid w:val="00FC27CB"/>
    <w:rsid w:val="00FC3C58"/>
    <w:rsid w:val="00FC49B7"/>
    <w:rsid w:val="00FC4B5B"/>
    <w:rsid w:val="00FC5205"/>
    <w:rsid w:val="00FC56F9"/>
    <w:rsid w:val="00FC733E"/>
    <w:rsid w:val="00FC74CC"/>
    <w:rsid w:val="00FD2F7B"/>
    <w:rsid w:val="00FD3347"/>
    <w:rsid w:val="00FD395B"/>
    <w:rsid w:val="00FD5599"/>
    <w:rsid w:val="00FD69F2"/>
    <w:rsid w:val="00FD7C8A"/>
    <w:rsid w:val="00FE12CE"/>
    <w:rsid w:val="00FE16B9"/>
    <w:rsid w:val="00FE247E"/>
    <w:rsid w:val="00FE2CD7"/>
    <w:rsid w:val="00FE40B1"/>
    <w:rsid w:val="00FE45CF"/>
    <w:rsid w:val="00FE5661"/>
    <w:rsid w:val="00FE585F"/>
    <w:rsid w:val="00FE59EB"/>
    <w:rsid w:val="00FE5C42"/>
    <w:rsid w:val="00FE65AA"/>
    <w:rsid w:val="00FE7B9A"/>
    <w:rsid w:val="00FF038A"/>
    <w:rsid w:val="00FF0857"/>
    <w:rsid w:val="00FF2D15"/>
    <w:rsid w:val="00FF34DE"/>
    <w:rsid w:val="00FF3F76"/>
    <w:rsid w:val="00FF4A46"/>
    <w:rsid w:val="00FF4D63"/>
    <w:rsid w:val="00FF5DD8"/>
    <w:rsid w:val="00FF6252"/>
    <w:rsid w:val="00FF62FC"/>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aliases w:val="تیتر سطح اول"/>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Style Heading 2,Heading 2 Char1 Char"/>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Char2"/>
    <w:basedOn w:val="Heading2"/>
    <w:next w:val="Normal"/>
    <w:link w:val="Heading3Char"/>
    <w:unhideWhenUsed/>
    <w:qFormat/>
    <w:rsid w:val="00CA51BF"/>
    <w:pPr>
      <w:numPr>
        <w:ilvl w:val="0"/>
        <w:numId w:val="0"/>
      </w:numPr>
      <w:tabs>
        <w:tab w:val="right" w:pos="1017"/>
        <w:tab w:val="right" w:pos="1377"/>
      </w:tabs>
      <w:outlineLvl w:val="2"/>
    </w:pPr>
    <w:rPr>
      <w:color w:val="0070C0"/>
    </w:rPr>
  </w:style>
  <w:style w:type="paragraph" w:styleId="Heading4">
    <w:name w:val="heading 4"/>
    <w:aliases w:val="تیترهای سطح چهارم"/>
    <w:basedOn w:val="Normal"/>
    <w:next w:val="Normal"/>
    <w:link w:val="Heading4Char"/>
    <w:uiPriority w:val="9"/>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iPriority w:val="99"/>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iPriority w:val="99"/>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iPriority w:val="99"/>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Ahmad,List Paragraph11,List ParagraphForContext,بولت ها,List Paragraph1,Bulletted List 1"/>
    <w:basedOn w:val="Normal"/>
    <w:link w:val="ListParagraphChar"/>
    <w:uiPriority w:val="34"/>
    <w:qFormat/>
    <w:rsid w:val="007178EA"/>
    <w:pPr>
      <w:ind w:left="720"/>
    </w:pPr>
  </w:style>
  <w:style w:type="paragraph" w:customStyle="1" w:styleId="TableContents">
    <w:name w:val="Table Contents"/>
    <w:basedOn w:val="Normal"/>
    <w:uiPriority w:val="99"/>
    <w:qFormat/>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qFormat/>
    <w:rsid w:val="00B017A9"/>
    <w:pPr>
      <w:tabs>
        <w:tab w:val="center" w:pos="4680"/>
        <w:tab w:val="right" w:pos="9360"/>
      </w:tabs>
    </w:pPr>
  </w:style>
  <w:style w:type="character" w:customStyle="1" w:styleId="HeaderChar">
    <w:name w:val="Header Char"/>
    <w:link w:val="Header"/>
    <w:uiPriority w:val="99"/>
    <w:qFormat/>
    <w:rsid w:val="00B017A9"/>
    <w:rPr>
      <w:sz w:val="22"/>
      <w:szCs w:val="22"/>
    </w:rPr>
  </w:style>
  <w:style w:type="paragraph" w:styleId="Footer">
    <w:name w:val="footer"/>
    <w:basedOn w:val="Normal"/>
    <w:link w:val="FooterChar"/>
    <w:uiPriority w:val="99"/>
    <w:unhideWhenUsed/>
    <w:qFormat/>
    <w:rsid w:val="00B017A9"/>
    <w:pPr>
      <w:tabs>
        <w:tab w:val="center" w:pos="4680"/>
        <w:tab w:val="right" w:pos="9360"/>
      </w:tabs>
    </w:pPr>
  </w:style>
  <w:style w:type="character" w:customStyle="1" w:styleId="FooterChar">
    <w:name w:val="Footer Char"/>
    <w:link w:val="Footer"/>
    <w:uiPriority w:val="99"/>
    <w:qFormat/>
    <w:rsid w:val="00B017A9"/>
    <w:rPr>
      <w:sz w:val="22"/>
      <w:szCs w:val="22"/>
    </w:rPr>
  </w:style>
  <w:style w:type="paragraph" w:styleId="NormalWeb">
    <w:name w:val="Normal (Web)"/>
    <w:basedOn w:val="Normal"/>
    <w:uiPriority w:val="99"/>
    <w:unhideWhenUsed/>
    <w:qFormat/>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aliases w:val="تیتر سطح اول Char"/>
    <w:link w:val="Heading1"/>
    <w:uiPriority w:val="9"/>
    <w:qFormat/>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100D1A"/>
    <w:pPr>
      <w:tabs>
        <w:tab w:val="right" w:leader="dot" w:pos="9620"/>
      </w:tabs>
      <w:spacing w:line="240" w:lineRule="auto"/>
      <w:jc w:val="left"/>
    </w:pPr>
    <w:rPr>
      <w:b/>
      <w:bCs/>
      <w:i/>
      <w:iCs/>
      <w:szCs w:val="24"/>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o"/>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Ahmad Char,List Paragraph11 Char,List ParagraphForContext Char,بولت ها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qFormat/>
    <w:rsid w:val="004A016F"/>
    <w:rPr>
      <w:rFonts w:ascii="Segoe UI" w:hAnsi="Segoe UI" w:cs="Segoe UI"/>
      <w:sz w:val="18"/>
      <w:szCs w:val="18"/>
    </w:rPr>
  </w:style>
  <w:style w:type="character" w:customStyle="1" w:styleId="BalloonTextChar">
    <w:name w:val="Balloon Text Char"/>
    <w:link w:val="BalloonText"/>
    <w:uiPriority w:val="99"/>
    <w:semiHidden/>
    <w:qFormat/>
    <w:rsid w:val="004A016F"/>
    <w:rPr>
      <w:rFonts w:ascii="Segoe UI" w:eastAsia="B Nazanin" w:hAnsi="Segoe UI" w:cs="Segoe UI"/>
      <w:color w:val="000000"/>
      <w:kern w:val="18"/>
      <w:sz w:val="18"/>
      <w:szCs w:val="18"/>
    </w:rPr>
  </w:style>
  <w:style w:type="character" w:customStyle="1" w:styleId="Heading2Char">
    <w:name w:val="Heading 2 Char"/>
    <w:aliases w:val="Tmtn H2 Char,Style Heading 2 Char,Heading 2 Char1 Char Char"/>
    <w:link w:val="Heading2"/>
    <w:uiPriority w:val="9"/>
    <w:qFormat/>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qFormat/>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qFormat/>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qFormat/>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qFormat/>
    <w:rsid w:val="00E41F9B"/>
    <w:rPr>
      <w:sz w:val="16"/>
      <w:szCs w:val="16"/>
    </w:rPr>
  </w:style>
  <w:style w:type="paragraph" w:styleId="CommentText">
    <w:name w:val="annotation text"/>
    <w:basedOn w:val="Normal"/>
    <w:link w:val="CommentTextChar"/>
    <w:uiPriority w:val="99"/>
    <w:unhideWhenUsed/>
    <w:qFormat/>
    <w:rsid w:val="00E41F9B"/>
    <w:rPr>
      <w:szCs w:val="20"/>
    </w:rPr>
  </w:style>
  <w:style w:type="character" w:customStyle="1" w:styleId="CommentTextChar">
    <w:name w:val="Comment Text Char"/>
    <w:link w:val="CommentText"/>
    <w:uiPriority w:val="99"/>
    <w:qFormat/>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qFormat/>
    <w:rsid w:val="00E41F9B"/>
    <w:rPr>
      <w:b/>
      <w:bCs/>
    </w:rPr>
  </w:style>
  <w:style w:type="character" w:customStyle="1" w:styleId="CommentSubjectChar">
    <w:name w:val="Comment Subject Char"/>
    <w:link w:val="CommentSubject"/>
    <w:uiPriority w:val="99"/>
    <w:semiHidden/>
    <w:qFormat/>
    <w:rsid w:val="00E41F9B"/>
    <w:rPr>
      <w:rFonts w:eastAsia="B Nazanin" w:cs="B Mitra"/>
      <w:b/>
      <w:bCs/>
      <w:color w:val="000000"/>
      <w:kern w:val="18"/>
      <w:lang w:val="en-US" w:eastAsia="en-US"/>
    </w:rPr>
  </w:style>
  <w:style w:type="paragraph" w:styleId="Caption">
    <w:name w:val="caption"/>
    <w:aliases w:val="تصویر,تیتر جدول,تیتر جداول,Table Caption,زیرنویس جداول و اشکال,بالانویس جدول جدیدتر,m1"/>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qFormat/>
    <w:rsid w:val="00CA790F"/>
    <w:rPr>
      <w:rFonts w:eastAsia="B Nazanin" w:cs="B Mitra"/>
      <w:color w:val="000000"/>
      <w:kern w:val="18"/>
      <w:szCs w:val="24"/>
    </w:rPr>
  </w:style>
  <w:style w:type="character" w:customStyle="1" w:styleId="Heading4Char">
    <w:name w:val="Heading 4 Char"/>
    <w:aliases w:val="تیترهای سطح چهارم Char"/>
    <w:link w:val="Heading4"/>
    <w:uiPriority w:val="9"/>
    <w:qFormat/>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qFormat/>
    <w:rsid w:val="00BD6EB4"/>
    <w:rPr>
      <w:rFonts w:eastAsia="Times New Roman"/>
      <w:b/>
      <w:bCs/>
      <w:i/>
      <w:iCs/>
      <w:color w:val="000000"/>
      <w:kern w:val="18"/>
      <w:sz w:val="26"/>
      <w:szCs w:val="26"/>
    </w:rPr>
  </w:style>
  <w:style w:type="character" w:customStyle="1" w:styleId="Heading6Char">
    <w:name w:val="Heading 6 Char"/>
    <w:link w:val="Heading6"/>
    <w:qFormat/>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uiPriority w:val="99"/>
    <w:qFormat/>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uiPriority w:val="99"/>
    <w:qFormat/>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uiPriority w:val="99"/>
    <w:qFormat/>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qFormat/>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qFormat/>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qFormat/>
    <w:rsid w:val="00260E32"/>
    <w:rPr>
      <w:rFonts w:eastAsia="B Nazanin" w:cs="B Nazanin"/>
      <w:b/>
      <w:bCs/>
      <w:color w:val="FFFFFF"/>
      <w:kern w:val="18"/>
      <w:sz w:val="24"/>
      <w:szCs w:val="28"/>
      <w:lang w:bidi="fa-IR"/>
    </w:rPr>
  </w:style>
  <w:style w:type="paragraph" w:customStyle="1" w:styleId="Firstpageitems">
    <w:name w:val="Firstpage items"/>
    <w:basedOn w:val="Subtitle"/>
    <w:uiPriority w:val="99"/>
    <w:qFormat/>
    <w:rsid w:val="00136A8B"/>
    <w:rPr>
      <w:color w:val="76A84E"/>
    </w:rPr>
  </w:style>
  <w:style w:type="character" w:customStyle="1" w:styleId="TablecontentChar">
    <w:name w:val="Table content Char"/>
    <w:link w:val="Tablecontent"/>
    <w:qForma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qFormat/>
    <w:rsid w:val="008E5165"/>
    <w:pPr>
      <w:ind w:left="720"/>
      <w:jc w:val="left"/>
    </w:pPr>
    <w:rPr>
      <w:rFonts w:cs="Calibri"/>
      <w:sz w:val="20"/>
      <w:szCs w:val="24"/>
    </w:rPr>
  </w:style>
  <w:style w:type="paragraph" w:styleId="TOC5">
    <w:name w:val="toc 5"/>
    <w:basedOn w:val="Normal"/>
    <w:next w:val="Normal"/>
    <w:autoRedefine/>
    <w:uiPriority w:val="39"/>
    <w:unhideWhenUsed/>
    <w:qFormat/>
    <w:rsid w:val="008E5165"/>
    <w:pPr>
      <w:ind w:left="960"/>
      <w:jc w:val="left"/>
    </w:pPr>
    <w:rPr>
      <w:rFonts w:cs="Calibri"/>
      <w:sz w:val="20"/>
      <w:szCs w:val="24"/>
    </w:rPr>
  </w:style>
  <w:style w:type="paragraph" w:styleId="TOC6">
    <w:name w:val="toc 6"/>
    <w:basedOn w:val="Normal"/>
    <w:next w:val="Normal"/>
    <w:autoRedefine/>
    <w:uiPriority w:val="39"/>
    <w:unhideWhenUsed/>
    <w:qFormat/>
    <w:rsid w:val="008E5165"/>
    <w:pPr>
      <w:ind w:left="1200"/>
      <w:jc w:val="left"/>
    </w:pPr>
    <w:rPr>
      <w:rFonts w:cs="Calibri"/>
      <w:sz w:val="20"/>
      <w:szCs w:val="24"/>
    </w:rPr>
  </w:style>
  <w:style w:type="paragraph" w:styleId="TOC7">
    <w:name w:val="toc 7"/>
    <w:basedOn w:val="Normal"/>
    <w:next w:val="Normal"/>
    <w:autoRedefine/>
    <w:uiPriority w:val="39"/>
    <w:unhideWhenUsed/>
    <w:qFormat/>
    <w:rsid w:val="008E5165"/>
    <w:pPr>
      <w:ind w:left="1440"/>
      <w:jc w:val="left"/>
    </w:pPr>
    <w:rPr>
      <w:rFonts w:cs="Calibri"/>
      <w:sz w:val="20"/>
      <w:szCs w:val="24"/>
    </w:rPr>
  </w:style>
  <w:style w:type="paragraph" w:styleId="TOC8">
    <w:name w:val="toc 8"/>
    <w:basedOn w:val="Normal"/>
    <w:next w:val="Normal"/>
    <w:autoRedefine/>
    <w:uiPriority w:val="39"/>
    <w:unhideWhenUsed/>
    <w:qFormat/>
    <w:rsid w:val="008E5165"/>
    <w:pPr>
      <w:ind w:left="1680"/>
      <w:jc w:val="left"/>
    </w:pPr>
    <w:rPr>
      <w:rFonts w:cs="Calibri"/>
      <w:sz w:val="20"/>
      <w:szCs w:val="24"/>
    </w:rPr>
  </w:style>
  <w:style w:type="paragraph" w:styleId="TOC9">
    <w:name w:val="toc 9"/>
    <w:basedOn w:val="Normal"/>
    <w:next w:val="Normal"/>
    <w:autoRedefine/>
    <w:uiPriority w:val="39"/>
    <w:unhideWhenUsed/>
    <w:qFormat/>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unhideWhenUsed/>
    <w:rsid w:val="00930E5E"/>
  </w:style>
  <w:style w:type="character" w:customStyle="1" w:styleId="rynqvb">
    <w:name w:val="rynqvb"/>
    <w:basedOn w:val="DefaultParagraphFont"/>
    <w:rsid w:val="00B00D9D"/>
  </w:style>
  <w:style w:type="table" w:customStyle="1" w:styleId="TableGrid1">
    <w:name w:val="Table Grid1"/>
    <w:basedOn w:val="TableNormal"/>
    <w:next w:val="TableGrid"/>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uiPriority w:val="99"/>
    <w:qFormat/>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uiPriority w:val="99"/>
    <w:qForma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uiPriority w:val="99"/>
    <w:qFormat/>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uiPriority w:val="99"/>
    <w:rsid w:val="0073008D"/>
    <w:rPr>
      <w:rFonts w:ascii="Times New Roman" w:eastAsia="Times New Roman" w:hAnsi="Times New Roman" w:cs="Traditional Arabic"/>
      <w:lang w:val="x-none" w:eastAsia="x-none"/>
    </w:rPr>
  </w:style>
  <w:style w:type="paragraph" w:styleId="BodyText2">
    <w:name w:val="Body Text 2"/>
    <w:basedOn w:val="Normal"/>
    <w:link w:val="BodyText2Char"/>
    <w:uiPriority w:val="99"/>
    <w:qFormat/>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uiPriority w:val="99"/>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uiPriority w:val="99"/>
    <w:qFormat/>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uiPriority w:val="99"/>
    <w:rsid w:val="0073008D"/>
    <w:rPr>
      <w:rFonts w:ascii="Times New Roman" w:eastAsia="Times New Roman" w:hAnsi="Times New Roman" w:cs="Traditional Arabic"/>
      <w:lang w:val="x-none" w:eastAsia="x-none"/>
    </w:rPr>
  </w:style>
  <w:style w:type="paragraph" w:styleId="DocumentMap">
    <w:name w:val="Document Map"/>
    <w:basedOn w:val="Normal"/>
    <w:link w:val="DocumentMapChar"/>
    <w:uiPriority w:val="99"/>
    <w:semiHidden/>
    <w:qFormat/>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uiPriority w:val="99"/>
    <w:semiHidden/>
    <w:rsid w:val="0073008D"/>
    <w:rPr>
      <w:rFonts w:ascii="Tahoma" w:eastAsia="Times New Roman" w:hAnsi="Tahoma" w:cs="Tahoma"/>
      <w:shd w:val="clear" w:color="auto" w:fill="000080"/>
      <w:lang w:val="x-none" w:eastAsia="x-none"/>
    </w:rPr>
  </w:style>
  <w:style w:type="paragraph" w:customStyle="1" w:styleId="a4">
    <w:name w:val="متن"/>
    <w:basedOn w:val="Normal"/>
    <w:link w:val="Char0"/>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uiPriority w:val="99"/>
    <w:qFormat/>
    <w:rsid w:val="0073008D"/>
    <w:rPr>
      <w:rFonts w:cs="Times New Roman"/>
      <w:color w:val="0A5FA5"/>
      <w:lang w:val="x-none" w:eastAsia="x-none" w:bidi="fa-IR"/>
    </w:rPr>
  </w:style>
  <w:style w:type="paragraph" w:customStyle="1" w:styleId="Projecttitle">
    <w:name w:val="Project title"/>
    <w:basedOn w:val="Title"/>
    <w:uiPriority w:val="99"/>
    <w:qFormat/>
    <w:rsid w:val="0073008D"/>
    <w:pPr>
      <w:ind w:left="83" w:firstLine="0"/>
    </w:pPr>
    <w:rPr>
      <w:color w:val="000000"/>
      <w:sz w:val="36"/>
      <w:szCs w:val="36"/>
      <w:lang w:val="x-none" w:eastAsia="x-none"/>
    </w:rPr>
  </w:style>
  <w:style w:type="paragraph" w:customStyle="1" w:styleId="Firstpagetitle2">
    <w:name w:val="Firstpage title2"/>
    <w:basedOn w:val="Firstpagetitle3"/>
    <w:uiPriority w:val="99"/>
    <w:qFormat/>
    <w:rsid w:val="0073008D"/>
    <w:pPr>
      <w:ind w:left="2637" w:firstLine="0"/>
    </w:pPr>
    <w:rPr>
      <w:color w:val="000000"/>
    </w:rPr>
  </w:style>
  <w:style w:type="paragraph" w:customStyle="1" w:styleId="Firstpageitems2">
    <w:name w:val="Firstpage items2"/>
    <w:basedOn w:val="Normal"/>
    <w:link w:val="Firstpageitems2Char"/>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1"/>
    <w:qFormat/>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qForma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qFormat/>
    <w:rsid w:val="0073008D"/>
  </w:style>
  <w:style w:type="paragraph" w:customStyle="1" w:styleId="Abstract">
    <w:name w:val="Abstract"/>
    <w:basedOn w:val="Normal"/>
    <w:link w:val="AbstractChar"/>
    <w:qFormat/>
    <w:rsid w:val="0073008D"/>
    <w:rPr>
      <w:i/>
      <w:iCs/>
      <w:lang w:bidi="fa-IR"/>
    </w:rPr>
  </w:style>
  <w:style w:type="paragraph" w:customStyle="1" w:styleId="Default">
    <w:name w:val="Default"/>
    <w:uiPriority w:val="99"/>
    <w:qForma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qFormat/>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2"/>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3"/>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uiPriority w:val="99"/>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0">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uiPriority w:val="99"/>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0"/>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uiPriority w:val="99"/>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4"/>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5"/>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4">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6"/>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5">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7"/>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6">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7">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8"/>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8">
    <w:name w:val="فوت نت Char"/>
    <w:link w:val="af"/>
    <w:rsid w:val="0073008D"/>
    <w:rPr>
      <w:rFonts w:ascii="Times New Roman" w:hAnsi="Times New Roman" w:cs="Times New Roman"/>
      <w:color w:val="000000"/>
      <w:szCs w:val="14"/>
      <w:lang w:val="x-none" w:eastAsia="x-none"/>
    </w:rPr>
  </w:style>
  <w:style w:type="character" w:customStyle="1" w:styleId="Char3">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qFormat/>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qFormat/>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9"/>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9">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a"/>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a">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b"/>
    <w:qFormat/>
    <w:rsid w:val="00CA51BF"/>
    <w:pPr>
      <w:ind w:firstLine="397"/>
    </w:pPr>
    <w:rPr>
      <w:rFonts w:ascii="Times New Roman" w:eastAsia="MS Mincho" w:hAnsi="Times New Roman"/>
      <w:color w:val="auto"/>
      <w:kern w:val="0"/>
      <w:lang w:val="x-none" w:eastAsia="ja-JP"/>
    </w:rPr>
  </w:style>
  <w:style w:type="character" w:customStyle="1" w:styleId="Charb">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12"/>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c"/>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2">
    <w:name w:val="زيرنويس شكل Char"/>
    <w:link w:val="a6"/>
    <w:rsid w:val="00CA51BF"/>
    <w:rPr>
      <w:rFonts w:eastAsia="Times New Roman" w:cs="B Nazanin"/>
      <w:kern w:val="32"/>
      <w:sz w:val="24"/>
      <w:szCs w:val="24"/>
      <w:lang w:val="de-DE" w:bidi="fa-IR"/>
    </w:rPr>
  </w:style>
  <w:style w:type="character" w:customStyle="1" w:styleId="Charc">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uiPriority w:val="99"/>
    <w:qFormat/>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qFormat/>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uiPriority w:val="99"/>
    <w:semiHidden/>
    <w:qFormat/>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uiPriority w:val="99"/>
    <w:qFormat/>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ind w:firstLine="0"/>
      <w:jc w:val="both"/>
    </w:pPr>
    <w:rPr>
      <w:rFonts w:ascii="Times New Roman Bold" w:eastAsia="Batang" w:hAnsi="Times New Roman Bold"/>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9"/>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1">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d"/>
    <w:qFormat/>
    <w:rsid w:val="007D65C9"/>
    <w:rPr>
      <w:rFonts w:ascii="Roboto" w:hAnsi="Roboto" w:cs="B Zar"/>
      <w:sz w:val="26"/>
      <w:szCs w:val="26"/>
      <w:lang w:bidi="fa-IR"/>
    </w:rPr>
  </w:style>
  <w:style w:type="character" w:customStyle="1" w:styleId="Chard">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Table Caption Char,زیرنویس جداول و اشکال Char,بالانویس جدول جدیدتر Char,m1 Char"/>
    <w:link w:val="Caption"/>
    <w:uiPriority w:val="35"/>
    <w:qFormat/>
    <w:rsid w:val="007D65C9"/>
    <w:rPr>
      <w:rFonts w:eastAsia="B Nazanin" w:cs="B Nazanin"/>
      <w:b/>
      <w:bCs/>
      <w:color w:val="14406B"/>
      <w:kern w:val="18"/>
      <w:sz w:val="16"/>
      <w:lang w:bidi="fa-IR"/>
    </w:rPr>
  </w:style>
  <w:style w:type="paragraph" w:customStyle="1" w:styleId="af4">
    <w:name w:val="متن اصلی"/>
    <w:basedOn w:val="Normal"/>
    <w:link w:val="Chare"/>
    <w:qFormat/>
    <w:rsid w:val="006D751E"/>
    <w:rPr>
      <w:rFonts w:ascii="Times New Roman" w:hAnsi="Times New Roman"/>
      <w:sz w:val="28"/>
    </w:rPr>
  </w:style>
  <w:style w:type="paragraph" w:customStyle="1" w:styleId="1">
    <w:name w:val="سطح 1"/>
    <w:basedOn w:val="ListParagraph"/>
    <w:qFormat/>
    <w:rsid w:val="006D751E"/>
    <w:pPr>
      <w:numPr>
        <w:numId w:val="11"/>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e">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character" w:customStyle="1" w:styleId="FootnoteCharacters">
    <w:name w:val="Footnote Characters"/>
    <w:qFormat/>
    <w:rsid w:val="0097175E"/>
  </w:style>
  <w:style w:type="character" w:customStyle="1" w:styleId="FootnoteAnchor">
    <w:name w:val="Footnote Anchor"/>
    <w:rsid w:val="0097175E"/>
    <w:rPr>
      <w:vertAlign w:val="superscript"/>
    </w:rPr>
  </w:style>
  <w:style w:type="character" w:customStyle="1" w:styleId="EndnoteCharacters">
    <w:name w:val="Endnote Characters"/>
    <w:qFormat/>
    <w:rsid w:val="0097175E"/>
  </w:style>
  <w:style w:type="character" w:customStyle="1" w:styleId="EndnoteAnchor">
    <w:name w:val="Endnote Anchor"/>
    <w:rsid w:val="0097175E"/>
    <w:rPr>
      <w:vertAlign w:val="superscript"/>
    </w:rPr>
  </w:style>
  <w:style w:type="character" w:customStyle="1" w:styleId="NumberingSymbols">
    <w:name w:val="Numbering Symbols"/>
    <w:qFormat/>
    <w:rsid w:val="0097175E"/>
  </w:style>
  <w:style w:type="character" w:customStyle="1" w:styleId="UnresolvedMention1">
    <w:name w:val="Unresolved Mention1"/>
    <w:basedOn w:val="DefaultParagraphFont"/>
    <w:uiPriority w:val="99"/>
    <w:semiHidden/>
    <w:unhideWhenUsed/>
    <w:qFormat/>
    <w:rsid w:val="0097175E"/>
    <w:rPr>
      <w:color w:val="605E5C"/>
      <w:shd w:val="clear" w:color="auto" w:fill="E1DFDD"/>
    </w:rPr>
  </w:style>
  <w:style w:type="character" w:customStyle="1" w:styleId="IndexLink">
    <w:name w:val="Index Link"/>
    <w:qFormat/>
    <w:rsid w:val="0097175E"/>
  </w:style>
  <w:style w:type="character" w:customStyle="1" w:styleId="Bullets">
    <w:name w:val="Bullets"/>
    <w:qFormat/>
    <w:rsid w:val="0097175E"/>
    <w:rPr>
      <w:rFonts w:ascii="OpenSymbol" w:eastAsia="OpenSymbol" w:hAnsi="OpenSymbol" w:cs="OpenSymbol"/>
    </w:rPr>
  </w:style>
  <w:style w:type="paragraph" w:customStyle="1" w:styleId="Heading">
    <w:name w:val="Heading"/>
    <w:basedOn w:val="Normal"/>
    <w:next w:val="BodyText"/>
    <w:uiPriority w:val="99"/>
    <w:qFormat/>
    <w:rsid w:val="0097175E"/>
    <w:pPr>
      <w:keepNext/>
      <w:suppressAutoHyphens/>
      <w:spacing w:before="240" w:after="120" w:line="240" w:lineRule="auto"/>
      <w:ind w:firstLine="0"/>
      <w:jc w:val="left"/>
    </w:pPr>
    <w:rPr>
      <w:rFonts w:ascii="Liberation Sans" w:eastAsia="Noto Sans CJK SC" w:hAnsi="Liberation Sans" w:cs="DejaVu Sans"/>
      <w:color w:val="auto"/>
      <w:kern w:val="2"/>
      <w:sz w:val="28"/>
      <w:lang w:eastAsia="zh-CN" w:bidi="fa-IR"/>
    </w:rPr>
  </w:style>
  <w:style w:type="paragraph" w:styleId="List">
    <w:name w:val="List"/>
    <w:basedOn w:val="BodyText"/>
    <w:uiPriority w:val="99"/>
    <w:qFormat/>
    <w:rsid w:val="0097175E"/>
    <w:pPr>
      <w:suppressAutoHyphens/>
      <w:spacing w:after="140" w:line="360" w:lineRule="auto"/>
      <w:jc w:val="both"/>
    </w:pPr>
    <w:rPr>
      <w:rFonts w:ascii="Liberation Serif" w:eastAsia="Noto Serif CJK SC" w:hAnsi="Liberation Serif" w:cs="DejaVu Sans"/>
      <w:kern w:val="2"/>
      <w:sz w:val="36"/>
      <w:szCs w:val="36"/>
      <w:lang w:val="en-US" w:eastAsia="zh-CN" w:bidi="fa-IR"/>
    </w:rPr>
  </w:style>
  <w:style w:type="paragraph" w:customStyle="1" w:styleId="Index">
    <w:name w:val="Index"/>
    <w:basedOn w:val="Normal"/>
    <w:uiPriority w:val="99"/>
    <w:qFormat/>
    <w:rsid w:val="0097175E"/>
    <w:pPr>
      <w:suppressLineNumbers/>
      <w:suppressAutoHyphens/>
      <w:spacing w:line="240" w:lineRule="auto"/>
      <w:ind w:firstLine="0"/>
      <w:jc w:val="left"/>
    </w:pPr>
    <w:rPr>
      <w:rFonts w:ascii="Liberation Serif" w:eastAsia="Noto Serif CJK SC" w:hAnsi="Liberation Serif" w:cs="DejaVu Sans"/>
      <w:color w:val="auto"/>
      <w:kern w:val="2"/>
      <w:szCs w:val="24"/>
      <w:lang w:eastAsia="zh-CN" w:bidi="fa-IR"/>
    </w:rPr>
  </w:style>
  <w:style w:type="paragraph" w:customStyle="1" w:styleId="HeaderandFooter">
    <w:name w:val="Header and Footer"/>
    <w:basedOn w:val="Normal"/>
    <w:uiPriority w:val="99"/>
    <w:qFormat/>
    <w:rsid w:val="0097175E"/>
    <w:pPr>
      <w:suppressAutoHyphens/>
    </w:pPr>
    <w:rPr>
      <w:kern w:val="2"/>
    </w:rPr>
  </w:style>
  <w:style w:type="paragraph" w:styleId="IndexHeading">
    <w:name w:val="index heading"/>
    <w:basedOn w:val="Heading"/>
    <w:rsid w:val="0097175E"/>
  </w:style>
  <w:style w:type="paragraph" w:customStyle="1" w:styleId="FrameContents">
    <w:name w:val="Frame Contents"/>
    <w:basedOn w:val="Normal"/>
    <w:uiPriority w:val="99"/>
    <w:qFormat/>
    <w:rsid w:val="0097175E"/>
    <w:pPr>
      <w:suppressAutoHyphens/>
    </w:pPr>
    <w:rPr>
      <w:kern w:val="2"/>
    </w:rPr>
  </w:style>
  <w:style w:type="paragraph" w:customStyle="1" w:styleId="Figure">
    <w:name w:val="Figure"/>
    <w:basedOn w:val="Caption"/>
    <w:uiPriority w:val="99"/>
    <w:qFormat/>
    <w:rsid w:val="0097175E"/>
    <w:pPr>
      <w:suppressAutoHyphens/>
    </w:pPr>
    <w:rPr>
      <w:kern w:val="2"/>
      <w:sz w:val="22"/>
      <w:szCs w:val="22"/>
    </w:rPr>
  </w:style>
  <w:style w:type="paragraph" w:customStyle="1" w:styleId="Table">
    <w:name w:val="Table"/>
    <w:basedOn w:val="Caption"/>
    <w:uiPriority w:val="99"/>
    <w:qFormat/>
    <w:rsid w:val="0097175E"/>
    <w:pPr>
      <w:suppressAutoHyphens/>
    </w:pPr>
    <w:rPr>
      <w:kern w:val="2"/>
      <w:sz w:val="22"/>
      <w:szCs w:val="22"/>
    </w:rPr>
  </w:style>
  <w:style w:type="paragraph" w:customStyle="1" w:styleId="has-text-align-right">
    <w:name w:val="has-text-align-right"/>
    <w:basedOn w:val="Normal"/>
    <w:uiPriority w:val="99"/>
    <w:qFormat/>
    <w:rsid w:val="0097175E"/>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table" w:styleId="GridTable7Colorful-Accent4">
    <w:name w:val="Grid Table 7 Colorful Accent 4"/>
    <w:basedOn w:val="TableNormal"/>
    <w:uiPriority w:val="52"/>
    <w:rsid w:val="0097175E"/>
    <w:pPr>
      <w:suppressAutoHyphens/>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hgkelc">
    <w:name w:val="hgkelc"/>
    <w:basedOn w:val="DefaultParagraphFont"/>
    <w:rsid w:val="0097175E"/>
  </w:style>
  <w:style w:type="paragraph" w:customStyle="1" w:styleId="Text1">
    <w:name w:val="Text1"/>
    <w:basedOn w:val="Normal"/>
    <w:uiPriority w:val="99"/>
    <w:qFormat/>
    <w:rsid w:val="0097175E"/>
    <w:pPr>
      <w:spacing w:line="240" w:lineRule="auto"/>
      <w:ind w:firstLine="0"/>
      <w:jc w:val="lowKashida"/>
    </w:pPr>
    <w:rPr>
      <w:rFonts w:ascii="Times New Roman" w:eastAsia="MS Mincho" w:hAnsi="Times New Roman" w:cs="B Mitra"/>
      <w:color w:val="auto"/>
      <w:kern w:val="0"/>
      <w:sz w:val="20"/>
      <w:szCs w:val="22"/>
      <w:lang w:bidi="fa-IR"/>
    </w:rPr>
  </w:style>
  <w:style w:type="paragraph" w:customStyle="1" w:styleId="REF">
    <w:name w:val="REF"/>
    <w:basedOn w:val="Normal"/>
    <w:uiPriority w:val="99"/>
    <w:qFormat/>
    <w:rsid w:val="0097175E"/>
    <w:pPr>
      <w:numPr>
        <w:numId w:val="13"/>
      </w:numPr>
      <w:spacing w:line="240" w:lineRule="auto"/>
    </w:pPr>
    <w:rPr>
      <w:rFonts w:ascii="Times New Roman" w:eastAsia="MS Mincho" w:hAnsi="Times New Roman" w:cs="B Mitra"/>
      <w:color w:val="auto"/>
      <w:kern w:val="0"/>
      <w:sz w:val="18"/>
      <w:szCs w:val="20"/>
      <w:lang w:bidi="fa-IR"/>
    </w:rPr>
  </w:style>
  <w:style w:type="paragraph" w:customStyle="1" w:styleId="ENREF">
    <w:name w:val="EN_REF"/>
    <w:basedOn w:val="REF"/>
    <w:uiPriority w:val="99"/>
    <w:qFormat/>
    <w:rsid w:val="0097175E"/>
    <w:pPr>
      <w:bidi w:val="0"/>
    </w:pPr>
  </w:style>
  <w:style w:type="character" w:customStyle="1" w:styleId="Heading1Char1">
    <w:name w:val="Heading 1 Char1"/>
    <w:aliases w:val="تیتر سطح اول Char1"/>
    <w:basedOn w:val="DefaultParagraphFont"/>
    <w:uiPriority w:val="9"/>
    <w:rsid w:val="0097175E"/>
    <w:rPr>
      <w:rFonts w:asciiTheme="majorHAnsi" w:eastAsiaTheme="majorEastAsia" w:hAnsiTheme="majorHAnsi" w:cstheme="majorBidi"/>
      <w:color w:val="2F5496" w:themeColor="accent1" w:themeShade="BF"/>
      <w:kern w:val="18"/>
      <w:sz w:val="32"/>
      <w:szCs w:val="32"/>
    </w:rPr>
  </w:style>
  <w:style w:type="character" w:customStyle="1" w:styleId="Heading2Char1">
    <w:name w:val="Heading 2 Char1"/>
    <w:aliases w:val="Style Heading 2 Char1,Heading 2 Char1 Char Char1"/>
    <w:basedOn w:val="DefaultParagraphFont"/>
    <w:uiPriority w:val="9"/>
    <w:semiHidden/>
    <w:rsid w:val="0097175E"/>
    <w:rPr>
      <w:rFonts w:asciiTheme="majorHAnsi" w:eastAsiaTheme="majorEastAsia" w:hAnsiTheme="majorHAnsi" w:cstheme="majorBidi"/>
      <w:color w:val="2F5496" w:themeColor="accent1" w:themeShade="BF"/>
      <w:kern w:val="18"/>
      <w:sz w:val="26"/>
      <w:szCs w:val="26"/>
    </w:rPr>
  </w:style>
  <w:style w:type="character" w:customStyle="1" w:styleId="Heading4Char1">
    <w:name w:val="Heading 4 Char1"/>
    <w:aliases w:val="تیترهای سطح چهارم Char1"/>
    <w:basedOn w:val="DefaultParagraphFont"/>
    <w:uiPriority w:val="9"/>
    <w:semiHidden/>
    <w:rsid w:val="0097175E"/>
    <w:rPr>
      <w:rFonts w:asciiTheme="majorHAnsi" w:eastAsiaTheme="majorEastAsia" w:hAnsiTheme="majorHAnsi" w:cstheme="majorBidi"/>
      <w:i/>
      <w:iCs/>
      <w:color w:val="2F5496" w:themeColor="accent1" w:themeShade="BF"/>
      <w:kern w:val="18"/>
      <w:sz w:val="24"/>
      <w:szCs w:val="28"/>
    </w:rPr>
  </w:style>
  <w:style w:type="character" w:customStyle="1" w:styleId="Heading5Char1">
    <w:name w:val="Heading 5 Char1"/>
    <w:aliases w:val="Heading 5 Char Char Char Char1,Heading 5 Char Char Char2"/>
    <w:basedOn w:val="DefaultParagraphFont"/>
    <w:semiHidden/>
    <w:rsid w:val="0097175E"/>
    <w:rPr>
      <w:rFonts w:asciiTheme="majorHAnsi" w:eastAsiaTheme="majorEastAsia" w:hAnsiTheme="majorHAnsi" w:cstheme="majorBidi"/>
      <w:color w:val="2F5496" w:themeColor="accent1" w:themeShade="BF"/>
      <w:kern w:val="18"/>
      <w:sz w:val="24"/>
      <w:szCs w:val="28"/>
    </w:rPr>
  </w:style>
  <w:style w:type="paragraph" w:customStyle="1" w:styleId="msonormal0">
    <w:name w:val="msonormal"/>
    <w:basedOn w:val="Normal"/>
    <w:uiPriority w:val="99"/>
    <w:qFormat/>
    <w:rsid w:val="0097175E"/>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8Char1">
    <w:name w:val="Heading 8 Char1"/>
    <w:aliases w:val="Heading 8 Char Char Char Char Char Char2,Heading 8 Char Char Char Char Char Char Char1"/>
    <w:basedOn w:val="DefaultParagraphFont"/>
    <w:semiHidden/>
    <w:rsid w:val="0097175E"/>
    <w:rPr>
      <w:rFonts w:asciiTheme="majorHAnsi" w:eastAsiaTheme="majorEastAsia" w:hAnsiTheme="majorHAnsi" w:cstheme="majorBidi"/>
      <w:color w:val="272727" w:themeColor="text1" w:themeTint="D8"/>
      <w:kern w:val="18"/>
      <w:sz w:val="21"/>
      <w:szCs w:val="21"/>
    </w:rPr>
  </w:style>
  <w:style w:type="character" w:customStyle="1" w:styleId="Heading9Char1">
    <w:name w:val="Heading 9 Char1"/>
    <w:aliases w:val="Heading 9 Char Char Char Char Char Char Char2,Heading 9 Char Char Char Char Char Char Char Char1"/>
    <w:basedOn w:val="DefaultParagraphFont"/>
    <w:semiHidden/>
    <w:rsid w:val="0097175E"/>
    <w:rPr>
      <w:rFonts w:asciiTheme="majorHAnsi" w:eastAsiaTheme="majorEastAsia" w:hAnsiTheme="majorHAnsi" w:cstheme="majorBidi"/>
      <w:i/>
      <w:iCs/>
      <w:color w:val="272727" w:themeColor="text1" w:themeTint="D8"/>
      <w:kern w:val="18"/>
      <w:sz w:val="21"/>
      <w:szCs w:val="21"/>
    </w:rPr>
  </w:style>
  <w:style w:type="character" w:customStyle="1" w:styleId="EUFootnoteTextChar1">
    <w:name w:val="EUFootnote Text Char1"/>
    <w:aliases w:val="متن زيرنويس Char1,Footnote Text Char Char Char Char Char Char1,Footnote Text Char Char Char Char Char2,Footnote Text Char Char Char Char2,Char Char Char Char Char Char Char Char1,Char Char Char Char Char Char1"/>
    <w:basedOn w:val="DefaultParagraphFont"/>
    <w:uiPriority w:val="99"/>
    <w:semiHidden/>
    <w:rsid w:val="0097175E"/>
    <w:rPr>
      <w:rFonts w:eastAsia="MS Mincho" w:cs="B Nazanin"/>
      <w:color w:val="000000"/>
      <w:kern w:val="18"/>
    </w:rPr>
  </w:style>
  <w:style w:type="paragraph" w:styleId="Date">
    <w:name w:val="Date"/>
    <w:basedOn w:val="Normal"/>
    <w:next w:val="Normal"/>
    <w:link w:val="DateChar"/>
    <w:uiPriority w:val="99"/>
    <w:semiHidden/>
    <w:unhideWhenUsed/>
    <w:qFormat/>
    <w:rsid w:val="0097175E"/>
    <w:pPr>
      <w:bidi w:val="0"/>
      <w:spacing w:line="240" w:lineRule="auto"/>
      <w:ind w:firstLine="0"/>
      <w:jc w:val="left"/>
    </w:pPr>
    <w:rPr>
      <w:rFonts w:ascii="Times New Roman" w:eastAsia="Times New Roman" w:hAnsi="Times New Roman" w:cs="Times New Roman"/>
      <w:color w:val="auto"/>
      <w:kern w:val="0"/>
      <w:szCs w:val="24"/>
    </w:rPr>
  </w:style>
  <w:style w:type="character" w:customStyle="1" w:styleId="DateChar">
    <w:name w:val="Date Char"/>
    <w:basedOn w:val="DefaultParagraphFont"/>
    <w:link w:val="Date"/>
    <w:uiPriority w:val="99"/>
    <w:semiHidden/>
    <w:rsid w:val="0097175E"/>
    <w:rPr>
      <w:rFonts w:ascii="Times New Roman" w:eastAsia="Times New Roman" w:hAnsi="Times New Roman" w:cs="Times New Roman"/>
      <w:sz w:val="24"/>
      <w:szCs w:val="24"/>
    </w:rPr>
  </w:style>
  <w:style w:type="character" w:customStyle="1" w:styleId="Char0">
    <w:name w:val="متن Char"/>
    <w:basedOn w:val="DefaultParagraphFont"/>
    <w:link w:val="a4"/>
    <w:locked/>
    <w:rsid w:val="0097175E"/>
    <w:rPr>
      <w:rFonts w:ascii="Times New Roman" w:eastAsia="Times New Roman" w:hAnsi="Times New Roman" w:cs="B Nazanin"/>
      <w:szCs w:val="24"/>
      <w:lang w:bidi="fa-IR"/>
    </w:rPr>
  </w:style>
  <w:style w:type="character" w:customStyle="1" w:styleId="Firstpageitems2Char">
    <w:name w:val="Firstpage items2 Char"/>
    <w:basedOn w:val="DefaultParagraphFont"/>
    <w:link w:val="Firstpageitems2"/>
    <w:locked/>
    <w:rsid w:val="0097175E"/>
    <w:rPr>
      <w:rFonts w:ascii="Calibri Light" w:eastAsia="Times New Roman" w:hAnsi="Calibri Light" w:cs="B Nazanin"/>
      <w:b/>
      <w:bCs/>
      <w:color w:val="0A5FA5"/>
      <w:kern w:val="18"/>
      <w:sz w:val="24"/>
      <w:szCs w:val="28"/>
    </w:rPr>
  </w:style>
  <w:style w:type="character" w:customStyle="1" w:styleId="AbstractChar">
    <w:name w:val="Abstract Char"/>
    <w:link w:val="Abstract"/>
    <w:locked/>
    <w:rsid w:val="0097175E"/>
    <w:rPr>
      <w:rFonts w:eastAsia="B Nazanin" w:cs="B Nazanin"/>
      <w:i/>
      <w:iCs/>
      <w:color w:val="000000"/>
      <w:kern w:val="18"/>
      <w:sz w:val="24"/>
      <w:szCs w:val="28"/>
      <w:lang w:bidi="fa-IR"/>
    </w:rPr>
  </w:style>
  <w:style w:type="paragraph" w:customStyle="1" w:styleId="Body">
    <w:name w:val="Body"/>
    <w:uiPriority w:val="99"/>
    <w:qFormat/>
    <w:rsid w:val="0097175E"/>
    <w:pPr>
      <w:bidi/>
    </w:pPr>
    <w:rPr>
      <w:rFonts w:ascii="Arial Unicode MS" w:eastAsia="Times New Roman" w:hAnsi="Arial Unicode MS" w:cs="Helvetica"/>
      <w:color w:val="000000"/>
      <w:sz w:val="22"/>
      <w:szCs w:val="22"/>
      <w:lang w:bidi="fa-IR"/>
    </w:rPr>
  </w:style>
  <w:style w:type="paragraph" w:customStyle="1" w:styleId="11">
    <w:name w:val="عنوان 1"/>
    <w:basedOn w:val="Heading1"/>
    <w:uiPriority w:val="99"/>
    <w:qFormat/>
    <w:rsid w:val="0097175E"/>
    <w:pPr>
      <w:keepNext w:val="0"/>
      <w:pageBreakBefore w:val="0"/>
      <w:widowControl w:val="0"/>
      <w:numPr>
        <w:numId w:val="0"/>
      </w:numPr>
      <w:tabs>
        <w:tab w:val="num" w:pos="864"/>
      </w:tabs>
      <w:kinsoku w:val="0"/>
      <w:overflowPunct w:val="0"/>
      <w:autoSpaceDE w:val="0"/>
      <w:autoSpaceDN w:val="0"/>
      <w:spacing w:before="240" w:after="120"/>
      <w:ind w:left="1275" w:hanging="1275"/>
    </w:pPr>
    <w:rPr>
      <w:rFonts w:ascii="Times New Roman" w:hAnsi="Times New Roman"/>
      <w:color w:val="auto"/>
      <w:sz w:val="28"/>
      <w:szCs w:val="32"/>
      <w:lang w:eastAsia="ja-JP"/>
    </w:rPr>
  </w:style>
  <w:style w:type="paragraph" w:customStyle="1" w:styleId="aff4">
    <w:name w:val="شكل"/>
    <w:basedOn w:val="Normal"/>
    <w:uiPriority w:val="99"/>
    <w:qFormat/>
    <w:rsid w:val="0097175E"/>
    <w:pPr>
      <w:spacing w:before="240" w:line="240" w:lineRule="auto"/>
      <w:ind w:firstLine="0"/>
      <w:jc w:val="center"/>
    </w:pPr>
    <w:rPr>
      <w:rFonts w:ascii="Times New Roman" w:eastAsia="Batang" w:hAnsi="Times New Roman"/>
      <w:color w:val="auto"/>
      <w:kern w:val="0"/>
      <w:lang w:eastAsia="ko-KR"/>
    </w:rPr>
  </w:style>
  <w:style w:type="paragraph" w:customStyle="1" w:styleId="Caption2">
    <w:name w:val="Caption2"/>
    <w:basedOn w:val="Normal"/>
    <w:uiPriority w:val="99"/>
    <w:qFormat/>
    <w:rsid w:val="0097175E"/>
    <w:pPr>
      <w:keepNext/>
      <w:numPr>
        <w:numId w:val="14"/>
      </w:numPr>
      <w:spacing w:line="240" w:lineRule="auto"/>
      <w:jc w:val="lowKashida"/>
    </w:pPr>
    <w:rPr>
      <w:rFonts w:ascii="Times New Roman" w:eastAsia="Times New Roman" w:hAnsi="Times New Roman" w:cs="Nazanin"/>
      <w:vanish/>
      <w:color w:val="auto"/>
      <w:kern w:val="0"/>
      <w:sz w:val="22"/>
      <w:lang w:bidi="fa-IR"/>
    </w:rPr>
  </w:style>
  <w:style w:type="character" w:customStyle="1" w:styleId="Style1Char">
    <w:name w:val="Style1 Char"/>
    <w:basedOn w:val="Heading2Char"/>
    <w:link w:val="Style1"/>
    <w:locked/>
    <w:rsid w:val="0097175E"/>
    <w:rPr>
      <w:rFonts w:ascii="Calibri Light" w:eastAsia="Times New Roman" w:hAnsi="Calibri Light" w:cs="B Nazanin"/>
      <w:b w:val="0"/>
      <w:bCs w:val="0"/>
      <w:color w:val="0960A5"/>
      <w:kern w:val="18"/>
      <w:sz w:val="32"/>
      <w:szCs w:val="32"/>
      <w:lang w:val="de-DE" w:bidi="fa-IR"/>
    </w:rPr>
  </w:style>
  <w:style w:type="paragraph" w:customStyle="1" w:styleId="Style1">
    <w:name w:val="Style1"/>
    <w:basedOn w:val="Heading2"/>
    <w:link w:val="Style1Char"/>
    <w:autoRedefine/>
    <w:qFormat/>
    <w:rsid w:val="0097175E"/>
    <w:pPr>
      <w:numPr>
        <w:ilvl w:val="0"/>
        <w:numId w:val="0"/>
      </w:numPr>
      <w:tabs>
        <w:tab w:val="clear" w:pos="699"/>
        <w:tab w:val="right" w:pos="990"/>
      </w:tabs>
      <w:spacing w:line="360" w:lineRule="auto"/>
    </w:pPr>
    <w:rPr>
      <w:b w:val="0"/>
      <w:bCs w:val="0"/>
      <w:color w:val="0960A5"/>
      <w:sz w:val="32"/>
    </w:rPr>
  </w:style>
  <w:style w:type="paragraph" w:customStyle="1" w:styleId="Refrence-English">
    <w:name w:val="Refrence-English"/>
    <w:basedOn w:val="Normal"/>
    <w:uiPriority w:val="99"/>
    <w:qFormat/>
    <w:rsid w:val="0097175E"/>
    <w:pPr>
      <w:numPr>
        <w:numId w:val="15"/>
      </w:numPr>
      <w:autoSpaceDE w:val="0"/>
      <w:autoSpaceDN w:val="0"/>
      <w:bidi w:val="0"/>
      <w:adjustRightInd w:val="0"/>
      <w:spacing w:after="120" w:line="240" w:lineRule="auto"/>
      <w:jc w:val="left"/>
    </w:pPr>
    <w:rPr>
      <w:rFonts w:ascii="Arial" w:eastAsia="Times New Roman" w:hAnsi="Arial" w:cs="Arial"/>
      <w:kern w:val="0"/>
      <w:szCs w:val="24"/>
      <w:lang w:bidi="fa-IR"/>
    </w:rPr>
  </w:style>
  <w:style w:type="character" w:customStyle="1" w:styleId="TextChar">
    <w:name w:val="Text Char"/>
    <w:link w:val="Text"/>
    <w:locked/>
    <w:rsid w:val="0097175E"/>
    <w:rPr>
      <w:rFonts w:ascii="Times New Roman" w:hAnsi="Times New Roman" w:cs="B Mitra"/>
      <w:szCs w:val="22"/>
      <w:lang w:bidi="fa-IR"/>
    </w:rPr>
  </w:style>
  <w:style w:type="paragraph" w:customStyle="1" w:styleId="Text">
    <w:name w:val="Text"/>
    <w:basedOn w:val="Normal"/>
    <w:link w:val="TextChar"/>
    <w:qFormat/>
    <w:rsid w:val="0097175E"/>
    <w:pPr>
      <w:spacing w:line="240" w:lineRule="auto"/>
      <w:ind w:firstLine="340"/>
      <w:jc w:val="lowKashida"/>
    </w:pPr>
    <w:rPr>
      <w:rFonts w:ascii="Times New Roman" w:eastAsia="Calibri" w:hAnsi="Times New Roman" w:cs="B Mitra"/>
      <w:color w:val="auto"/>
      <w:kern w:val="0"/>
      <w:sz w:val="20"/>
      <w:szCs w:val="22"/>
      <w:lang w:bidi="fa-IR"/>
    </w:rPr>
  </w:style>
  <w:style w:type="paragraph" w:customStyle="1" w:styleId="Heading0">
    <w:name w:val="Heading 0"/>
    <w:basedOn w:val="Heading1"/>
    <w:uiPriority w:val="99"/>
    <w:qFormat/>
    <w:rsid w:val="0097175E"/>
    <w:pPr>
      <w:pageBreakBefore w:val="0"/>
      <w:numPr>
        <w:numId w:val="0"/>
      </w:numPr>
      <w:spacing w:before="240" w:after="60"/>
      <w:jc w:val="left"/>
    </w:pPr>
    <w:rPr>
      <w:rFonts w:ascii="Times New Roman" w:eastAsia="MS Mincho" w:hAnsi="Times New Roman" w:cs="B Mitra"/>
      <w:color w:val="auto"/>
      <w:sz w:val="26"/>
      <w:szCs w:val="28"/>
    </w:rPr>
  </w:style>
  <w:style w:type="paragraph" w:customStyle="1" w:styleId="Author">
    <w:name w:val="Author"/>
    <w:basedOn w:val="Normal"/>
    <w:uiPriority w:val="99"/>
    <w:qFormat/>
    <w:rsid w:val="0097175E"/>
    <w:pPr>
      <w:spacing w:line="240" w:lineRule="auto"/>
      <w:ind w:firstLine="0"/>
      <w:jc w:val="center"/>
    </w:pPr>
    <w:rPr>
      <w:rFonts w:ascii="Times New Roman" w:eastAsia="MS Mincho" w:hAnsi="Times New Roman" w:cs="B Mitra"/>
      <w:color w:val="auto"/>
      <w:kern w:val="0"/>
      <w:sz w:val="22"/>
      <w:szCs w:val="24"/>
      <w:lang w:bidi="fa-IR"/>
    </w:rPr>
  </w:style>
  <w:style w:type="paragraph" w:customStyle="1" w:styleId="Abstract2">
    <w:name w:val="Abstract2"/>
    <w:basedOn w:val="Text"/>
    <w:uiPriority w:val="99"/>
    <w:qFormat/>
    <w:rsid w:val="0097175E"/>
    <w:rPr>
      <w:bCs/>
    </w:rPr>
  </w:style>
  <w:style w:type="paragraph" w:customStyle="1" w:styleId="ENauthor">
    <w:name w:val="ENauthor"/>
    <w:basedOn w:val="Author"/>
    <w:uiPriority w:val="99"/>
    <w:qFormat/>
    <w:rsid w:val="0097175E"/>
    <w:pPr>
      <w:bidi w:val="0"/>
    </w:pPr>
  </w:style>
  <w:style w:type="paragraph" w:customStyle="1" w:styleId="ENtitle">
    <w:name w:val="ENtitle"/>
    <w:basedOn w:val="Title"/>
    <w:uiPriority w:val="99"/>
    <w:qFormat/>
    <w:rsid w:val="0097175E"/>
    <w:pPr>
      <w:bidi w:val="0"/>
      <w:spacing w:before="480" w:line="240" w:lineRule="auto"/>
      <w:ind w:left="567" w:right="567" w:firstLine="0"/>
      <w:jc w:val="center"/>
    </w:pPr>
    <w:rPr>
      <w:rFonts w:ascii="Times New Roman" w:eastAsia="MS Mincho" w:hAnsi="Times New Roman" w:cs="B Mitra"/>
      <w:color w:val="auto"/>
      <w:sz w:val="34"/>
      <w:szCs w:val="36"/>
    </w:rPr>
  </w:style>
  <w:style w:type="paragraph" w:customStyle="1" w:styleId="ENheading0">
    <w:name w:val="ENheading 0"/>
    <w:basedOn w:val="Heading0"/>
    <w:uiPriority w:val="99"/>
    <w:qFormat/>
    <w:rsid w:val="0097175E"/>
    <w:pPr>
      <w:bidi w:val="0"/>
    </w:pPr>
  </w:style>
  <w:style w:type="paragraph" w:customStyle="1" w:styleId="ENabstract">
    <w:name w:val="ENabstract"/>
    <w:basedOn w:val="Abstract"/>
    <w:uiPriority w:val="99"/>
    <w:qFormat/>
    <w:rsid w:val="0097175E"/>
    <w:pPr>
      <w:bidi w:val="0"/>
      <w:spacing w:line="240" w:lineRule="auto"/>
      <w:ind w:firstLine="0"/>
      <w:jc w:val="lowKashida"/>
    </w:pPr>
    <w:rPr>
      <w:rFonts w:ascii="Times New Roman" w:eastAsia="Calibri" w:hAnsi="Times New Roman" w:cs="B Mitra"/>
      <w:bCs/>
      <w:i w:val="0"/>
      <w:iCs w:val="0"/>
      <w:color w:val="auto"/>
      <w:kern w:val="0"/>
      <w:sz w:val="20"/>
      <w:szCs w:val="22"/>
    </w:rPr>
  </w:style>
  <w:style w:type="paragraph" w:customStyle="1" w:styleId="ENabrstract2">
    <w:name w:val="ENabrstract2"/>
    <w:basedOn w:val="Abstract2"/>
    <w:uiPriority w:val="99"/>
    <w:qFormat/>
    <w:rsid w:val="0097175E"/>
    <w:pPr>
      <w:bidi w:val="0"/>
    </w:pPr>
  </w:style>
  <w:style w:type="paragraph" w:customStyle="1" w:styleId="BulletedText">
    <w:name w:val="Bulleted Text"/>
    <w:basedOn w:val="Text1"/>
    <w:uiPriority w:val="99"/>
    <w:qFormat/>
    <w:rsid w:val="0097175E"/>
    <w:pPr>
      <w:numPr>
        <w:numId w:val="16"/>
      </w:numPr>
      <w:tabs>
        <w:tab w:val="clear" w:pos="340"/>
        <w:tab w:val="num" w:pos="360"/>
      </w:tabs>
      <w:ind w:left="432" w:hanging="432"/>
    </w:pPr>
    <w:rPr>
      <w:rFonts w:eastAsia="Calibri"/>
    </w:rPr>
  </w:style>
  <w:style w:type="paragraph" w:customStyle="1" w:styleId="FigureCaption">
    <w:name w:val="Figure Caption"/>
    <w:basedOn w:val="Normal"/>
    <w:uiPriority w:val="99"/>
    <w:qFormat/>
    <w:rsid w:val="0097175E"/>
    <w:pPr>
      <w:spacing w:line="240" w:lineRule="auto"/>
      <w:ind w:firstLine="0"/>
      <w:jc w:val="center"/>
    </w:pPr>
    <w:rPr>
      <w:rFonts w:ascii="Times New Roman" w:eastAsia="MS Mincho" w:hAnsi="Times New Roman" w:cs="B Mitra"/>
      <w:b/>
      <w:bCs/>
      <w:color w:val="auto"/>
      <w:kern w:val="0"/>
      <w:sz w:val="18"/>
      <w:szCs w:val="20"/>
      <w:lang w:bidi="fa-IR"/>
    </w:rPr>
  </w:style>
  <w:style w:type="paragraph" w:customStyle="1" w:styleId="Equation">
    <w:name w:val="Equation"/>
    <w:next w:val="Normal"/>
    <w:uiPriority w:val="99"/>
    <w:qFormat/>
    <w:rsid w:val="0097175E"/>
    <w:pPr>
      <w:spacing w:before="60" w:after="60"/>
      <w:ind w:left="170" w:hanging="170"/>
    </w:pPr>
    <w:rPr>
      <w:rFonts w:ascii="Times New Roman" w:eastAsia="MS Mincho" w:hAnsi="Times New Roman" w:cs="Nazanin"/>
      <w:szCs w:val="22"/>
    </w:rPr>
  </w:style>
  <w:style w:type="paragraph" w:customStyle="1" w:styleId="FigureText">
    <w:name w:val="Figure Text"/>
    <w:basedOn w:val="Normal"/>
    <w:uiPriority w:val="99"/>
    <w:qFormat/>
    <w:rsid w:val="0097175E"/>
    <w:pPr>
      <w:spacing w:line="240" w:lineRule="auto"/>
      <w:ind w:firstLine="0"/>
      <w:jc w:val="center"/>
    </w:pPr>
    <w:rPr>
      <w:rFonts w:ascii="Times New Roman" w:eastAsia="MS Mincho" w:hAnsi="Times New Roman" w:cs="B Mitra"/>
      <w:color w:val="auto"/>
      <w:kern w:val="0"/>
      <w:sz w:val="16"/>
      <w:szCs w:val="18"/>
      <w:lang w:bidi="fa-IR"/>
    </w:rPr>
  </w:style>
  <w:style w:type="character" w:styleId="PlaceholderText">
    <w:name w:val="Placeholder Text"/>
    <w:basedOn w:val="DefaultParagraphFont"/>
    <w:uiPriority w:val="99"/>
    <w:semiHidden/>
    <w:rsid w:val="0097175E"/>
    <w:rPr>
      <w:color w:val="808080"/>
    </w:rPr>
  </w:style>
  <w:style w:type="character" w:styleId="IntenseEmphasis">
    <w:name w:val="Intense Emphasis"/>
    <w:basedOn w:val="DefaultParagraphFont"/>
    <w:uiPriority w:val="21"/>
    <w:qFormat/>
    <w:rsid w:val="0097175E"/>
    <w:rPr>
      <w:i/>
      <w:iCs/>
      <w:color w:val="4472C4" w:themeColor="accent1"/>
    </w:rPr>
  </w:style>
  <w:style w:type="character" w:customStyle="1" w:styleId="extravote-info">
    <w:name w:val="extravote-info"/>
    <w:basedOn w:val="DefaultParagraphFont"/>
    <w:rsid w:val="0097175E"/>
  </w:style>
  <w:style w:type="character" w:customStyle="1" w:styleId="atn">
    <w:name w:val="atn"/>
    <w:basedOn w:val="DefaultParagraphFont"/>
    <w:rsid w:val="0097175E"/>
  </w:style>
  <w:style w:type="character" w:customStyle="1" w:styleId="bucket-title">
    <w:name w:val="bucket-title"/>
    <w:basedOn w:val="DefaultParagraphFont"/>
    <w:rsid w:val="0097175E"/>
  </w:style>
  <w:style w:type="character" w:customStyle="1" w:styleId="st">
    <w:name w:val="st"/>
    <w:basedOn w:val="DefaultParagraphFont"/>
    <w:rsid w:val="0097175E"/>
  </w:style>
  <w:style w:type="character" w:customStyle="1" w:styleId="tgc">
    <w:name w:val="_tgc"/>
    <w:basedOn w:val="DefaultParagraphFont"/>
    <w:rsid w:val="0097175E"/>
  </w:style>
  <w:style w:type="character" w:customStyle="1" w:styleId="text-danger">
    <w:name w:val="text-danger"/>
    <w:basedOn w:val="DefaultParagraphFont"/>
    <w:rsid w:val="0097175E"/>
  </w:style>
  <w:style w:type="character" w:customStyle="1" w:styleId="label">
    <w:name w:val="label"/>
    <w:basedOn w:val="DefaultParagraphFont"/>
    <w:rsid w:val="0097175E"/>
  </w:style>
  <w:style w:type="character" w:customStyle="1" w:styleId="Char10">
    <w:name w:val="متن اصلي Char1"/>
    <w:basedOn w:val="DefaultParagraphFont"/>
    <w:rsid w:val="0097175E"/>
    <w:rPr>
      <w:rFonts w:ascii="MS Mincho" w:eastAsia="MS Mincho" w:hAnsi="MS Mincho" w:cs="B Nazanin" w:hint="eastAsia"/>
      <w:sz w:val="24"/>
      <w:szCs w:val="28"/>
      <w:lang w:val="en-US" w:eastAsia="ja-JP" w:bidi="ar-SA"/>
    </w:rPr>
  </w:style>
  <w:style w:type="character" w:customStyle="1" w:styleId="gt-card-ttl-txt">
    <w:name w:val="gt-card-ttl-txt"/>
    <w:basedOn w:val="DefaultParagraphFont"/>
    <w:rsid w:val="0097175E"/>
  </w:style>
  <w:style w:type="character" w:customStyle="1" w:styleId="maherdescription">
    <w:name w:val="maher_description"/>
    <w:basedOn w:val="DefaultParagraphFont"/>
    <w:rsid w:val="0097175E"/>
  </w:style>
  <w:style w:type="character" w:customStyle="1" w:styleId="alt-edited">
    <w:name w:val="alt-edited"/>
    <w:basedOn w:val="DefaultParagraphFont"/>
    <w:rsid w:val="0097175E"/>
  </w:style>
  <w:style w:type="character" w:customStyle="1" w:styleId="mw-headline">
    <w:name w:val="mw-headline"/>
    <w:basedOn w:val="DefaultParagraphFont"/>
    <w:rsid w:val="0097175E"/>
  </w:style>
  <w:style w:type="character" w:customStyle="1" w:styleId="apple-converted-space">
    <w:name w:val="apple-converted-space"/>
    <w:basedOn w:val="DefaultParagraphFont"/>
    <w:rsid w:val="0097175E"/>
  </w:style>
  <w:style w:type="character" w:customStyle="1" w:styleId="StyleBold">
    <w:name w:val="Style Bold"/>
    <w:basedOn w:val="DefaultParagraphFont"/>
    <w:rsid w:val="0097175E"/>
    <w:rPr>
      <w:rFonts w:ascii="Times New Roman" w:hAnsi="Times New Roman" w:cs="Lotus" w:hint="default"/>
      <w:b/>
      <w:bCs/>
      <w:strike w:val="0"/>
      <w:dstrike w:val="0"/>
      <w:color w:val="auto"/>
      <w:sz w:val="24"/>
      <w:szCs w:val="28"/>
      <w:u w:val="none"/>
      <w:effect w:val="none"/>
      <w:vertAlign w:val="baseline"/>
    </w:rPr>
  </w:style>
  <w:style w:type="character" w:customStyle="1" w:styleId="shorttext1">
    <w:name w:val="short_text1"/>
    <w:rsid w:val="0097175E"/>
    <w:rPr>
      <w:sz w:val="15"/>
      <w:szCs w:val="15"/>
    </w:rPr>
  </w:style>
  <w:style w:type="character" w:customStyle="1" w:styleId="cat-links">
    <w:name w:val="cat-links"/>
    <w:basedOn w:val="DefaultParagraphFont"/>
    <w:rsid w:val="0097175E"/>
  </w:style>
  <w:style w:type="character" w:customStyle="1" w:styleId="posted-by">
    <w:name w:val="posted-by"/>
    <w:basedOn w:val="DefaultParagraphFont"/>
    <w:rsid w:val="0097175E"/>
  </w:style>
  <w:style w:type="character" w:customStyle="1" w:styleId="author-name">
    <w:name w:val="author-name"/>
    <w:basedOn w:val="DefaultParagraphFont"/>
    <w:rsid w:val="0097175E"/>
  </w:style>
  <w:style w:type="character" w:customStyle="1" w:styleId="published">
    <w:name w:val="published"/>
    <w:basedOn w:val="DefaultParagraphFont"/>
    <w:rsid w:val="0097175E"/>
  </w:style>
  <w:style w:type="character" w:customStyle="1" w:styleId="HeaderChar1">
    <w:name w:val="Header Char1"/>
    <w:basedOn w:val="DefaultParagraphFont"/>
    <w:uiPriority w:val="99"/>
    <w:semiHidden/>
    <w:rsid w:val="0097175E"/>
    <w:rPr>
      <w:rFonts w:eastAsia="B Nazanin" w:cs="B Nazanin" w:hint="cs"/>
      <w:color w:val="000000"/>
      <w:kern w:val="2"/>
      <w:sz w:val="24"/>
      <w:szCs w:val="28"/>
    </w:rPr>
  </w:style>
  <w:style w:type="character" w:customStyle="1" w:styleId="FooterChar1">
    <w:name w:val="Footer Char1"/>
    <w:basedOn w:val="DefaultParagraphFont"/>
    <w:uiPriority w:val="99"/>
    <w:semiHidden/>
    <w:rsid w:val="0097175E"/>
    <w:rPr>
      <w:rFonts w:eastAsia="B Nazanin" w:cs="B Nazanin" w:hint="cs"/>
      <w:color w:val="000000"/>
      <w:kern w:val="2"/>
      <w:sz w:val="24"/>
      <w:szCs w:val="28"/>
    </w:rPr>
  </w:style>
  <w:style w:type="character" w:customStyle="1" w:styleId="BalloonTextChar1">
    <w:name w:val="Balloon Text Char1"/>
    <w:basedOn w:val="DefaultParagraphFont"/>
    <w:uiPriority w:val="99"/>
    <w:semiHidden/>
    <w:rsid w:val="0097175E"/>
    <w:rPr>
      <w:rFonts w:ascii="Segoe UI" w:eastAsia="B Nazanin" w:hAnsi="Segoe UI" w:cs="Segoe UI" w:hint="default"/>
      <w:color w:val="000000"/>
      <w:kern w:val="2"/>
      <w:sz w:val="18"/>
      <w:szCs w:val="18"/>
    </w:rPr>
  </w:style>
  <w:style w:type="character" w:customStyle="1" w:styleId="EndnoteTextChar1">
    <w:name w:val="Endnote Text Char1"/>
    <w:basedOn w:val="DefaultParagraphFont"/>
    <w:uiPriority w:val="99"/>
    <w:semiHidden/>
    <w:rsid w:val="0097175E"/>
    <w:rPr>
      <w:rFonts w:eastAsia="B Nazanin" w:cs="B Nazanin" w:hint="cs"/>
      <w:color w:val="000000"/>
      <w:kern w:val="2"/>
    </w:rPr>
  </w:style>
  <w:style w:type="character" w:customStyle="1" w:styleId="CommentTextChar1">
    <w:name w:val="Comment Text Char1"/>
    <w:basedOn w:val="DefaultParagraphFont"/>
    <w:uiPriority w:val="99"/>
    <w:semiHidden/>
    <w:rsid w:val="0097175E"/>
    <w:rPr>
      <w:rFonts w:eastAsia="B Nazanin" w:cs="B Nazanin" w:hint="cs"/>
      <w:color w:val="000000"/>
      <w:kern w:val="2"/>
    </w:rPr>
  </w:style>
  <w:style w:type="character" w:customStyle="1" w:styleId="CommentSubjectChar1">
    <w:name w:val="Comment Subject Char1"/>
    <w:basedOn w:val="CommentTextChar1"/>
    <w:uiPriority w:val="99"/>
    <w:semiHidden/>
    <w:rsid w:val="0097175E"/>
    <w:rPr>
      <w:rFonts w:eastAsia="B Nazanin" w:cs="B Nazanin" w:hint="cs"/>
      <w:b/>
      <w:bCs/>
      <w:color w:val="000000"/>
      <w:kern w:val="2"/>
    </w:rPr>
  </w:style>
  <w:style w:type="character" w:customStyle="1" w:styleId="TitleChar1">
    <w:name w:val="Title Char1"/>
    <w:basedOn w:val="DefaultParagraphFont"/>
    <w:rsid w:val="0097175E"/>
    <w:rPr>
      <w:rFonts w:ascii="Calibri Light" w:eastAsia="Times New Roman" w:hAnsi="Calibri Light" w:cs="Times New Roman" w:hint="default"/>
      <w:spacing w:val="-10"/>
      <w:kern w:val="28"/>
      <w:sz w:val="56"/>
      <w:szCs w:val="56"/>
    </w:rPr>
  </w:style>
  <w:style w:type="character" w:customStyle="1" w:styleId="SubtitleChar1">
    <w:name w:val="Subtitle Char1"/>
    <w:basedOn w:val="DefaultParagraphFont"/>
    <w:rsid w:val="0097175E"/>
    <w:rPr>
      <w:rFonts w:ascii="Calibri" w:eastAsia="Times New Roman" w:hAnsi="Calibri" w:cs="Arial" w:hint="default"/>
      <w:color w:val="5A5A5A"/>
      <w:spacing w:val="15"/>
      <w:kern w:val="2"/>
      <w:sz w:val="22"/>
      <w:szCs w:val="22"/>
    </w:rPr>
  </w:style>
  <w:style w:type="character" w:customStyle="1" w:styleId="BodyTextChar1">
    <w:name w:val="Body Text Char1"/>
    <w:basedOn w:val="DefaultParagraphFont"/>
    <w:semiHidden/>
    <w:rsid w:val="0097175E"/>
    <w:rPr>
      <w:rFonts w:eastAsia="B Nazanin" w:cs="B Nazanin" w:hint="cs"/>
      <w:color w:val="000000"/>
      <w:kern w:val="18"/>
      <w:sz w:val="24"/>
      <w:szCs w:val="28"/>
    </w:rPr>
  </w:style>
  <w:style w:type="character" w:customStyle="1" w:styleId="hwtze">
    <w:name w:val="hwtze"/>
    <w:basedOn w:val="DefaultParagraphFont"/>
    <w:rsid w:val="0097175E"/>
  </w:style>
  <w:style w:type="character" w:customStyle="1" w:styleId="UnresolvedMention2">
    <w:name w:val="Unresolved Mention2"/>
    <w:basedOn w:val="DefaultParagraphFont"/>
    <w:uiPriority w:val="99"/>
    <w:semiHidden/>
    <w:rsid w:val="0097175E"/>
    <w:rPr>
      <w:color w:val="605E5C"/>
      <w:shd w:val="clear" w:color="auto" w:fill="E1DFDD"/>
    </w:rPr>
  </w:style>
  <w:style w:type="table" w:styleId="LightShading-Accent1">
    <w:name w:val="Light Shading Accent 1"/>
    <w:basedOn w:val="TableNormal"/>
    <w:uiPriority w:val="60"/>
    <w:semiHidden/>
    <w:unhideWhenUsed/>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Grid3-Accent1">
    <w:name w:val="Medium Grid 3 Accent 1"/>
    <w:basedOn w:val="TableNormal"/>
    <w:uiPriority w:val="69"/>
    <w:semiHidden/>
    <w:unhideWhenUsed/>
    <w:rsid w:val="0097175E"/>
    <w:rPr>
      <w:rFonts w:eastAsia="MS Minch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Shading-Accent3">
    <w:name w:val="Light Shading Accent 3"/>
    <w:basedOn w:val="TableNormal"/>
    <w:uiPriority w:val="60"/>
    <w:semiHidden/>
    <w:unhideWhenUsed/>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3">
    <w:name w:val="Light List Accent 3"/>
    <w:basedOn w:val="TableNormal"/>
    <w:uiPriority w:val="61"/>
    <w:semiHidden/>
    <w:unhideWhenUsed/>
    <w:rsid w:val="0097175E"/>
    <w:rPr>
      <w:rFonts w:eastAsia="B Nazanin" w:cs="B Nazanin"/>
      <w:sz w:val="24"/>
      <w:szCs w:val="2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3">
    <w:name w:val="Medium Shading 2 Accent 3"/>
    <w:basedOn w:val="TableNormal"/>
    <w:uiPriority w:val="64"/>
    <w:semiHidden/>
    <w:unhideWhenUsed/>
    <w:rsid w:val="0097175E"/>
    <w:rPr>
      <w:rFonts w:eastAsia="B Nazanin" w:cs="B Nazanin"/>
      <w:sz w:val="24"/>
      <w:szCs w:val="28"/>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semiHidden/>
    <w:unhideWhenUsed/>
    <w:rsid w:val="0097175E"/>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3-Accent4">
    <w:name w:val="Medium Grid 3 Accent 4"/>
    <w:basedOn w:val="TableNormal"/>
    <w:uiPriority w:val="69"/>
    <w:semiHidden/>
    <w:unhideWhenUsed/>
    <w:rsid w:val="0097175E"/>
    <w:rPr>
      <w:rFonts w:eastAsia="B Nazan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ghtShading-Accent5">
    <w:name w:val="Light Shading Accent 5"/>
    <w:basedOn w:val="TableNormal"/>
    <w:uiPriority w:val="60"/>
    <w:semiHidden/>
    <w:unhideWhenUsed/>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Shading1-Accent5">
    <w:name w:val="Medium Shading 1 Accent 5"/>
    <w:basedOn w:val="TableNormal"/>
    <w:uiPriority w:val="63"/>
    <w:semiHidden/>
    <w:unhideWhenUsed/>
    <w:rsid w:val="0097175E"/>
    <w:rPr>
      <w:rFonts w:asciiTheme="minorHAnsi" w:eastAsiaTheme="minorHAnsi" w:hAnsiTheme="minorHAnsi" w:cstheme="minorBidi"/>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Lines="0" w:before="0" w:beforeAutospacing="0" w:afterLines="0" w:after="0" w:afterAutospacing="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List-Accent6">
    <w:name w:val="Light List Accent 6"/>
    <w:basedOn w:val="TableNormal"/>
    <w:uiPriority w:val="61"/>
    <w:semiHidden/>
    <w:unhideWhenUsed/>
    <w:rsid w:val="0097175E"/>
    <w:rPr>
      <w:rFonts w:eastAsia="B Nazanin" w:cs="B Nazanin"/>
      <w:sz w:val="24"/>
      <w:szCs w:val="2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ridTable6Colorful-Accent2">
    <w:name w:val="Grid Table 6 Colorful Accent 2"/>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97175E"/>
    <w:rPr>
      <w:rFonts w:eastAsia="MS Mincho"/>
      <w:color w:val="7B7B7B" w:themeColor="accent3"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97175E"/>
    <w:rPr>
      <w:rFonts w:eastAsiaTheme="minorHAnsi" w:cs="B Nazanin"/>
      <w:sz w:val="24"/>
      <w:szCs w:val="28"/>
    </w:rPr>
    <w:tblPr>
      <w:tblStyleRowBandSize w:val="1"/>
      <w:tblStyleColBandSize w:val="1"/>
      <w:tblBorders>
        <w:top w:val="single" w:sz="12" w:space="0" w:color="3399FF"/>
        <w:left w:val="single" w:sz="12" w:space="0" w:color="3399FF"/>
        <w:bottom w:val="single" w:sz="12" w:space="0" w:color="3399FF"/>
        <w:right w:val="single" w:sz="12" w:space="0" w:color="3399FF"/>
        <w:insideH w:val="single" w:sz="6" w:space="0" w:color="3399FF"/>
      </w:tblBorders>
    </w:tblPr>
    <w:tblStylePr w:type="firstRow">
      <w:rPr>
        <w:b/>
        <w:bCs/>
      </w:rPr>
      <w:tblPr/>
      <w:tcPr>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il"/>
          <w:insideV w:val="nil"/>
          <w:tl2br w:val="nil"/>
          <w:tr2bl w:val="nil"/>
        </w:tcBorders>
        <w:shd w:val="clear" w:color="auto" w:fill="00BFFF"/>
      </w:tcPr>
    </w:tblStylePr>
    <w:tblStylePr w:type="lastRow">
      <w:rPr>
        <w:rFonts w:ascii="Calibri" w:hAnsi="Calibri" w:cs="Consolas" w:hint="default"/>
        <w:b w:val="0"/>
        <w:bCs w:val="0"/>
        <w:i w:val="0"/>
        <w:iCs w:val="0"/>
        <w:caps w:val="0"/>
        <w:smallCaps w:val="0"/>
        <w:strike w:val="0"/>
        <w:dstrike w:val="0"/>
        <w:vanish w:val="0"/>
        <w:webHidden w:val="0"/>
        <w:sz w:val="24"/>
        <w:szCs w:val="28"/>
        <w:u w:val="none"/>
        <w:effect w:val="none"/>
        <w:specVanish w:val="0"/>
      </w:rPr>
      <w:tblPr/>
      <w:tcPr>
        <w:tcBorders>
          <w:top w:val="double" w:sz="2" w:space="0" w:color="9CC2E5" w:themeColor="accent5" w:themeTint="99"/>
        </w:tcBorders>
        <w:vAlign w:val="bottom"/>
      </w:tcPr>
    </w:tblStylePr>
    <w:tblStylePr w:type="firstCol">
      <w:rPr>
        <w:b/>
        <w:bCs/>
      </w:rPr>
    </w:tblStylePr>
    <w:tblStylePr w:type="lastCol">
      <w:rPr>
        <w:b/>
        <w:bCs/>
      </w:rPr>
    </w:tblStylePr>
    <w:tblStylePr w:type="band2Horz">
      <w:tblPr/>
      <w:tcPr>
        <w:shd w:val="clear" w:color="auto" w:fill="00BFFF"/>
      </w:tcPr>
    </w:tblStylePr>
    <w:tblStylePr w:type="swCell">
      <w:rPr>
        <w:b w:val="0"/>
        <w:bCs w:val="0"/>
        <w:i w:val="0"/>
        <w:iCs w:val="0"/>
      </w:rPr>
    </w:tblStylePr>
  </w:style>
  <w:style w:type="table" w:customStyle="1" w:styleId="GridTable2-Accent11">
    <w:name w:val="Grid Table 2 - Accent 11"/>
    <w:basedOn w:val="TableNormal"/>
    <w:uiPriority w:val="47"/>
    <w:rsid w:val="0097175E"/>
    <w:rPr>
      <w:rFonts w:eastAsia="MS Minch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7175E"/>
    <w:rPr>
      <w:rFonts w:eastAsia="MS Minch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ghtShading-Accent12">
    <w:name w:val="Light Shading - Accent 12"/>
    <w:basedOn w:val="TableNormal"/>
    <w:uiPriority w:val="60"/>
    <w:rsid w:val="0097175E"/>
    <w:rPr>
      <w:rFonts w:asciiTheme="minorHAnsi" w:eastAsiaTheme="minorHAnsi"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Grid-Accent12">
    <w:name w:val="Light Grid - Accent 12"/>
    <w:basedOn w:val="TableNormal"/>
    <w:uiPriority w:val="62"/>
    <w:rsid w:val="0097175E"/>
    <w:rPr>
      <w:rFonts w:asciiTheme="minorHAnsi" w:eastAsiaTheme="minorHAnsi" w:hAnsiTheme="minorHAnsi" w:cstheme="min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GridTable5Dark-Accent11">
    <w:name w:val="Grid Table 5 Dark - Accent 11"/>
    <w:basedOn w:val="TableNormal"/>
    <w:uiPriority w:val="50"/>
    <w:rsid w:val="0097175E"/>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3-Accent11">
    <w:name w:val="List Table 3 - Accent 11"/>
    <w:basedOn w:val="TableNormal"/>
    <w:uiPriority w:val="48"/>
    <w:rsid w:val="0097175E"/>
    <w:rPr>
      <w:rFonts w:asciiTheme="minorHAnsi" w:eastAsia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11">
    <w:name w:val="List Table 3 - Accent 111"/>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3">
    <w:name w:val="List Table 3 - Accent 13"/>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4">
    <w:name w:val="List Table 3 - Accent 14"/>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5">
    <w:name w:val="List Table 3 - Accent 15"/>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6">
    <w:name w:val="List Table 3 - Accent 16"/>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7">
    <w:name w:val="List Table 3 - Accent 17"/>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8">
    <w:name w:val="List Table 3 - Accent 18"/>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9">
    <w:name w:val="List Table 3 - Accent 19"/>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1">
    <w:name w:val="List Table 3 - Accent 61"/>
    <w:basedOn w:val="TableNormal"/>
    <w:uiPriority w:val="48"/>
    <w:rsid w:val="0097175E"/>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00CC99"/>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 Accent 62"/>
    <w:basedOn w:val="TableNormal"/>
    <w:uiPriority w:val="48"/>
    <w:rsid w:val="0097175E"/>
    <w:rPr>
      <w:rFonts w:eastAsia="MS Mincho"/>
    </w:rPr>
    <w:tblPr>
      <w:tblStyleRowBandSize w:val="1"/>
      <w:tblStyleColBandSize w:val="1"/>
      <w:tblBorders>
        <w:top w:val="single" w:sz="12" w:space="0" w:color="FF9900"/>
        <w:left w:val="single" w:sz="12" w:space="0" w:color="FF9900"/>
        <w:bottom w:val="single" w:sz="12" w:space="0" w:color="FF9900"/>
        <w:right w:val="single" w:sz="12" w:space="0" w:color="FF9900"/>
        <w:insideH w:val="single" w:sz="6" w:space="0" w:color="FF9900"/>
        <w:insideV w:val="single" w:sz="6" w:space="0" w:color="FF9900"/>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41">
    <w:name w:val="List Table 3 - Accent 41"/>
    <w:basedOn w:val="TableNormal"/>
    <w:uiPriority w:val="48"/>
    <w:rsid w:val="0097175E"/>
    <w:rPr>
      <w:sz w:val="22"/>
      <w:szCs w:val="22"/>
    </w:rPr>
    <w:tblPr>
      <w:tblStyleRowBandSize w:val="1"/>
      <w:tblStyleColBandSize w:val="1"/>
      <w:tblBorders>
        <w:top w:val="single" w:sz="8" w:space="0" w:color="FF0066"/>
        <w:left w:val="single" w:sz="8" w:space="0" w:color="FF0066"/>
        <w:bottom w:val="single" w:sz="8" w:space="0" w:color="FF0066"/>
        <w:right w:val="single" w:sz="8" w:space="0" w:color="FF0066"/>
        <w:insideH w:val="single" w:sz="8" w:space="0" w:color="FF0066"/>
        <w:insideV w:val="single" w:sz="8" w:space="0" w:color="FF0066"/>
      </w:tblBorders>
    </w:tblPr>
    <w:tblStylePr w:type="firstRow">
      <w:rPr>
        <w:b/>
        <w:bCs/>
        <w:color w:val="FFFFFF"/>
      </w:rPr>
      <w:tblPr/>
      <w:tcPr>
        <w:tcBorders>
          <w:top w:val="nil"/>
          <w:left w:val="nil"/>
          <w:bottom w:val="nil"/>
          <w:right w:val="nil"/>
          <w:insideH w:val="nil"/>
          <w:insideV w:val="nil"/>
          <w:tl2br w:val="nil"/>
          <w:tr2bl w:val="nil"/>
        </w:tcBorders>
        <w:shd w:val="clear" w:color="auto" w:fill="FF0066"/>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2">
    <w:name w:val="List Table 3 - Accent 42"/>
    <w:basedOn w:val="TableNormal"/>
    <w:uiPriority w:val="48"/>
    <w:rsid w:val="0097175E"/>
    <w:rPr>
      <w:rFonts w:eastAsia="MS Mincho"/>
    </w:rPr>
    <w:tblPr>
      <w:tblStyleRowBandSize w:val="1"/>
      <w:tblStyleColBandSize w:val="1"/>
      <w:tblBorders>
        <w:top w:val="single" w:sz="8" w:space="0" w:color="7030A0"/>
        <w:left w:val="single" w:sz="8" w:space="0" w:color="7030A0"/>
        <w:bottom w:val="single" w:sz="8" w:space="0" w:color="7030A0"/>
        <w:right w:val="single" w:sz="8" w:space="0" w:color="7030A0"/>
      </w:tblBorders>
    </w:tblPr>
    <w:tblStylePr w:type="firstRow">
      <w:rPr>
        <w:b/>
        <w:bCs/>
        <w:color w:val="FFFFFF" w:themeColor="background1"/>
      </w:rPr>
      <w:tblPr/>
      <w:tcPr>
        <w:shd w:val="clear" w:color="auto" w:fill="C489FF"/>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421">
    <w:name w:val="List Table 3 - Accent 421"/>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3">
    <w:name w:val="List Table 3 - Accent 43"/>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4">
    <w:name w:val="List Table 3 - Accent 44"/>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5">
    <w:name w:val="List Table 3 - Accent 45"/>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6">
    <w:name w:val="List Table 3 - Accent 46"/>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7">
    <w:name w:val="List Table 3 - Accent 47"/>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8">
    <w:name w:val="List Table 3 - Accent 48"/>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9">
    <w:name w:val="List Table 3 - Accent 49"/>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0">
    <w:name w:val="List Table 3 - Accent 410"/>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1">
    <w:name w:val="List Table 3 - Accent 411"/>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2">
    <w:name w:val="List Table 3 - Accent 412"/>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3">
    <w:name w:val="List Table 3 - Accent 413"/>
    <w:basedOn w:val="TableNormal"/>
    <w:uiPriority w:val="48"/>
    <w:rsid w:val="0097175E"/>
    <w:rPr>
      <w:sz w:val="22"/>
      <w:szCs w:val="22"/>
    </w:rPr>
    <w:tblPr>
      <w:tblStyleRowBandSize w:val="1"/>
      <w:tblStyleColBandSize w:val="1"/>
      <w:tblBorders>
        <w:top w:val="single" w:sz="4" w:space="0" w:color="000000" w:themeColor="text1"/>
        <w:bottom w:val="single" w:sz="4" w:space="0" w:color="000000" w:themeColor="text1"/>
        <w:insideH w:val="single" w:sz="4" w:space="0" w:color="000000" w:themeColor="text1"/>
      </w:tblBorders>
    </w:tblPr>
    <w:tblStylePr w:type="firstRow">
      <w:rPr>
        <w:b/>
        <w:bCs/>
        <w:color w:val="FFFFFF"/>
      </w:rPr>
      <w:tblPr/>
      <w:tcPr>
        <w:shd w:val="clear" w:color="auto" w:fill="FF505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shd w:val="clear" w:color="auto" w:fill="FF9999"/>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21">
    <w:name w:val="List Table 3 - Accent 21"/>
    <w:basedOn w:val="TableNormal"/>
    <w:uiPriority w:val="48"/>
    <w:rsid w:val="0097175E"/>
    <w:rPr>
      <w:rFonts w:eastAsia="MS Mincho"/>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41">
    <w:name w:val="Grid Table 1 Light - Accent 41"/>
    <w:basedOn w:val="TableNormal"/>
    <w:uiPriority w:val="46"/>
    <w:rsid w:val="0097175E"/>
    <w:rPr>
      <w:rFonts w:eastAsia="MS Mincho"/>
    </w:rPr>
    <w:tblPr>
      <w:tblStyleRowBandSize w:val="1"/>
      <w:tblStyleColBandSize w:val="1"/>
      <w:tblBorders>
        <w:top w:val="single" w:sz="12" w:space="0" w:color="FF69B4"/>
        <w:left w:val="single" w:sz="12" w:space="0" w:color="FF69B4"/>
        <w:bottom w:val="single" w:sz="12" w:space="0" w:color="FF69B4"/>
        <w:right w:val="single" w:sz="12" w:space="0" w:color="FF69B4"/>
        <w:insideH w:val="single" w:sz="6" w:space="0" w:color="FF69B4"/>
        <w:insideV w:val="single" w:sz="6" w:space="0" w:color="FF69B4"/>
      </w:tblBorders>
    </w:tblPr>
    <w:tblStylePr w:type="firstRow">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lastRow">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firstCol">
      <w:rPr>
        <w:b/>
        <w:bCs/>
      </w:rPr>
    </w:tblStylePr>
    <w:tblStylePr w:type="lastCol">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1Vert">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2Vert">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1Horz">
      <w:tblPr/>
      <w:tcPr>
        <w:tcBorders>
          <w:top w:val="single" w:sz="4" w:space="0" w:color="FF89C4"/>
          <w:left w:val="single" w:sz="4" w:space="0" w:color="FF89C4"/>
          <w:bottom w:val="single" w:sz="4" w:space="0" w:color="FF89C4"/>
          <w:right w:val="single" w:sz="4" w:space="0" w:color="FF89C4"/>
          <w:insideH w:val="nil"/>
          <w:insideV w:val="nil"/>
          <w:tl2br w:val="nil"/>
          <w:tr2bl w:val="nil"/>
        </w:tcBorders>
        <w:shd w:val="clear" w:color="auto" w:fill="FFFFFF" w:themeFill="background1"/>
      </w:tcPr>
    </w:tblStylePr>
    <w:tblStylePr w:type="band2Horz">
      <w:tblPr/>
      <w:tcPr>
        <w:tcBorders>
          <w:top w:val="single" w:sz="4" w:space="0" w:color="FF89C4"/>
          <w:left w:val="single" w:sz="4" w:space="0" w:color="FF89C4"/>
          <w:bottom w:val="single" w:sz="4" w:space="0" w:color="FF89C4"/>
          <w:right w:val="single" w:sz="4" w:space="0" w:color="FF89C4"/>
          <w:insideH w:val="nil"/>
          <w:insideV w:val="single" w:sz="4" w:space="0" w:color="FF89C4"/>
          <w:tl2br w:val="nil"/>
          <w:tr2bl w:val="nil"/>
        </w:tcBorders>
        <w:shd w:val="clear" w:color="auto" w:fill="FF89C4"/>
      </w:tcPr>
    </w:tblStylePr>
  </w:style>
  <w:style w:type="table" w:customStyle="1" w:styleId="GridTable1Light1">
    <w:name w:val="Grid Table 1 Light1"/>
    <w:basedOn w:val="TableNormal"/>
    <w:uiPriority w:val="46"/>
    <w:rsid w:val="0097175E"/>
    <w:rPr>
      <w:rFonts w:eastAsia="MS Minch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MediumGrid3-Accent11">
    <w:name w:val="Medium Grid 3 - Accent 11"/>
    <w:basedOn w:val="TableNormal"/>
    <w:uiPriority w:val="69"/>
    <w:rsid w:val="0097175E"/>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1Light-Accent31">
    <w:name w:val="Grid Table 1 Light - Accent 31"/>
    <w:basedOn w:val="TableNormal"/>
    <w:uiPriority w:val="46"/>
    <w:rsid w:val="0097175E"/>
    <w:rPr>
      <w:rFonts w:eastAsia="MS Mincho"/>
    </w:rPr>
    <w:tblPr>
      <w:tblStyleRowBandSize w:val="1"/>
      <w:tblStyleColBandSize w:val="1"/>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Pr>
    <w:tblStylePr w:type="firstRow">
      <w:rPr>
        <w:b/>
        <w:bCs/>
      </w:rPr>
      <w:tblPr/>
      <w:tcPr>
        <w:tcBorders>
          <w:top w:val="single" w:sz="12" w:space="0" w:color="FF0000"/>
          <w:left w:val="single" w:sz="12" w:space="0" w:color="FF0000"/>
          <w:bottom w:val="single" w:sz="12" w:space="0" w:color="FF0000"/>
          <w:right w:val="single" w:sz="12" w:space="0" w:color="FF0000"/>
        </w:tcBorders>
        <w:shd w:val="clear" w:color="auto" w:fill="FF0000"/>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7175E"/>
    <w:rPr>
      <w:rFonts w:eastAsia="MS Mincho"/>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97175E"/>
    <w:pPr>
      <w:spacing w:before="60" w:after="60" w:line="276" w:lineRule="auto"/>
    </w:pPr>
    <w:rPr>
      <w:rFonts w:eastAsia="MS Mincho"/>
    </w:rPr>
    <w:tblPr>
      <w:tblStyleRowBandSize w:val="1"/>
      <w:tblStyleColBandSize w:val="1"/>
      <w:tblBorders>
        <w:top w:val="single" w:sz="4" w:space="0" w:color="00CC99"/>
        <w:left w:val="single" w:sz="4" w:space="0" w:color="00CC99"/>
        <w:bottom w:val="single" w:sz="4" w:space="0" w:color="00CC99"/>
        <w:right w:val="single" w:sz="4" w:space="0" w:color="00CC99"/>
      </w:tblBorders>
    </w:tblPr>
    <w:tblStylePr w:type="firstRow">
      <w:rPr>
        <w:rFonts w:ascii="Calibri" w:hAnsi="Calibri" w:cs="Myriad Pro" w:hint="default"/>
        <w:b/>
        <w:bCs/>
        <w:i w:val="0"/>
        <w:iCs w:val="0"/>
        <w:color w:val="FFFFFF" w:themeColor="background1"/>
      </w:rPr>
      <w:tblPr/>
      <w:tcPr>
        <w:shd w:val="clear" w:color="auto" w:fill="00CC99"/>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tcBorders>
          <w:top w:val="single" w:sz="4" w:space="0" w:color="00CC99"/>
          <w:left w:val="single" w:sz="4" w:space="0" w:color="00CC99"/>
          <w:bottom w:val="single" w:sz="4" w:space="0" w:color="00CC99"/>
          <w:right w:val="single" w:sz="4" w:space="0" w:color="00CC99"/>
          <w:insideH w:val="nil"/>
          <w:insideV w:val="single" w:sz="4" w:space="0" w:color="00CC99"/>
          <w:tl2br w:val="nil"/>
          <w:tr2bl w:val="nil"/>
        </w:tcBorders>
        <w:shd w:val="clear" w:color="auto" w:fill="FFFFFF" w:themeFill="background1"/>
      </w:tcPr>
    </w:tblStylePr>
    <w:tblStylePr w:type="band2Horz">
      <w:tblPr/>
      <w:tcPr>
        <w:tcBorders>
          <w:top w:val="single" w:sz="4" w:space="0" w:color="00CC99"/>
          <w:left w:val="single" w:sz="4" w:space="0" w:color="00CC99"/>
          <w:bottom w:val="single" w:sz="4" w:space="0" w:color="00CC99"/>
          <w:right w:val="single" w:sz="4" w:space="0" w:color="00CC99"/>
          <w:insideH w:val="nil"/>
          <w:insideV w:val="nil"/>
          <w:tl2br w:val="nil"/>
          <w:tr2bl w:val="nil"/>
        </w:tcBorders>
        <w:shd w:val="clear" w:color="auto" w:fill="00CC99"/>
      </w:tcPr>
    </w:tblStylePr>
  </w:style>
  <w:style w:type="table" w:customStyle="1" w:styleId="PlainTable21">
    <w:name w:val="Plain Table 21"/>
    <w:basedOn w:val="TableNormal"/>
    <w:uiPriority w:val="42"/>
    <w:rsid w:val="0097175E"/>
    <w:rPr>
      <w:rFonts w:eastAsia="MS Mincho"/>
    </w:rPr>
    <w:tblPr>
      <w:tblStyleRowBandSize w:val="1"/>
      <w:tblStyleColBandSize w:val="1"/>
      <w:tblBorders>
        <w:top w:val="single" w:sz="12" w:space="0" w:color="CC99FF"/>
        <w:left w:val="single" w:sz="12" w:space="0" w:color="CC99FF"/>
        <w:bottom w:val="single" w:sz="12" w:space="0" w:color="CC99FF"/>
        <w:right w:val="single" w:sz="12" w:space="0" w:color="CC99FF"/>
      </w:tblBorders>
    </w:tblPr>
    <w:tblStylePr w:type="firstRow">
      <w:rPr>
        <w:b/>
        <w:bCs/>
      </w:rPr>
      <w:tblPr/>
      <w:tcPr>
        <w:tcBorders>
          <w:top w:val="single" w:sz="12" w:space="0" w:color="CC99FF"/>
          <w:left w:val="single" w:sz="12" w:space="0" w:color="CC99FF"/>
          <w:bottom w:val="single" w:sz="4" w:space="0" w:color="CC99FF"/>
          <w:right w:val="single" w:sz="12" w:space="0" w:color="CC99FF"/>
        </w:tcBorders>
        <w:shd w:val="clear" w:color="auto" w:fill="CC99FF"/>
      </w:tcPr>
    </w:tblStylePr>
    <w:tblStylePr w:type="lastRow">
      <w:rPr>
        <w:b/>
        <w:bCs/>
      </w:rPr>
      <w:tblPr/>
      <w:tcPr>
        <w:tcBorders>
          <w:top w:val="single" w:sz="6" w:space="0" w:color="CC99FF"/>
          <w:left w:val="single" w:sz="12" w:space="0" w:color="CC99FF"/>
          <w:bottom w:val="single" w:sz="12" w:space="0" w:color="CC99FF"/>
          <w:right w:val="single" w:sz="12" w:space="0" w:color="CC99FF"/>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left w:val="single" w:sz="12" w:space="0" w:color="CC99FF"/>
          <w:bottom w:val="nil"/>
          <w:right w:val="single" w:sz="12" w:space="0" w:color="CC99FF"/>
          <w:insideH w:val="nil"/>
          <w:insideV w:val="single" w:sz="6" w:space="0" w:color="CC99FF"/>
          <w:tl2br w:val="nil"/>
          <w:tr2bl w:val="nil"/>
        </w:tcBorders>
        <w:shd w:val="clear" w:color="auto" w:fill="FFFFFF" w:themeFill="background1"/>
      </w:tcPr>
    </w:tblStylePr>
    <w:tblStylePr w:type="band2Horz">
      <w:tblPr/>
      <w:tcPr>
        <w:tcBorders>
          <w:top w:val="nil"/>
          <w:left w:val="single" w:sz="12" w:space="0" w:color="CC99FF"/>
          <w:bottom w:val="nil"/>
          <w:right w:val="single" w:sz="12" w:space="0" w:color="CC99FF"/>
          <w:insideH w:val="nil"/>
          <w:insideV w:val="nil"/>
          <w:tl2br w:val="nil"/>
          <w:tr2bl w:val="nil"/>
        </w:tcBorders>
        <w:shd w:val="clear" w:color="auto" w:fill="CC99FF"/>
      </w:tcPr>
    </w:tblStylePr>
  </w:style>
  <w:style w:type="table" w:customStyle="1" w:styleId="TableGridLight1">
    <w:name w:val="Table Grid Light1"/>
    <w:basedOn w:val="TableNormal"/>
    <w:uiPriority w:val="40"/>
    <w:rsid w:val="0097175E"/>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1">
    <w:name w:val="Grid Table 4 - Accent 31"/>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61">
    <w:name w:val="List Table 4 - Accent 61"/>
    <w:basedOn w:val="TableNormal"/>
    <w:uiPriority w:val="49"/>
    <w:rsid w:val="0097175E"/>
    <w:rPr>
      <w:rFonts w:eastAsia="MS Minch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
    <w:name w:val="Table Grid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1">
    <w:name w:val="Grid Table 6 Colorful - Accent 21"/>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1">
    <w:name w:val="Grid Table 4 - Accent 511"/>
    <w:basedOn w:val="TableNormal"/>
    <w:uiPriority w:val="49"/>
    <w:rsid w:val="0097175E"/>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
    <w:name w:val="Table Grid4"/>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51">
    <w:name w:val="Light Shading - Accent 51"/>
    <w:basedOn w:val="TableNormal"/>
    <w:uiPriority w:val="60"/>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31">
    <w:name w:val="Light Shading - Accent 31"/>
    <w:basedOn w:val="TableNormal"/>
    <w:uiPriority w:val="60"/>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8">
    <w:name w:val="Table Grid8"/>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1">
    <w:name w:val="Light List - Accent 61"/>
    <w:basedOn w:val="TableNormal"/>
    <w:uiPriority w:val="61"/>
    <w:rsid w:val="0097175E"/>
    <w:rPr>
      <w:rFonts w:eastAsia="B Nazanin" w:cs="B Nazanin"/>
      <w:sz w:val="24"/>
      <w:szCs w:val="2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List-Accent41">
    <w:name w:val="Light List - Accent 41"/>
    <w:basedOn w:val="TableNormal"/>
    <w:uiPriority w:val="61"/>
    <w:rsid w:val="0097175E"/>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TableGrid12">
    <w:name w:val="Table Grid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uiPriority w:val="61"/>
    <w:rsid w:val="0097175E"/>
    <w:rPr>
      <w:rFonts w:eastAsia="B Nazanin" w:cs="B Nazanin"/>
      <w:sz w:val="24"/>
      <w:szCs w:val="2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1">
    <w:name w:val="Medium Shading 2 - Accent 31"/>
    <w:basedOn w:val="TableNormal"/>
    <w:uiPriority w:val="64"/>
    <w:rsid w:val="0097175E"/>
    <w:rPr>
      <w:rFonts w:eastAsia="B Nazanin" w:cs="B Nazanin"/>
      <w:sz w:val="24"/>
      <w:szCs w:val="28"/>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Accent211">
    <w:name w:val="Grid Table 6 Colorful - Accent 211"/>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MediumGrid3-Accent41">
    <w:name w:val="Medium Grid 3 - Accent 41"/>
    <w:basedOn w:val="TableNormal"/>
    <w:uiPriority w:val="69"/>
    <w:rsid w:val="0097175E"/>
    <w:rPr>
      <w:rFonts w:eastAsia="B Nazan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GridTable4-Accent112">
    <w:name w:val="Grid Table 4 - Accent 112"/>
    <w:basedOn w:val="TableNormal"/>
    <w:uiPriority w:val="49"/>
    <w:rsid w:val="0097175E"/>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uiPriority w:val="49"/>
    <w:rsid w:val="0097175E"/>
    <w:rPr>
      <w:rFonts w:eastAsia="B Nazani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2">
    <w:name w:val="Grid Table 4 - Accent 512"/>
    <w:basedOn w:val="TableNormal"/>
    <w:uiPriority w:val="49"/>
    <w:rsid w:val="0097175E"/>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12">
    <w:name w:val="Grid Table 1 Light - Accent 112"/>
    <w:basedOn w:val="TableNormal"/>
    <w:uiPriority w:val="46"/>
    <w:rsid w:val="0097175E"/>
    <w:rPr>
      <w:rFonts w:eastAsia="B Nazanin"/>
    </w:rPr>
    <w:tblPr>
      <w:tblStyleRowBandSize w:val="1"/>
      <w:tblStyleColBandSize w:val="1"/>
      <w:tbl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uiPriority w:val="46"/>
    <w:rsid w:val="0097175E"/>
    <w:rPr>
      <w:rFonts w:eastAsia="B Nazanin"/>
    </w:rPr>
    <w:tblPr>
      <w:tblStyleRowBandSize w:val="1"/>
      <w:tblStyleColBandSize w:val="1"/>
      <w:tblBorders>
        <w:top w:val="single" w:sz="12" w:space="0" w:color="F7CAAC" w:themeColor="accent2" w:themeTint="66"/>
        <w:left w:val="single" w:sz="12" w:space="0" w:color="F7CAAC" w:themeColor="accent2" w:themeTint="66"/>
        <w:bottom w:val="single" w:sz="12" w:space="0" w:color="F7CAAC" w:themeColor="accent2" w:themeTint="66"/>
        <w:right w:val="single" w:sz="12"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41">
    <w:name w:val="Table Grid4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
    <w:name w:val="Light Shading - Accent 13"/>
    <w:basedOn w:val="TableNormal"/>
    <w:uiPriority w:val="60"/>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52">
    <w:name w:val="Light Shading - Accent 52"/>
    <w:basedOn w:val="TableNormal"/>
    <w:uiPriority w:val="60"/>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32">
    <w:name w:val="Light Shading - Accent 32"/>
    <w:basedOn w:val="TableNormal"/>
    <w:uiPriority w:val="60"/>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81">
    <w:name w:val="Table Grid81"/>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41">
    <w:name w:val="Grid Table 4 - Accent 41"/>
    <w:basedOn w:val="TableNormal"/>
    <w:uiPriority w:val="49"/>
    <w:rsid w:val="0097175E"/>
    <w:rPr>
      <w:rFonts w:eastAsia="B Nazani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21">
    <w:name w:val="Table Grid12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1">
    <w:name w:val="Table Grid MKI1"/>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1">
    <w:name w:val="Medium Shading 1 - Accent 111"/>
    <w:basedOn w:val="TableNormal"/>
    <w:uiPriority w:val="63"/>
    <w:rsid w:val="0097175E"/>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97175E"/>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MKI11">
    <w:name w:val="Table Grid MKI11"/>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
    <w:name w:val="Table Grid MKI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3">
    <w:name w:val="Table Grid MKI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4">
    <w:name w:val="Table Grid MKI4"/>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5">
    <w:name w:val="Table Grid MKI5"/>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6">
    <w:name w:val="Table Grid MKI6"/>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
    <w:name w:val="Table Grid MKI7"/>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
    <w:name w:val="Table Grid MKI8"/>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9">
    <w:name w:val="Table Grid MKI9"/>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
    <w:name w:val="Table Grid MKI10"/>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2">
    <w:name w:val="Table Grid MKI1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3">
    <w:name w:val="Table Grid MKI1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4">
    <w:name w:val="Table Grid MKI14"/>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5">
    <w:name w:val="Table Grid MKI15"/>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6">
    <w:name w:val="Table Grid MKI16"/>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7">
    <w:name w:val="Table Grid MKI17"/>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8">
    <w:name w:val="Table Grid MKI18"/>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9">
    <w:name w:val="Table Grid MKI19"/>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0">
    <w:name w:val="Table Grid MKI20"/>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1">
    <w:name w:val="Table Grid MKI21"/>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2">
    <w:name w:val="Table Grid MKI2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3">
    <w:name w:val="Table Grid MKI2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414">
    <w:name w:val="List Table 3 - Accent 414"/>
    <w:basedOn w:val="TableNormal"/>
    <w:uiPriority w:val="48"/>
    <w:rsid w:val="0097175E"/>
    <w:rPr>
      <w:rFonts w:eastAsia="B Nazanin"/>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GridTable5Dark-Accent41">
    <w:name w:val="Grid Table 5 Dark - Accent 41"/>
    <w:basedOn w:val="TableNormal"/>
    <w:uiPriority w:val="50"/>
    <w:rsid w:val="0097175E"/>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0">
    <w:name w:val="Table Grid10"/>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97175E"/>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110">
    <w:name w:val="Table Grid MKI110"/>
    <w:basedOn w:val="TableNormal"/>
    <w:uiPriority w:val="39"/>
    <w:rsid w:val="0097175E"/>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41">
    <w:name w:val="Grid Table 7 Colorful - Accent 41"/>
    <w:basedOn w:val="TableNormal"/>
    <w:uiPriority w:val="52"/>
    <w:rsid w:val="0097175E"/>
    <w:pPr>
      <w:suppressAutoHyphens/>
    </w:pPr>
    <w:rPr>
      <w:color w:val="52ACAC"/>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8F4F4"/>
      </w:tcPr>
    </w:tblStylePr>
    <w:tblStylePr w:type="band1Horz">
      <w:tblPr/>
      <w:tcPr>
        <w:shd w:val="clear" w:color="auto" w:fill="E8F4F4"/>
      </w:tcPr>
    </w:tblStylePr>
    <w:tblStylePr w:type="neCell">
      <w:tblPr/>
      <w:tcPr>
        <w:tcBorders>
          <w:bottom w:val="single" w:sz="4" w:space="0" w:color="BADEDE"/>
        </w:tcBorders>
      </w:tcPr>
    </w:tblStylePr>
    <w:tblStylePr w:type="nwCell">
      <w:tblPr/>
      <w:tcPr>
        <w:tcBorders>
          <w:bottom w:val="single" w:sz="4" w:space="0" w:color="BADEDE"/>
        </w:tcBorders>
      </w:tcPr>
    </w:tblStylePr>
    <w:tblStylePr w:type="seCell">
      <w:tblPr/>
      <w:tcPr>
        <w:tcBorders>
          <w:top w:val="single" w:sz="4" w:space="0" w:color="BADEDE"/>
        </w:tcBorders>
      </w:tcPr>
    </w:tblStylePr>
    <w:tblStylePr w:type="swCell">
      <w:tblPr/>
      <w:tcPr>
        <w:tcBorders>
          <w:top w:val="single" w:sz="4" w:space="0" w:color="BADEDE"/>
        </w:tcBorders>
      </w:tcPr>
    </w:tblStylePr>
  </w:style>
  <w:style w:type="character" w:customStyle="1" w:styleId="UnresolvedMention3">
    <w:name w:val="Unresolved Mention3"/>
    <w:basedOn w:val="DefaultParagraphFont"/>
    <w:uiPriority w:val="99"/>
    <w:semiHidden/>
    <w:unhideWhenUsed/>
    <w:rsid w:val="0097175E"/>
    <w:rPr>
      <w:color w:val="605E5C"/>
      <w:shd w:val="clear" w:color="auto" w:fill="E1DFDD"/>
    </w:rPr>
  </w:style>
  <w:style w:type="table" w:styleId="PlainTable4">
    <w:name w:val="Plain Table 4"/>
    <w:basedOn w:val="TableNormal"/>
    <w:uiPriority w:val="44"/>
    <w:rsid w:val="0097175E"/>
    <w:pPr>
      <w:suppressAutoHyphens/>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7175E"/>
    <w:pPr>
      <w:suppressAutoHyphens/>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7175E"/>
    <w:pPr>
      <w:suppressAutoHyphens/>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5">
    <w:name w:val="List Table 4 Accent 5"/>
    <w:basedOn w:val="TableNormal"/>
    <w:uiPriority w:val="49"/>
    <w:rsid w:val="008F399F"/>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
    <w:name w:val="p"/>
    <w:basedOn w:val="DefaultParagraphFont"/>
    <w:rsid w:val="006F3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109008009">
      <w:bodyDiv w:val="1"/>
      <w:marLeft w:val="0"/>
      <w:marRight w:val="0"/>
      <w:marTop w:val="0"/>
      <w:marBottom w:val="0"/>
      <w:divBdr>
        <w:top w:val="none" w:sz="0" w:space="0" w:color="auto"/>
        <w:left w:val="none" w:sz="0" w:space="0" w:color="auto"/>
        <w:bottom w:val="none" w:sz="0" w:space="0" w:color="auto"/>
        <w:right w:val="none" w:sz="0" w:space="0" w:color="auto"/>
      </w:divBdr>
    </w:div>
    <w:div w:id="114257364">
      <w:bodyDiv w:val="1"/>
      <w:marLeft w:val="0"/>
      <w:marRight w:val="0"/>
      <w:marTop w:val="0"/>
      <w:marBottom w:val="0"/>
      <w:divBdr>
        <w:top w:val="none" w:sz="0" w:space="0" w:color="auto"/>
        <w:left w:val="none" w:sz="0" w:space="0" w:color="auto"/>
        <w:bottom w:val="none" w:sz="0" w:space="0" w:color="auto"/>
        <w:right w:val="none" w:sz="0" w:space="0" w:color="auto"/>
      </w:divBdr>
    </w:div>
    <w:div w:id="136650258">
      <w:bodyDiv w:val="1"/>
      <w:marLeft w:val="0"/>
      <w:marRight w:val="0"/>
      <w:marTop w:val="0"/>
      <w:marBottom w:val="0"/>
      <w:divBdr>
        <w:top w:val="none" w:sz="0" w:space="0" w:color="auto"/>
        <w:left w:val="none" w:sz="0" w:space="0" w:color="auto"/>
        <w:bottom w:val="none" w:sz="0" w:space="0" w:color="auto"/>
        <w:right w:val="none" w:sz="0" w:space="0" w:color="auto"/>
      </w:divBdr>
    </w:div>
    <w:div w:id="145129161">
      <w:bodyDiv w:val="1"/>
      <w:marLeft w:val="0"/>
      <w:marRight w:val="0"/>
      <w:marTop w:val="0"/>
      <w:marBottom w:val="0"/>
      <w:divBdr>
        <w:top w:val="none" w:sz="0" w:space="0" w:color="auto"/>
        <w:left w:val="none" w:sz="0" w:space="0" w:color="auto"/>
        <w:bottom w:val="none" w:sz="0" w:space="0" w:color="auto"/>
        <w:right w:val="none" w:sz="0" w:space="0" w:color="auto"/>
      </w:divBdr>
    </w:div>
    <w:div w:id="157697381">
      <w:bodyDiv w:val="1"/>
      <w:marLeft w:val="0"/>
      <w:marRight w:val="0"/>
      <w:marTop w:val="0"/>
      <w:marBottom w:val="0"/>
      <w:divBdr>
        <w:top w:val="none" w:sz="0" w:space="0" w:color="auto"/>
        <w:left w:val="none" w:sz="0" w:space="0" w:color="auto"/>
        <w:bottom w:val="none" w:sz="0" w:space="0" w:color="auto"/>
        <w:right w:val="none" w:sz="0" w:space="0" w:color="auto"/>
      </w:divBdr>
    </w:div>
    <w:div w:id="165362947">
      <w:bodyDiv w:val="1"/>
      <w:marLeft w:val="0"/>
      <w:marRight w:val="0"/>
      <w:marTop w:val="0"/>
      <w:marBottom w:val="0"/>
      <w:divBdr>
        <w:top w:val="none" w:sz="0" w:space="0" w:color="auto"/>
        <w:left w:val="none" w:sz="0" w:space="0" w:color="auto"/>
        <w:bottom w:val="none" w:sz="0" w:space="0" w:color="auto"/>
        <w:right w:val="none" w:sz="0" w:space="0" w:color="auto"/>
      </w:divBdr>
    </w:div>
    <w:div w:id="221605055">
      <w:bodyDiv w:val="1"/>
      <w:marLeft w:val="0"/>
      <w:marRight w:val="0"/>
      <w:marTop w:val="0"/>
      <w:marBottom w:val="0"/>
      <w:divBdr>
        <w:top w:val="none" w:sz="0" w:space="0" w:color="auto"/>
        <w:left w:val="none" w:sz="0" w:space="0" w:color="auto"/>
        <w:bottom w:val="none" w:sz="0" w:space="0" w:color="auto"/>
        <w:right w:val="none" w:sz="0" w:space="0" w:color="auto"/>
      </w:divBdr>
      <w:divsChild>
        <w:div w:id="2092969678">
          <w:marLeft w:val="0"/>
          <w:marRight w:val="0"/>
          <w:marTop w:val="0"/>
          <w:marBottom w:val="0"/>
          <w:divBdr>
            <w:top w:val="single" w:sz="2" w:space="0" w:color="E3E3E3"/>
            <w:left w:val="single" w:sz="2" w:space="0" w:color="E3E3E3"/>
            <w:bottom w:val="single" w:sz="2" w:space="0" w:color="E3E3E3"/>
            <w:right w:val="single" w:sz="2" w:space="0" w:color="E3E3E3"/>
          </w:divBdr>
          <w:divsChild>
            <w:div w:id="1160077782">
              <w:marLeft w:val="0"/>
              <w:marRight w:val="0"/>
              <w:marTop w:val="0"/>
              <w:marBottom w:val="0"/>
              <w:divBdr>
                <w:top w:val="single" w:sz="2" w:space="0" w:color="E3E3E3"/>
                <w:left w:val="single" w:sz="2" w:space="0" w:color="E3E3E3"/>
                <w:bottom w:val="single" w:sz="2" w:space="0" w:color="E3E3E3"/>
                <w:right w:val="single" w:sz="2" w:space="0" w:color="E3E3E3"/>
              </w:divBdr>
              <w:divsChild>
                <w:div w:id="711347671">
                  <w:marLeft w:val="0"/>
                  <w:marRight w:val="0"/>
                  <w:marTop w:val="0"/>
                  <w:marBottom w:val="0"/>
                  <w:divBdr>
                    <w:top w:val="single" w:sz="2" w:space="0" w:color="E3E3E3"/>
                    <w:left w:val="single" w:sz="2" w:space="0" w:color="E3E3E3"/>
                    <w:bottom w:val="single" w:sz="2" w:space="0" w:color="E3E3E3"/>
                    <w:right w:val="single" w:sz="2" w:space="0" w:color="E3E3E3"/>
                  </w:divBdr>
                  <w:divsChild>
                    <w:div w:id="340545472">
                      <w:marLeft w:val="0"/>
                      <w:marRight w:val="0"/>
                      <w:marTop w:val="100"/>
                      <w:marBottom w:val="100"/>
                      <w:divBdr>
                        <w:top w:val="single" w:sz="2" w:space="0" w:color="E3E3E3"/>
                        <w:left w:val="single" w:sz="2" w:space="0" w:color="E3E3E3"/>
                        <w:bottom w:val="single" w:sz="2" w:space="0" w:color="E3E3E3"/>
                        <w:right w:val="single" w:sz="2" w:space="0" w:color="E3E3E3"/>
                      </w:divBdr>
                      <w:divsChild>
                        <w:div w:id="1238244998">
                          <w:marLeft w:val="0"/>
                          <w:marRight w:val="0"/>
                          <w:marTop w:val="0"/>
                          <w:marBottom w:val="0"/>
                          <w:divBdr>
                            <w:top w:val="single" w:sz="2" w:space="0" w:color="E3E3E3"/>
                            <w:left w:val="single" w:sz="2" w:space="0" w:color="E3E3E3"/>
                            <w:bottom w:val="single" w:sz="2" w:space="0" w:color="E3E3E3"/>
                            <w:right w:val="single" w:sz="2" w:space="0" w:color="E3E3E3"/>
                          </w:divBdr>
                          <w:divsChild>
                            <w:div w:id="1382367432">
                              <w:marLeft w:val="0"/>
                              <w:marRight w:val="0"/>
                              <w:marTop w:val="0"/>
                              <w:marBottom w:val="0"/>
                              <w:divBdr>
                                <w:top w:val="single" w:sz="2" w:space="0" w:color="E3E3E3"/>
                                <w:left w:val="single" w:sz="2" w:space="0" w:color="E3E3E3"/>
                                <w:bottom w:val="single" w:sz="2" w:space="0" w:color="E3E3E3"/>
                                <w:right w:val="single" w:sz="2" w:space="0" w:color="E3E3E3"/>
                              </w:divBdr>
                              <w:divsChild>
                                <w:div w:id="121189492">
                                  <w:marLeft w:val="0"/>
                                  <w:marRight w:val="0"/>
                                  <w:marTop w:val="0"/>
                                  <w:marBottom w:val="0"/>
                                  <w:divBdr>
                                    <w:top w:val="single" w:sz="2" w:space="0" w:color="E3E3E3"/>
                                    <w:left w:val="single" w:sz="2" w:space="0" w:color="E3E3E3"/>
                                    <w:bottom w:val="single" w:sz="2" w:space="0" w:color="E3E3E3"/>
                                    <w:right w:val="single" w:sz="2" w:space="0" w:color="E3E3E3"/>
                                  </w:divBdr>
                                  <w:divsChild>
                                    <w:div w:id="1237328058">
                                      <w:marLeft w:val="0"/>
                                      <w:marRight w:val="0"/>
                                      <w:marTop w:val="0"/>
                                      <w:marBottom w:val="0"/>
                                      <w:divBdr>
                                        <w:top w:val="single" w:sz="2" w:space="0" w:color="E3E3E3"/>
                                        <w:left w:val="single" w:sz="2" w:space="0" w:color="E3E3E3"/>
                                        <w:bottom w:val="single" w:sz="2" w:space="0" w:color="E3E3E3"/>
                                        <w:right w:val="single" w:sz="2" w:space="0" w:color="E3E3E3"/>
                                      </w:divBdr>
                                      <w:divsChild>
                                        <w:div w:id="1478916937">
                                          <w:marLeft w:val="0"/>
                                          <w:marRight w:val="0"/>
                                          <w:marTop w:val="0"/>
                                          <w:marBottom w:val="0"/>
                                          <w:divBdr>
                                            <w:top w:val="single" w:sz="2" w:space="0" w:color="E3E3E3"/>
                                            <w:left w:val="single" w:sz="2" w:space="0" w:color="E3E3E3"/>
                                            <w:bottom w:val="single" w:sz="2" w:space="0" w:color="E3E3E3"/>
                                            <w:right w:val="single" w:sz="2" w:space="0" w:color="E3E3E3"/>
                                          </w:divBdr>
                                          <w:divsChild>
                                            <w:div w:id="2111267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233517986">
      <w:bodyDiv w:val="1"/>
      <w:marLeft w:val="0"/>
      <w:marRight w:val="0"/>
      <w:marTop w:val="0"/>
      <w:marBottom w:val="0"/>
      <w:divBdr>
        <w:top w:val="none" w:sz="0" w:space="0" w:color="auto"/>
        <w:left w:val="none" w:sz="0" w:space="0" w:color="auto"/>
        <w:bottom w:val="none" w:sz="0" w:space="0" w:color="auto"/>
        <w:right w:val="none" w:sz="0" w:space="0" w:color="auto"/>
      </w:divBdr>
    </w:div>
    <w:div w:id="235743546">
      <w:bodyDiv w:val="1"/>
      <w:marLeft w:val="0"/>
      <w:marRight w:val="0"/>
      <w:marTop w:val="0"/>
      <w:marBottom w:val="0"/>
      <w:divBdr>
        <w:top w:val="none" w:sz="0" w:space="0" w:color="auto"/>
        <w:left w:val="none" w:sz="0" w:space="0" w:color="auto"/>
        <w:bottom w:val="none" w:sz="0" w:space="0" w:color="auto"/>
        <w:right w:val="none" w:sz="0" w:space="0" w:color="auto"/>
      </w:divBdr>
    </w:div>
    <w:div w:id="237446943">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294718749">
      <w:bodyDiv w:val="1"/>
      <w:marLeft w:val="0"/>
      <w:marRight w:val="0"/>
      <w:marTop w:val="0"/>
      <w:marBottom w:val="0"/>
      <w:divBdr>
        <w:top w:val="none" w:sz="0" w:space="0" w:color="auto"/>
        <w:left w:val="none" w:sz="0" w:space="0" w:color="auto"/>
        <w:bottom w:val="none" w:sz="0" w:space="0" w:color="auto"/>
        <w:right w:val="none" w:sz="0" w:space="0" w:color="auto"/>
      </w:divBdr>
    </w:div>
    <w:div w:id="316540237">
      <w:bodyDiv w:val="1"/>
      <w:marLeft w:val="0"/>
      <w:marRight w:val="0"/>
      <w:marTop w:val="0"/>
      <w:marBottom w:val="0"/>
      <w:divBdr>
        <w:top w:val="none" w:sz="0" w:space="0" w:color="auto"/>
        <w:left w:val="none" w:sz="0" w:space="0" w:color="auto"/>
        <w:bottom w:val="none" w:sz="0" w:space="0" w:color="auto"/>
        <w:right w:val="none" w:sz="0" w:space="0" w:color="auto"/>
      </w:divBdr>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335807928">
      <w:bodyDiv w:val="1"/>
      <w:marLeft w:val="0"/>
      <w:marRight w:val="0"/>
      <w:marTop w:val="0"/>
      <w:marBottom w:val="0"/>
      <w:divBdr>
        <w:top w:val="none" w:sz="0" w:space="0" w:color="auto"/>
        <w:left w:val="none" w:sz="0" w:space="0" w:color="auto"/>
        <w:bottom w:val="none" w:sz="0" w:space="0" w:color="auto"/>
        <w:right w:val="none" w:sz="0" w:space="0" w:color="auto"/>
      </w:divBdr>
    </w:div>
    <w:div w:id="341592687">
      <w:bodyDiv w:val="1"/>
      <w:marLeft w:val="0"/>
      <w:marRight w:val="0"/>
      <w:marTop w:val="0"/>
      <w:marBottom w:val="0"/>
      <w:divBdr>
        <w:top w:val="none" w:sz="0" w:space="0" w:color="auto"/>
        <w:left w:val="none" w:sz="0" w:space="0" w:color="auto"/>
        <w:bottom w:val="none" w:sz="0" w:space="0" w:color="auto"/>
        <w:right w:val="none" w:sz="0" w:space="0" w:color="auto"/>
      </w:divBdr>
    </w:div>
    <w:div w:id="346642195">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461190680">
      <w:bodyDiv w:val="1"/>
      <w:marLeft w:val="0"/>
      <w:marRight w:val="0"/>
      <w:marTop w:val="0"/>
      <w:marBottom w:val="0"/>
      <w:divBdr>
        <w:top w:val="none" w:sz="0" w:space="0" w:color="auto"/>
        <w:left w:val="none" w:sz="0" w:space="0" w:color="auto"/>
        <w:bottom w:val="none" w:sz="0" w:space="0" w:color="auto"/>
        <w:right w:val="none" w:sz="0" w:space="0" w:color="auto"/>
      </w:divBdr>
    </w:div>
    <w:div w:id="461967026">
      <w:bodyDiv w:val="1"/>
      <w:marLeft w:val="0"/>
      <w:marRight w:val="0"/>
      <w:marTop w:val="0"/>
      <w:marBottom w:val="0"/>
      <w:divBdr>
        <w:top w:val="none" w:sz="0" w:space="0" w:color="auto"/>
        <w:left w:val="none" w:sz="0" w:space="0" w:color="auto"/>
        <w:bottom w:val="none" w:sz="0" w:space="0" w:color="auto"/>
        <w:right w:val="none" w:sz="0" w:space="0" w:color="auto"/>
      </w:divBdr>
    </w:div>
    <w:div w:id="483088155">
      <w:bodyDiv w:val="1"/>
      <w:marLeft w:val="0"/>
      <w:marRight w:val="0"/>
      <w:marTop w:val="0"/>
      <w:marBottom w:val="0"/>
      <w:divBdr>
        <w:top w:val="none" w:sz="0" w:space="0" w:color="auto"/>
        <w:left w:val="none" w:sz="0" w:space="0" w:color="auto"/>
        <w:bottom w:val="none" w:sz="0" w:space="0" w:color="auto"/>
        <w:right w:val="none" w:sz="0" w:space="0" w:color="auto"/>
      </w:divBdr>
    </w:div>
    <w:div w:id="505049425">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31129788">
      <w:bodyDiv w:val="1"/>
      <w:marLeft w:val="0"/>
      <w:marRight w:val="0"/>
      <w:marTop w:val="0"/>
      <w:marBottom w:val="0"/>
      <w:divBdr>
        <w:top w:val="none" w:sz="0" w:space="0" w:color="auto"/>
        <w:left w:val="none" w:sz="0" w:space="0" w:color="auto"/>
        <w:bottom w:val="none" w:sz="0" w:space="0" w:color="auto"/>
        <w:right w:val="none" w:sz="0" w:space="0" w:color="auto"/>
      </w:divBdr>
    </w:div>
    <w:div w:id="642465841">
      <w:bodyDiv w:val="1"/>
      <w:marLeft w:val="0"/>
      <w:marRight w:val="0"/>
      <w:marTop w:val="0"/>
      <w:marBottom w:val="0"/>
      <w:divBdr>
        <w:top w:val="none" w:sz="0" w:space="0" w:color="auto"/>
        <w:left w:val="none" w:sz="0" w:space="0" w:color="auto"/>
        <w:bottom w:val="none" w:sz="0" w:space="0" w:color="auto"/>
        <w:right w:val="none" w:sz="0" w:space="0" w:color="auto"/>
      </w:divBdr>
    </w:div>
    <w:div w:id="644353023">
      <w:bodyDiv w:val="1"/>
      <w:marLeft w:val="0"/>
      <w:marRight w:val="0"/>
      <w:marTop w:val="0"/>
      <w:marBottom w:val="0"/>
      <w:divBdr>
        <w:top w:val="none" w:sz="0" w:space="0" w:color="auto"/>
        <w:left w:val="none" w:sz="0" w:space="0" w:color="auto"/>
        <w:bottom w:val="none" w:sz="0" w:space="0" w:color="auto"/>
        <w:right w:val="none" w:sz="0" w:space="0" w:color="auto"/>
      </w:divBdr>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04990216">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59255022">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27792151">
      <w:bodyDiv w:val="1"/>
      <w:marLeft w:val="0"/>
      <w:marRight w:val="0"/>
      <w:marTop w:val="0"/>
      <w:marBottom w:val="0"/>
      <w:divBdr>
        <w:top w:val="none" w:sz="0" w:space="0" w:color="auto"/>
        <w:left w:val="none" w:sz="0" w:space="0" w:color="auto"/>
        <w:bottom w:val="none" w:sz="0" w:space="0" w:color="auto"/>
        <w:right w:val="none" w:sz="0" w:space="0" w:color="auto"/>
      </w:divBdr>
      <w:divsChild>
        <w:div w:id="1714497807">
          <w:marLeft w:val="0"/>
          <w:marRight w:val="0"/>
          <w:marTop w:val="75"/>
          <w:marBottom w:val="75"/>
          <w:divBdr>
            <w:top w:val="none" w:sz="0" w:space="0" w:color="auto"/>
            <w:left w:val="none" w:sz="0" w:space="0" w:color="auto"/>
            <w:bottom w:val="none" w:sz="0" w:space="0" w:color="auto"/>
            <w:right w:val="none" w:sz="0" w:space="0" w:color="auto"/>
          </w:divBdr>
        </w:div>
      </w:divsChild>
    </w:div>
    <w:div w:id="844511478">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893739476">
      <w:bodyDiv w:val="1"/>
      <w:marLeft w:val="0"/>
      <w:marRight w:val="0"/>
      <w:marTop w:val="0"/>
      <w:marBottom w:val="0"/>
      <w:divBdr>
        <w:top w:val="none" w:sz="0" w:space="0" w:color="auto"/>
        <w:left w:val="none" w:sz="0" w:space="0" w:color="auto"/>
        <w:bottom w:val="none" w:sz="0" w:space="0" w:color="auto"/>
        <w:right w:val="none" w:sz="0" w:space="0" w:color="auto"/>
      </w:divBdr>
      <w:divsChild>
        <w:div w:id="2056811176">
          <w:marLeft w:val="0"/>
          <w:marRight w:val="0"/>
          <w:marTop w:val="0"/>
          <w:marBottom w:val="0"/>
          <w:divBdr>
            <w:top w:val="single" w:sz="2" w:space="0" w:color="E3E3E3"/>
            <w:left w:val="single" w:sz="2" w:space="0" w:color="E3E3E3"/>
            <w:bottom w:val="single" w:sz="2" w:space="0" w:color="E3E3E3"/>
            <w:right w:val="single" w:sz="2" w:space="0" w:color="E3E3E3"/>
          </w:divBdr>
          <w:divsChild>
            <w:div w:id="2128500762">
              <w:marLeft w:val="0"/>
              <w:marRight w:val="0"/>
              <w:marTop w:val="0"/>
              <w:marBottom w:val="0"/>
              <w:divBdr>
                <w:top w:val="single" w:sz="2" w:space="0" w:color="E3E3E3"/>
                <w:left w:val="single" w:sz="2" w:space="0" w:color="E3E3E3"/>
                <w:bottom w:val="single" w:sz="2" w:space="0" w:color="E3E3E3"/>
                <w:right w:val="single" w:sz="2" w:space="0" w:color="E3E3E3"/>
              </w:divBdr>
              <w:divsChild>
                <w:div w:id="2103253821">
                  <w:marLeft w:val="0"/>
                  <w:marRight w:val="0"/>
                  <w:marTop w:val="0"/>
                  <w:marBottom w:val="0"/>
                  <w:divBdr>
                    <w:top w:val="single" w:sz="2" w:space="0" w:color="E3E3E3"/>
                    <w:left w:val="single" w:sz="2" w:space="0" w:color="E3E3E3"/>
                    <w:bottom w:val="single" w:sz="2" w:space="0" w:color="E3E3E3"/>
                    <w:right w:val="single" w:sz="2" w:space="0" w:color="E3E3E3"/>
                  </w:divBdr>
                  <w:divsChild>
                    <w:div w:id="541133257">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729067">
                          <w:marLeft w:val="0"/>
                          <w:marRight w:val="0"/>
                          <w:marTop w:val="0"/>
                          <w:marBottom w:val="0"/>
                          <w:divBdr>
                            <w:top w:val="single" w:sz="2" w:space="0" w:color="E3E3E3"/>
                            <w:left w:val="single" w:sz="2" w:space="0" w:color="E3E3E3"/>
                            <w:bottom w:val="single" w:sz="2" w:space="0" w:color="E3E3E3"/>
                            <w:right w:val="single" w:sz="2" w:space="0" w:color="E3E3E3"/>
                          </w:divBdr>
                          <w:divsChild>
                            <w:div w:id="1817382207">
                              <w:marLeft w:val="0"/>
                              <w:marRight w:val="0"/>
                              <w:marTop w:val="0"/>
                              <w:marBottom w:val="0"/>
                              <w:divBdr>
                                <w:top w:val="single" w:sz="2" w:space="0" w:color="E3E3E3"/>
                                <w:left w:val="single" w:sz="2" w:space="0" w:color="E3E3E3"/>
                                <w:bottom w:val="single" w:sz="2" w:space="0" w:color="E3E3E3"/>
                                <w:right w:val="single" w:sz="2" w:space="0" w:color="E3E3E3"/>
                              </w:divBdr>
                              <w:divsChild>
                                <w:div w:id="751699587">
                                  <w:marLeft w:val="0"/>
                                  <w:marRight w:val="0"/>
                                  <w:marTop w:val="0"/>
                                  <w:marBottom w:val="0"/>
                                  <w:divBdr>
                                    <w:top w:val="single" w:sz="2" w:space="0" w:color="E3E3E3"/>
                                    <w:left w:val="single" w:sz="2" w:space="0" w:color="E3E3E3"/>
                                    <w:bottom w:val="single" w:sz="2" w:space="0" w:color="E3E3E3"/>
                                    <w:right w:val="single" w:sz="2" w:space="0" w:color="E3E3E3"/>
                                  </w:divBdr>
                                  <w:divsChild>
                                    <w:div w:id="1823235343">
                                      <w:marLeft w:val="0"/>
                                      <w:marRight w:val="0"/>
                                      <w:marTop w:val="0"/>
                                      <w:marBottom w:val="0"/>
                                      <w:divBdr>
                                        <w:top w:val="single" w:sz="2" w:space="0" w:color="E3E3E3"/>
                                        <w:left w:val="single" w:sz="2" w:space="0" w:color="E3E3E3"/>
                                        <w:bottom w:val="single" w:sz="2" w:space="0" w:color="E3E3E3"/>
                                        <w:right w:val="single" w:sz="2" w:space="0" w:color="E3E3E3"/>
                                      </w:divBdr>
                                      <w:divsChild>
                                        <w:div w:id="729110657">
                                          <w:marLeft w:val="0"/>
                                          <w:marRight w:val="0"/>
                                          <w:marTop w:val="0"/>
                                          <w:marBottom w:val="0"/>
                                          <w:divBdr>
                                            <w:top w:val="single" w:sz="2" w:space="0" w:color="E3E3E3"/>
                                            <w:left w:val="single" w:sz="2" w:space="0" w:color="E3E3E3"/>
                                            <w:bottom w:val="single" w:sz="2" w:space="0" w:color="E3E3E3"/>
                                            <w:right w:val="single" w:sz="2" w:space="0" w:color="E3E3E3"/>
                                          </w:divBdr>
                                          <w:divsChild>
                                            <w:div w:id="2008091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918096617">
      <w:bodyDiv w:val="1"/>
      <w:marLeft w:val="0"/>
      <w:marRight w:val="0"/>
      <w:marTop w:val="0"/>
      <w:marBottom w:val="0"/>
      <w:divBdr>
        <w:top w:val="none" w:sz="0" w:space="0" w:color="auto"/>
        <w:left w:val="none" w:sz="0" w:space="0" w:color="auto"/>
        <w:bottom w:val="none" w:sz="0" w:space="0" w:color="auto"/>
        <w:right w:val="none" w:sz="0" w:space="0" w:color="auto"/>
      </w:divBdr>
    </w:div>
    <w:div w:id="918909235">
      <w:bodyDiv w:val="1"/>
      <w:marLeft w:val="0"/>
      <w:marRight w:val="0"/>
      <w:marTop w:val="0"/>
      <w:marBottom w:val="0"/>
      <w:divBdr>
        <w:top w:val="none" w:sz="0" w:space="0" w:color="auto"/>
        <w:left w:val="none" w:sz="0" w:space="0" w:color="auto"/>
        <w:bottom w:val="none" w:sz="0" w:space="0" w:color="auto"/>
        <w:right w:val="none" w:sz="0" w:space="0" w:color="auto"/>
      </w:divBdr>
    </w:div>
    <w:div w:id="929508786">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956376864">
      <w:bodyDiv w:val="1"/>
      <w:marLeft w:val="0"/>
      <w:marRight w:val="0"/>
      <w:marTop w:val="0"/>
      <w:marBottom w:val="0"/>
      <w:divBdr>
        <w:top w:val="none" w:sz="0" w:space="0" w:color="auto"/>
        <w:left w:val="none" w:sz="0" w:space="0" w:color="auto"/>
        <w:bottom w:val="none" w:sz="0" w:space="0" w:color="auto"/>
        <w:right w:val="none" w:sz="0" w:space="0" w:color="auto"/>
      </w:divBdr>
    </w:div>
    <w:div w:id="984286160">
      <w:bodyDiv w:val="1"/>
      <w:marLeft w:val="0"/>
      <w:marRight w:val="0"/>
      <w:marTop w:val="0"/>
      <w:marBottom w:val="0"/>
      <w:divBdr>
        <w:top w:val="none" w:sz="0" w:space="0" w:color="auto"/>
        <w:left w:val="none" w:sz="0" w:space="0" w:color="auto"/>
        <w:bottom w:val="none" w:sz="0" w:space="0" w:color="auto"/>
        <w:right w:val="none" w:sz="0" w:space="0" w:color="auto"/>
      </w:divBdr>
    </w:div>
    <w:div w:id="988944567">
      <w:bodyDiv w:val="1"/>
      <w:marLeft w:val="0"/>
      <w:marRight w:val="0"/>
      <w:marTop w:val="0"/>
      <w:marBottom w:val="0"/>
      <w:divBdr>
        <w:top w:val="none" w:sz="0" w:space="0" w:color="auto"/>
        <w:left w:val="none" w:sz="0" w:space="0" w:color="auto"/>
        <w:bottom w:val="none" w:sz="0" w:space="0" w:color="auto"/>
        <w:right w:val="none" w:sz="0" w:space="0" w:color="auto"/>
      </w:divBdr>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075472516">
      <w:bodyDiv w:val="1"/>
      <w:marLeft w:val="0"/>
      <w:marRight w:val="0"/>
      <w:marTop w:val="0"/>
      <w:marBottom w:val="0"/>
      <w:divBdr>
        <w:top w:val="none" w:sz="0" w:space="0" w:color="auto"/>
        <w:left w:val="none" w:sz="0" w:space="0" w:color="auto"/>
        <w:bottom w:val="none" w:sz="0" w:space="0" w:color="auto"/>
        <w:right w:val="none" w:sz="0" w:space="0" w:color="auto"/>
      </w:divBdr>
    </w:div>
    <w:div w:id="1085304566">
      <w:bodyDiv w:val="1"/>
      <w:marLeft w:val="0"/>
      <w:marRight w:val="0"/>
      <w:marTop w:val="0"/>
      <w:marBottom w:val="0"/>
      <w:divBdr>
        <w:top w:val="none" w:sz="0" w:space="0" w:color="auto"/>
        <w:left w:val="none" w:sz="0" w:space="0" w:color="auto"/>
        <w:bottom w:val="none" w:sz="0" w:space="0" w:color="auto"/>
        <w:right w:val="none" w:sz="0" w:space="0" w:color="auto"/>
      </w:divBdr>
    </w:div>
    <w:div w:id="109898264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20690256">
      <w:bodyDiv w:val="1"/>
      <w:marLeft w:val="0"/>
      <w:marRight w:val="0"/>
      <w:marTop w:val="0"/>
      <w:marBottom w:val="0"/>
      <w:divBdr>
        <w:top w:val="none" w:sz="0" w:space="0" w:color="auto"/>
        <w:left w:val="none" w:sz="0" w:space="0" w:color="auto"/>
        <w:bottom w:val="none" w:sz="0" w:space="0" w:color="auto"/>
        <w:right w:val="none" w:sz="0" w:space="0" w:color="auto"/>
      </w:divBdr>
    </w:div>
    <w:div w:id="1123695863">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57112667">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180314531">
      <w:bodyDiv w:val="1"/>
      <w:marLeft w:val="0"/>
      <w:marRight w:val="0"/>
      <w:marTop w:val="0"/>
      <w:marBottom w:val="0"/>
      <w:divBdr>
        <w:top w:val="none" w:sz="0" w:space="0" w:color="auto"/>
        <w:left w:val="none" w:sz="0" w:space="0" w:color="auto"/>
        <w:bottom w:val="none" w:sz="0" w:space="0" w:color="auto"/>
        <w:right w:val="none" w:sz="0" w:space="0" w:color="auto"/>
      </w:divBdr>
    </w:div>
    <w:div w:id="1195998429">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287931340">
      <w:bodyDiv w:val="1"/>
      <w:marLeft w:val="0"/>
      <w:marRight w:val="0"/>
      <w:marTop w:val="0"/>
      <w:marBottom w:val="0"/>
      <w:divBdr>
        <w:top w:val="none" w:sz="0" w:space="0" w:color="auto"/>
        <w:left w:val="none" w:sz="0" w:space="0" w:color="auto"/>
        <w:bottom w:val="none" w:sz="0" w:space="0" w:color="auto"/>
        <w:right w:val="none" w:sz="0" w:space="0" w:color="auto"/>
      </w:divBdr>
      <w:divsChild>
        <w:div w:id="858743243">
          <w:marLeft w:val="0"/>
          <w:marRight w:val="0"/>
          <w:marTop w:val="75"/>
          <w:marBottom w:val="75"/>
          <w:divBdr>
            <w:top w:val="none" w:sz="0" w:space="0" w:color="auto"/>
            <w:left w:val="none" w:sz="0" w:space="0" w:color="auto"/>
            <w:bottom w:val="none" w:sz="0" w:space="0" w:color="auto"/>
            <w:right w:val="none" w:sz="0" w:space="0" w:color="auto"/>
          </w:divBdr>
        </w:div>
      </w:divsChild>
    </w:div>
    <w:div w:id="1313371279">
      <w:bodyDiv w:val="1"/>
      <w:marLeft w:val="0"/>
      <w:marRight w:val="0"/>
      <w:marTop w:val="0"/>
      <w:marBottom w:val="0"/>
      <w:divBdr>
        <w:top w:val="none" w:sz="0" w:space="0" w:color="auto"/>
        <w:left w:val="none" w:sz="0" w:space="0" w:color="auto"/>
        <w:bottom w:val="none" w:sz="0" w:space="0" w:color="auto"/>
        <w:right w:val="none" w:sz="0" w:space="0" w:color="auto"/>
      </w:divBdr>
    </w:div>
    <w:div w:id="1341159075">
      <w:bodyDiv w:val="1"/>
      <w:marLeft w:val="0"/>
      <w:marRight w:val="0"/>
      <w:marTop w:val="0"/>
      <w:marBottom w:val="0"/>
      <w:divBdr>
        <w:top w:val="none" w:sz="0" w:space="0" w:color="auto"/>
        <w:left w:val="none" w:sz="0" w:space="0" w:color="auto"/>
        <w:bottom w:val="none" w:sz="0" w:space="0" w:color="auto"/>
        <w:right w:val="none" w:sz="0" w:space="0" w:color="auto"/>
      </w:divBdr>
    </w:div>
    <w:div w:id="1347289487">
      <w:bodyDiv w:val="1"/>
      <w:marLeft w:val="0"/>
      <w:marRight w:val="0"/>
      <w:marTop w:val="0"/>
      <w:marBottom w:val="0"/>
      <w:divBdr>
        <w:top w:val="none" w:sz="0" w:space="0" w:color="auto"/>
        <w:left w:val="none" w:sz="0" w:space="0" w:color="auto"/>
        <w:bottom w:val="none" w:sz="0" w:space="0" w:color="auto"/>
        <w:right w:val="none" w:sz="0" w:space="0" w:color="auto"/>
      </w:divBdr>
    </w:div>
    <w:div w:id="1401295946">
      <w:bodyDiv w:val="1"/>
      <w:marLeft w:val="0"/>
      <w:marRight w:val="0"/>
      <w:marTop w:val="0"/>
      <w:marBottom w:val="0"/>
      <w:divBdr>
        <w:top w:val="none" w:sz="0" w:space="0" w:color="auto"/>
        <w:left w:val="none" w:sz="0" w:space="0" w:color="auto"/>
        <w:bottom w:val="none" w:sz="0" w:space="0" w:color="auto"/>
        <w:right w:val="none" w:sz="0" w:space="0" w:color="auto"/>
      </w:divBdr>
    </w:div>
    <w:div w:id="1487085720">
      <w:bodyDiv w:val="1"/>
      <w:marLeft w:val="0"/>
      <w:marRight w:val="0"/>
      <w:marTop w:val="0"/>
      <w:marBottom w:val="0"/>
      <w:divBdr>
        <w:top w:val="none" w:sz="0" w:space="0" w:color="auto"/>
        <w:left w:val="none" w:sz="0" w:space="0" w:color="auto"/>
        <w:bottom w:val="none" w:sz="0" w:space="0" w:color="auto"/>
        <w:right w:val="none" w:sz="0" w:space="0" w:color="auto"/>
      </w:divBdr>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11145595">
      <w:bodyDiv w:val="1"/>
      <w:marLeft w:val="0"/>
      <w:marRight w:val="0"/>
      <w:marTop w:val="0"/>
      <w:marBottom w:val="0"/>
      <w:divBdr>
        <w:top w:val="none" w:sz="0" w:space="0" w:color="auto"/>
        <w:left w:val="none" w:sz="0" w:space="0" w:color="auto"/>
        <w:bottom w:val="none" w:sz="0" w:space="0" w:color="auto"/>
        <w:right w:val="none" w:sz="0" w:space="0" w:color="auto"/>
      </w:divBdr>
    </w:div>
    <w:div w:id="1526093433">
      <w:bodyDiv w:val="1"/>
      <w:marLeft w:val="0"/>
      <w:marRight w:val="0"/>
      <w:marTop w:val="0"/>
      <w:marBottom w:val="0"/>
      <w:divBdr>
        <w:top w:val="none" w:sz="0" w:space="0" w:color="auto"/>
        <w:left w:val="none" w:sz="0" w:space="0" w:color="auto"/>
        <w:bottom w:val="none" w:sz="0" w:space="0" w:color="auto"/>
        <w:right w:val="none" w:sz="0" w:space="0" w:color="auto"/>
      </w:divBdr>
    </w:div>
    <w:div w:id="1530754967">
      <w:bodyDiv w:val="1"/>
      <w:marLeft w:val="0"/>
      <w:marRight w:val="0"/>
      <w:marTop w:val="0"/>
      <w:marBottom w:val="0"/>
      <w:divBdr>
        <w:top w:val="none" w:sz="0" w:space="0" w:color="auto"/>
        <w:left w:val="none" w:sz="0" w:space="0" w:color="auto"/>
        <w:bottom w:val="none" w:sz="0" w:space="0" w:color="auto"/>
        <w:right w:val="none" w:sz="0" w:space="0" w:color="auto"/>
      </w:divBdr>
      <w:divsChild>
        <w:div w:id="223177429">
          <w:marLeft w:val="0"/>
          <w:marRight w:val="0"/>
          <w:marTop w:val="0"/>
          <w:marBottom w:val="0"/>
          <w:divBdr>
            <w:top w:val="single" w:sz="2" w:space="0" w:color="E3E3E3"/>
            <w:left w:val="single" w:sz="2" w:space="0" w:color="E3E3E3"/>
            <w:bottom w:val="single" w:sz="2" w:space="0" w:color="E3E3E3"/>
            <w:right w:val="single" w:sz="2" w:space="0" w:color="E3E3E3"/>
          </w:divBdr>
          <w:divsChild>
            <w:div w:id="1944146063">
              <w:marLeft w:val="0"/>
              <w:marRight w:val="0"/>
              <w:marTop w:val="0"/>
              <w:marBottom w:val="0"/>
              <w:divBdr>
                <w:top w:val="single" w:sz="2" w:space="0" w:color="E3E3E3"/>
                <w:left w:val="single" w:sz="2" w:space="0" w:color="E3E3E3"/>
                <w:bottom w:val="single" w:sz="2" w:space="0" w:color="E3E3E3"/>
                <w:right w:val="single" w:sz="2" w:space="0" w:color="E3E3E3"/>
              </w:divBdr>
              <w:divsChild>
                <w:div w:id="296883154">
                  <w:marLeft w:val="0"/>
                  <w:marRight w:val="0"/>
                  <w:marTop w:val="0"/>
                  <w:marBottom w:val="0"/>
                  <w:divBdr>
                    <w:top w:val="single" w:sz="2" w:space="0" w:color="E3E3E3"/>
                    <w:left w:val="single" w:sz="2" w:space="0" w:color="E3E3E3"/>
                    <w:bottom w:val="single" w:sz="2" w:space="0" w:color="E3E3E3"/>
                    <w:right w:val="single" w:sz="2" w:space="0" w:color="E3E3E3"/>
                  </w:divBdr>
                  <w:divsChild>
                    <w:div w:id="1617176479">
                      <w:marLeft w:val="0"/>
                      <w:marRight w:val="0"/>
                      <w:marTop w:val="0"/>
                      <w:marBottom w:val="0"/>
                      <w:divBdr>
                        <w:top w:val="single" w:sz="2" w:space="0" w:color="E3E3E3"/>
                        <w:left w:val="single" w:sz="2" w:space="0" w:color="E3E3E3"/>
                        <w:bottom w:val="single" w:sz="2" w:space="0" w:color="E3E3E3"/>
                        <w:right w:val="single" w:sz="2" w:space="0" w:color="E3E3E3"/>
                      </w:divBdr>
                      <w:divsChild>
                        <w:div w:id="1093553497">
                          <w:marLeft w:val="0"/>
                          <w:marRight w:val="0"/>
                          <w:marTop w:val="0"/>
                          <w:marBottom w:val="0"/>
                          <w:divBdr>
                            <w:top w:val="single" w:sz="2" w:space="0" w:color="E3E3E3"/>
                            <w:left w:val="single" w:sz="2" w:space="0" w:color="E3E3E3"/>
                            <w:bottom w:val="single" w:sz="2" w:space="0" w:color="E3E3E3"/>
                            <w:right w:val="single" w:sz="2" w:space="0" w:color="E3E3E3"/>
                          </w:divBdr>
                          <w:divsChild>
                            <w:div w:id="2146584930">
                              <w:marLeft w:val="0"/>
                              <w:marRight w:val="0"/>
                              <w:marTop w:val="100"/>
                              <w:marBottom w:val="100"/>
                              <w:divBdr>
                                <w:top w:val="single" w:sz="2" w:space="0" w:color="E3E3E3"/>
                                <w:left w:val="single" w:sz="2" w:space="0" w:color="E3E3E3"/>
                                <w:bottom w:val="single" w:sz="2" w:space="0" w:color="E3E3E3"/>
                                <w:right w:val="single" w:sz="2" w:space="0" w:color="E3E3E3"/>
                              </w:divBdr>
                              <w:divsChild>
                                <w:div w:id="1861510511">
                                  <w:marLeft w:val="0"/>
                                  <w:marRight w:val="0"/>
                                  <w:marTop w:val="0"/>
                                  <w:marBottom w:val="0"/>
                                  <w:divBdr>
                                    <w:top w:val="single" w:sz="2" w:space="0" w:color="E3E3E3"/>
                                    <w:left w:val="single" w:sz="2" w:space="0" w:color="E3E3E3"/>
                                    <w:bottom w:val="single" w:sz="2" w:space="0" w:color="E3E3E3"/>
                                    <w:right w:val="single" w:sz="2" w:space="0" w:color="E3E3E3"/>
                                  </w:divBdr>
                                  <w:divsChild>
                                    <w:div w:id="1195849131">
                                      <w:marLeft w:val="0"/>
                                      <w:marRight w:val="0"/>
                                      <w:marTop w:val="0"/>
                                      <w:marBottom w:val="0"/>
                                      <w:divBdr>
                                        <w:top w:val="single" w:sz="2" w:space="0" w:color="E3E3E3"/>
                                        <w:left w:val="single" w:sz="2" w:space="0" w:color="E3E3E3"/>
                                        <w:bottom w:val="single" w:sz="2" w:space="0" w:color="E3E3E3"/>
                                        <w:right w:val="single" w:sz="2" w:space="0" w:color="E3E3E3"/>
                                      </w:divBdr>
                                      <w:divsChild>
                                        <w:div w:id="470367325">
                                          <w:marLeft w:val="0"/>
                                          <w:marRight w:val="0"/>
                                          <w:marTop w:val="0"/>
                                          <w:marBottom w:val="0"/>
                                          <w:divBdr>
                                            <w:top w:val="single" w:sz="2" w:space="0" w:color="E3E3E3"/>
                                            <w:left w:val="single" w:sz="2" w:space="0" w:color="E3E3E3"/>
                                            <w:bottom w:val="single" w:sz="2" w:space="0" w:color="E3E3E3"/>
                                            <w:right w:val="single" w:sz="2" w:space="0" w:color="E3E3E3"/>
                                          </w:divBdr>
                                          <w:divsChild>
                                            <w:div w:id="805127093">
                                              <w:marLeft w:val="0"/>
                                              <w:marRight w:val="0"/>
                                              <w:marTop w:val="0"/>
                                              <w:marBottom w:val="0"/>
                                              <w:divBdr>
                                                <w:top w:val="single" w:sz="2" w:space="0" w:color="E3E3E3"/>
                                                <w:left w:val="single" w:sz="2" w:space="0" w:color="E3E3E3"/>
                                                <w:bottom w:val="single" w:sz="2" w:space="0" w:color="E3E3E3"/>
                                                <w:right w:val="single" w:sz="2" w:space="0" w:color="E3E3E3"/>
                                              </w:divBdr>
                                              <w:divsChild>
                                                <w:div w:id="1631936413">
                                                  <w:marLeft w:val="0"/>
                                                  <w:marRight w:val="0"/>
                                                  <w:marTop w:val="0"/>
                                                  <w:marBottom w:val="0"/>
                                                  <w:divBdr>
                                                    <w:top w:val="single" w:sz="2" w:space="0" w:color="E3E3E3"/>
                                                    <w:left w:val="single" w:sz="2" w:space="0" w:color="E3E3E3"/>
                                                    <w:bottom w:val="single" w:sz="2" w:space="0" w:color="E3E3E3"/>
                                                    <w:right w:val="single" w:sz="2" w:space="0" w:color="E3E3E3"/>
                                                  </w:divBdr>
                                                  <w:divsChild>
                                                    <w:div w:id="5935869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30661624">
          <w:marLeft w:val="0"/>
          <w:marRight w:val="0"/>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43128246">
      <w:bodyDiv w:val="1"/>
      <w:marLeft w:val="0"/>
      <w:marRight w:val="0"/>
      <w:marTop w:val="0"/>
      <w:marBottom w:val="0"/>
      <w:divBdr>
        <w:top w:val="none" w:sz="0" w:space="0" w:color="auto"/>
        <w:left w:val="none" w:sz="0" w:space="0" w:color="auto"/>
        <w:bottom w:val="none" w:sz="0" w:space="0" w:color="auto"/>
        <w:right w:val="none" w:sz="0" w:space="0" w:color="auto"/>
      </w:divBdr>
    </w:div>
    <w:div w:id="1559633356">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46740461">
      <w:bodyDiv w:val="1"/>
      <w:marLeft w:val="0"/>
      <w:marRight w:val="0"/>
      <w:marTop w:val="0"/>
      <w:marBottom w:val="0"/>
      <w:divBdr>
        <w:top w:val="none" w:sz="0" w:space="0" w:color="auto"/>
        <w:left w:val="none" w:sz="0" w:space="0" w:color="auto"/>
        <w:bottom w:val="none" w:sz="0" w:space="0" w:color="auto"/>
        <w:right w:val="none" w:sz="0" w:space="0" w:color="auto"/>
      </w:divBdr>
    </w:div>
    <w:div w:id="1659306742">
      <w:bodyDiv w:val="1"/>
      <w:marLeft w:val="0"/>
      <w:marRight w:val="0"/>
      <w:marTop w:val="0"/>
      <w:marBottom w:val="0"/>
      <w:divBdr>
        <w:top w:val="none" w:sz="0" w:space="0" w:color="auto"/>
        <w:left w:val="none" w:sz="0" w:space="0" w:color="auto"/>
        <w:bottom w:val="none" w:sz="0" w:space="0" w:color="auto"/>
        <w:right w:val="none" w:sz="0" w:space="0" w:color="auto"/>
      </w:divBdr>
    </w:div>
    <w:div w:id="1662461466">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8948425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42290623">
      <w:bodyDiv w:val="1"/>
      <w:marLeft w:val="0"/>
      <w:marRight w:val="0"/>
      <w:marTop w:val="0"/>
      <w:marBottom w:val="0"/>
      <w:divBdr>
        <w:top w:val="none" w:sz="0" w:space="0" w:color="auto"/>
        <w:left w:val="none" w:sz="0" w:space="0" w:color="auto"/>
        <w:bottom w:val="none" w:sz="0" w:space="0" w:color="auto"/>
        <w:right w:val="none" w:sz="0" w:space="0" w:color="auto"/>
      </w:divBdr>
    </w:div>
    <w:div w:id="1761869842">
      <w:bodyDiv w:val="1"/>
      <w:marLeft w:val="0"/>
      <w:marRight w:val="0"/>
      <w:marTop w:val="0"/>
      <w:marBottom w:val="0"/>
      <w:divBdr>
        <w:top w:val="none" w:sz="0" w:space="0" w:color="auto"/>
        <w:left w:val="none" w:sz="0" w:space="0" w:color="auto"/>
        <w:bottom w:val="none" w:sz="0" w:space="0" w:color="auto"/>
        <w:right w:val="none" w:sz="0" w:space="0" w:color="auto"/>
      </w:divBdr>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891183079">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34118610">
      <w:bodyDiv w:val="1"/>
      <w:marLeft w:val="0"/>
      <w:marRight w:val="0"/>
      <w:marTop w:val="0"/>
      <w:marBottom w:val="0"/>
      <w:divBdr>
        <w:top w:val="none" w:sz="0" w:space="0" w:color="auto"/>
        <w:left w:val="none" w:sz="0" w:space="0" w:color="auto"/>
        <w:bottom w:val="none" w:sz="0" w:space="0" w:color="auto"/>
        <w:right w:val="none" w:sz="0" w:space="0" w:color="auto"/>
      </w:divBdr>
      <w:divsChild>
        <w:div w:id="423459338">
          <w:marLeft w:val="0"/>
          <w:marRight w:val="0"/>
          <w:marTop w:val="75"/>
          <w:marBottom w:val="75"/>
          <w:divBdr>
            <w:top w:val="none" w:sz="0" w:space="0" w:color="auto"/>
            <w:left w:val="none" w:sz="0" w:space="0" w:color="auto"/>
            <w:bottom w:val="none" w:sz="0" w:space="0" w:color="auto"/>
            <w:right w:val="none" w:sz="0" w:space="0" w:color="auto"/>
          </w:divBdr>
        </w:div>
      </w:divsChild>
    </w:div>
    <w:div w:id="1942296691">
      <w:bodyDiv w:val="1"/>
      <w:marLeft w:val="0"/>
      <w:marRight w:val="0"/>
      <w:marTop w:val="0"/>
      <w:marBottom w:val="0"/>
      <w:divBdr>
        <w:top w:val="none" w:sz="0" w:space="0" w:color="auto"/>
        <w:left w:val="none" w:sz="0" w:space="0" w:color="auto"/>
        <w:bottom w:val="none" w:sz="0" w:space="0" w:color="auto"/>
        <w:right w:val="none" w:sz="0" w:space="0" w:color="auto"/>
      </w:divBdr>
    </w:div>
    <w:div w:id="1955476394">
      <w:bodyDiv w:val="1"/>
      <w:marLeft w:val="0"/>
      <w:marRight w:val="0"/>
      <w:marTop w:val="0"/>
      <w:marBottom w:val="0"/>
      <w:divBdr>
        <w:top w:val="none" w:sz="0" w:space="0" w:color="auto"/>
        <w:left w:val="none" w:sz="0" w:space="0" w:color="auto"/>
        <w:bottom w:val="none" w:sz="0" w:space="0" w:color="auto"/>
        <w:right w:val="none" w:sz="0" w:space="0" w:color="auto"/>
      </w:divBdr>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1983927638">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46825239">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095590095">
      <w:bodyDiv w:val="1"/>
      <w:marLeft w:val="0"/>
      <w:marRight w:val="0"/>
      <w:marTop w:val="0"/>
      <w:marBottom w:val="0"/>
      <w:divBdr>
        <w:top w:val="none" w:sz="0" w:space="0" w:color="auto"/>
        <w:left w:val="none" w:sz="0" w:space="0" w:color="auto"/>
        <w:bottom w:val="none" w:sz="0" w:space="0" w:color="auto"/>
        <w:right w:val="none" w:sz="0" w:space="0" w:color="auto"/>
      </w:divBdr>
    </w:div>
    <w:div w:id="2110344670">
      <w:bodyDiv w:val="1"/>
      <w:marLeft w:val="0"/>
      <w:marRight w:val="0"/>
      <w:marTop w:val="0"/>
      <w:marBottom w:val="0"/>
      <w:divBdr>
        <w:top w:val="none" w:sz="0" w:space="0" w:color="auto"/>
        <w:left w:val="none" w:sz="0" w:space="0" w:color="auto"/>
        <w:bottom w:val="none" w:sz="0" w:space="0" w:color="auto"/>
        <w:right w:val="none" w:sz="0" w:space="0" w:color="auto"/>
      </w:divBdr>
    </w:div>
    <w:div w:id="211192958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3749A2-75FF-4FD8-AA70-49CDDA7977EB}"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en-US"/>
        </a:p>
      </dgm:t>
    </dgm:pt>
    <dgm:pt modelId="{841C4C34-597F-4E3B-A6D5-E515C9C99956}">
      <dgm:prSet phldrT="[Text]"/>
      <dgm:spPr>
        <a:xfrm>
          <a:off x="2756594" y="1156394"/>
          <a:ext cx="887610" cy="88761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a:solidFill>
                <a:sysClr val="window" lastClr="FFFFFF"/>
              </a:solidFill>
              <a:latin typeface="Calibri" panose="020F0502020204030204"/>
              <a:ea typeface="+mn-ea"/>
              <a:cs typeface="B Titr" panose="00000700000000000000" pitchFamily="2" charset="-78"/>
            </a:rPr>
            <a:t>رقابت میان شرکت‌های موجود</a:t>
          </a:r>
          <a:endParaRPr lang="en-US">
            <a:solidFill>
              <a:sysClr val="window" lastClr="FFFFFF"/>
            </a:solidFill>
            <a:latin typeface="Calibri" panose="020F0502020204030204"/>
            <a:ea typeface="+mn-ea"/>
            <a:cs typeface="B Titr" panose="00000700000000000000" pitchFamily="2" charset="-78"/>
          </a:endParaRPr>
        </a:p>
      </dgm:t>
    </dgm:pt>
    <dgm:pt modelId="{0D243D29-A990-4BE2-9C14-447843451DE6}" type="parTrans" cxnId="{5615F63A-9071-4EE8-95F8-8C1D9CFDB05C}">
      <dgm:prSet/>
      <dgm:spPr/>
      <dgm:t>
        <a:bodyPr/>
        <a:lstStyle/>
        <a:p>
          <a:pPr algn="ctr"/>
          <a:endParaRPr lang="en-US">
            <a:cs typeface="B Titr" panose="00000700000000000000" pitchFamily="2" charset="-78"/>
          </a:endParaRPr>
        </a:p>
      </dgm:t>
    </dgm:pt>
    <dgm:pt modelId="{834571CC-D816-4B2A-A367-E5C3526F3838}" type="sibTrans" cxnId="{5615F63A-9071-4EE8-95F8-8C1D9CFDB05C}">
      <dgm:prSet/>
      <dgm:spPr/>
      <dgm:t>
        <a:bodyPr/>
        <a:lstStyle/>
        <a:p>
          <a:pPr algn="ctr"/>
          <a:endParaRPr lang="en-US">
            <a:cs typeface="B Titr" panose="00000700000000000000" pitchFamily="2" charset="-78"/>
          </a:endParaRPr>
        </a:p>
      </dgm:t>
    </dgm:pt>
    <dgm:pt modelId="{30315348-E366-40B7-BF35-AE8F8C3D3E7E}">
      <dgm:prSet phldrT="[Text]"/>
      <dgm:spPr>
        <a:xfrm>
          <a:off x="2756594" y="1445"/>
          <a:ext cx="887610" cy="88761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a:solidFill>
                <a:sysClr val="window" lastClr="FFFFFF"/>
              </a:solidFill>
              <a:latin typeface="Calibri" panose="020F0502020204030204"/>
              <a:ea typeface="+mn-ea"/>
              <a:cs typeface="B Titr" panose="00000700000000000000" pitchFamily="2" charset="-78"/>
            </a:rPr>
            <a:t>قدرت چانه‌زنی تامین‌کنندگان</a:t>
          </a:r>
          <a:endParaRPr lang="en-US">
            <a:solidFill>
              <a:sysClr val="window" lastClr="FFFFFF"/>
            </a:solidFill>
            <a:latin typeface="Calibri" panose="020F0502020204030204"/>
            <a:ea typeface="+mn-ea"/>
            <a:cs typeface="B Titr" panose="00000700000000000000" pitchFamily="2" charset="-78"/>
          </a:endParaRPr>
        </a:p>
      </dgm:t>
    </dgm:pt>
    <dgm:pt modelId="{75A1C70C-F286-4610-8654-4D0A715F4002}" type="parTrans" cxnId="{2FE4D441-54B4-49BD-8B69-0496804279BD}">
      <dgm:prSet/>
      <dgm:spPr>
        <a:xfrm rot="16200000">
          <a:off x="3066731" y="1010245"/>
          <a:ext cx="267337" cy="24960"/>
        </a:xfrm>
        <a:noFill/>
        <a:ln w="12700" cap="flat" cmpd="sng" algn="ctr">
          <a:solidFill>
            <a:srgbClr val="70AD47">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82D32601-5DCA-4127-BD20-D15EA8C0550D}" type="sibTrans" cxnId="{2FE4D441-54B4-49BD-8B69-0496804279BD}">
      <dgm:prSet/>
      <dgm:spPr/>
      <dgm:t>
        <a:bodyPr/>
        <a:lstStyle/>
        <a:p>
          <a:pPr algn="ctr"/>
          <a:endParaRPr lang="en-US">
            <a:cs typeface="B Titr" panose="00000700000000000000" pitchFamily="2" charset="-78"/>
          </a:endParaRPr>
        </a:p>
      </dgm:t>
    </dgm:pt>
    <dgm:pt modelId="{535EFD25-2B65-4EA2-8C2C-27B611059455}">
      <dgm:prSet phldrT="[Text]"/>
      <dgm:spPr>
        <a:xfrm>
          <a:off x="5513189" y="1162750"/>
          <a:ext cx="887610" cy="887610"/>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a:solidFill>
                <a:sysClr val="window" lastClr="FFFFFF"/>
              </a:solidFill>
              <a:latin typeface="Calibri" panose="020F0502020204030204"/>
              <a:ea typeface="+mn-ea"/>
              <a:cs typeface="B Titr" panose="00000700000000000000" pitchFamily="2" charset="-78"/>
            </a:rPr>
            <a:t>محصولات جایگزین</a:t>
          </a:r>
          <a:endParaRPr lang="en-US">
            <a:solidFill>
              <a:sysClr val="window" lastClr="FFFFFF"/>
            </a:solidFill>
            <a:latin typeface="Calibri" panose="020F0502020204030204"/>
            <a:ea typeface="+mn-ea"/>
            <a:cs typeface="B Titr" panose="00000700000000000000" pitchFamily="2" charset="-78"/>
          </a:endParaRPr>
        </a:p>
      </dgm:t>
    </dgm:pt>
    <dgm:pt modelId="{726EEEEB-AFE8-4D46-9047-E83EDF74D141}" type="parTrans" cxnId="{047EDE63-29B8-4CA4-8997-581808857981}">
      <dgm:prSet/>
      <dgm:spPr>
        <a:xfrm rot="7926">
          <a:off x="3644201" y="1590897"/>
          <a:ext cx="1868990" cy="24960"/>
        </a:xfrm>
        <a:noFill/>
        <a:ln w="12700" cap="flat" cmpd="sng" algn="ctr">
          <a:solidFill>
            <a:srgbClr val="70AD47">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C2FD18B6-B880-4292-8068-12320BC05187}" type="sibTrans" cxnId="{047EDE63-29B8-4CA4-8997-581808857981}">
      <dgm:prSet/>
      <dgm:spPr/>
      <dgm:t>
        <a:bodyPr/>
        <a:lstStyle/>
        <a:p>
          <a:pPr algn="ctr"/>
          <a:endParaRPr lang="en-US">
            <a:cs typeface="B Titr" panose="00000700000000000000" pitchFamily="2" charset="-78"/>
          </a:endParaRPr>
        </a:p>
      </dgm:t>
    </dgm:pt>
    <dgm:pt modelId="{2576F5E8-482F-4F35-9495-DC1E32F3F176}">
      <dgm:prSet phldrT="[Text]"/>
      <dgm:spPr>
        <a:xfrm>
          <a:off x="2756594" y="2311343"/>
          <a:ext cx="887610" cy="887610"/>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a:solidFill>
                <a:sysClr val="window" lastClr="FFFFFF"/>
              </a:solidFill>
              <a:latin typeface="Calibri" panose="020F0502020204030204"/>
              <a:ea typeface="+mn-ea"/>
              <a:cs typeface="B Titr" panose="00000700000000000000" pitchFamily="2" charset="-78"/>
            </a:rPr>
            <a:t>قدرت چانه‌زنی خریداران</a:t>
          </a:r>
          <a:endParaRPr lang="en-US">
            <a:solidFill>
              <a:sysClr val="window" lastClr="FFFFFF"/>
            </a:solidFill>
            <a:latin typeface="Calibri" panose="020F0502020204030204"/>
            <a:ea typeface="+mn-ea"/>
            <a:cs typeface="B Titr" panose="00000700000000000000" pitchFamily="2" charset="-78"/>
          </a:endParaRPr>
        </a:p>
      </dgm:t>
    </dgm:pt>
    <dgm:pt modelId="{41990093-6DBA-45F4-B890-FCC99971BC7D}" type="parTrans" cxnId="{0DDB9DAE-F23E-4C3D-8B2A-3D357889F14B}">
      <dgm:prSet/>
      <dgm:spPr>
        <a:xfrm rot="5400000">
          <a:off x="3066731" y="2165193"/>
          <a:ext cx="267337" cy="24960"/>
        </a:xfrm>
        <a:noFill/>
        <a:ln w="12700" cap="flat" cmpd="sng" algn="ctr">
          <a:solidFill>
            <a:srgbClr val="70AD47">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4F2943A3-F90B-46EF-82E7-8267CDF56438}" type="sibTrans" cxnId="{0DDB9DAE-F23E-4C3D-8B2A-3D357889F14B}">
      <dgm:prSet/>
      <dgm:spPr/>
      <dgm:t>
        <a:bodyPr/>
        <a:lstStyle/>
        <a:p>
          <a:pPr algn="ctr"/>
          <a:endParaRPr lang="en-US">
            <a:cs typeface="B Titr" panose="00000700000000000000" pitchFamily="2" charset="-78"/>
          </a:endParaRPr>
        </a:p>
      </dgm:t>
    </dgm:pt>
    <dgm:pt modelId="{BEEF8445-3F7D-4F2D-B995-6B494A59CA31}">
      <dgm:prSet phldrT="[Text]"/>
      <dgm:spPr>
        <a:xfrm>
          <a:off x="0" y="1150043"/>
          <a:ext cx="887610" cy="887610"/>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a:solidFill>
                <a:sysClr val="window" lastClr="FFFFFF"/>
              </a:solidFill>
              <a:latin typeface="Calibri" panose="020F0502020204030204"/>
              <a:ea typeface="+mn-ea"/>
              <a:cs typeface="B Titr" panose="00000700000000000000" pitchFamily="2" charset="-78"/>
            </a:rPr>
            <a:t>ورود رقبای جدید</a:t>
          </a:r>
          <a:endParaRPr lang="en-US">
            <a:solidFill>
              <a:sysClr val="window" lastClr="FFFFFF"/>
            </a:solidFill>
            <a:latin typeface="Calibri" panose="020F0502020204030204"/>
            <a:ea typeface="+mn-ea"/>
            <a:cs typeface="B Titr" panose="00000700000000000000" pitchFamily="2" charset="-78"/>
          </a:endParaRPr>
        </a:p>
      </dgm:t>
    </dgm:pt>
    <dgm:pt modelId="{B038D300-56B0-4411-9158-BC4969BDC84E}" type="parTrans" cxnId="{91B09CDE-D017-4591-A4DF-936C00A6320F}">
      <dgm:prSet/>
      <dgm:spPr>
        <a:xfrm rot="10807920">
          <a:off x="887607" y="1584544"/>
          <a:ext cx="1868990" cy="24960"/>
        </a:xfrm>
        <a:noFill/>
        <a:ln w="12700" cap="flat" cmpd="sng" algn="ctr">
          <a:solidFill>
            <a:srgbClr val="70AD47">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4A452C87-1FB3-4E0C-BBE1-314980B07CFB}" type="sibTrans" cxnId="{91B09CDE-D017-4591-A4DF-936C00A6320F}">
      <dgm:prSet/>
      <dgm:spPr/>
      <dgm:t>
        <a:bodyPr/>
        <a:lstStyle/>
        <a:p>
          <a:pPr algn="ctr"/>
          <a:endParaRPr lang="en-US">
            <a:cs typeface="B Titr" panose="00000700000000000000" pitchFamily="2" charset="-78"/>
          </a:endParaRPr>
        </a:p>
      </dgm:t>
    </dgm:pt>
    <dgm:pt modelId="{5A537E5D-E878-4371-9545-B8A971FFD5E4}" type="pres">
      <dgm:prSet presAssocID="{F23749A2-75FF-4FD8-AA70-49CDDA7977EB}" presName="cycle" presStyleCnt="0">
        <dgm:presLayoutVars>
          <dgm:chMax val="1"/>
          <dgm:dir/>
          <dgm:animLvl val="ctr"/>
          <dgm:resizeHandles val="exact"/>
        </dgm:presLayoutVars>
      </dgm:prSet>
      <dgm:spPr/>
      <dgm:t>
        <a:bodyPr/>
        <a:lstStyle/>
        <a:p>
          <a:pPr rtl="1"/>
          <a:endParaRPr lang="fa-IR"/>
        </a:p>
      </dgm:t>
    </dgm:pt>
    <dgm:pt modelId="{42306356-308E-4437-97FF-3CB6312ED2E8}" type="pres">
      <dgm:prSet presAssocID="{841C4C34-597F-4E3B-A6D5-E515C9C99956}" presName="centerShape" presStyleLbl="node0" presStyleIdx="0" presStyleCnt="1"/>
      <dgm:spPr>
        <a:prstGeom prst="ellipse">
          <a:avLst/>
        </a:prstGeom>
      </dgm:spPr>
      <dgm:t>
        <a:bodyPr/>
        <a:lstStyle/>
        <a:p>
          <a:pPr rtl="1"/>
          <a:endParaRPr lang="fa-IR"/>
        </a:p>
      </dgm:t>
    </dgm:pt>
    <dgm:pt modelId="{CFB96265-7AFE-410A-8671-5077497413BF}" type="pres">
      <dgm:prSet presAssocID="{75A1C70C-F286-4610-8654-4D0A715F4002}" presName="Name9" presStyleLbl="parChTrans1D2" presStyleIdx="0" presStyleCnt="4"/>
      <dgm:spPr>
        <a:custGeom>
          <a:avLst/>
          <a:gdLst/>
          <a:ahLst/>
          <a:cxnLst/>
          <a:rect l="0" t="0" r="0" b="0"/>
          <a:pathLst>
            <a:path>
              <a:moveTo>
                <a:pt x="0" y="12480"/>
              </a:moveTo>
              <a:lnTo>
                <a:pt x="267337" y="12480"/>
              </a:lnTo>
            </a:path>
          </a:pathLst>
        </a:custGeom>
      </dgm:spPr>
      <dgm:t>
        <a:bodyPr/>
        <a:lstStyle/>
        <a:p>
          <a:pPr rtl="1"/>
          <a:endParaRPr lang="fa-IR"/>
        </a:p>
      </dgm:t>
    </dgm:pt>
    <dgm:pt modelId="{A6E93ADE-A07C-40C8-997A-FE89C15B00A0}" type="pres">
      <dgm:prSet presAssocID="{75A1C70C-F286-4610-8654-4D0A715F4002}" presName="connTx" presStyleLbl="parChTrans1D2" presStyleIdx="0" presStyleCnt="4"/>
      <dgm:spPr/>
      <dgm:t>
        <a:bodyPr/>
        <a:lstStyle/>
        <a:p>
          <a:pPr rtl="1"/>
          <a:endParaRPr lang="fa-IR"/>
        </a:p>
      </dgm:t>
    </dgm:pt>
    <dgm:pt modelId="{AE102E80-4717-465B-9E26-A80805863518}" type="pres">
      <dgm:prSet presAssocID="{30315348-E366-40B7-BF35-AE8F8C3D3E7E}" presName="node" presStyleLbl="node1" presStyleIdx="0" presStyleCnt="4">
        <dgm:presLayoutVars>
          <dgm:bulletEnabled val="1"/>
        </dgm:presLayoutVars>
      </dgm:prSet>
      <dgm:spPr>
        <a:prstGeom prst="ellipse">
          <a:avLst/>
        </a:prstGeom>
      </dgm:spPr>
      <dgm:t>
        <a:bodyPr/>
        <a:lstStyle/>
        <a:p>
          <a:pPr rtl="1"/>
          <a:endParaRPr lang="fa-IR"/>
        </a:p>
      </dgm:t>
    </dgm:pt>
    <dgm:pt modelId="{61192B1B-319E-4C24-A03D-9F4467F62ABC}" type="pres">
      <dgm:prSet presAssocID="{726EEEEB-AFE8-4D46-9047-E83EDF74D141}" presName="Name9" presStyleLbl="parChTrans1D2" presStyleIdx="1" presStyleCnt="4"/>
      <dgm:spPr>
        <a:custGeom>
          <a:avLst/>
          <a:gdLst/>
          <a:ahLst/>
          <a:cxnLst/>
          <a:rect l="0" t="0" r="0" b="0"/>
          <a:pathLst>
            <a:path>
              <a:moveTo>
                <a:pt x="0" y="12480"/>
              </a:moveTo>
              <a:lnTo>
                <a:pt x="1868990" y="12480"/>
              </a:lnTo>
            </a:path>
          </a:pathLst>
        </a:custGeom>
      </dgm:spPr>
      <dgm:t>
        <a:bodyPr/>
        <a:lstStyle/>
        <a:p>
          <a:pPr rtl="1"/>
          <a:endParaRPr lang="fa-IR"/>
        </a:p>
      </dgm:t>
    </dgm:pt>
    <dgm:pt modelId="{BAAF4389-4040-4B6A-A6E8-FA7CEF44FB97}" type="pres">
      <dgm:prSet presAssocID="{726EEEEB-AFE8-4D46-9047-E83EDF74D141}" presName="connTx" presStyleLbl="parChTrans1D2" presStyleIdx="1" presStyleCnt="4"/>
      <dgm:spPr/>
      <dgm:t>
        <a:bodyPr/>
        <a:lstStyle/>
        <a:p>
          <a:pPr rtl="1"/>
          <a:endParaRPr lang="fa-IR"/>
        </a:p>
      </dgm:t>
    </dgm:pt>
    <dgm:pt modelId="{4D0C17BC-2889-48C6-9CAF-6EDD958250A0}" type="pres">
      <dgm:prSet presAssocID="{535EFD25-2B65-4EA2-8C2C-27B611059455}" presName="node" presStyleLbl="node1" presStyleIdx="1" presStyleCnt="4" custRadScaleRad="242447" custRadScaleInc="289">
        <dgm:presLayoutVars>
          <dgm:bulletEnabled val="1"/>
        </dgm:presLayoutVars>
      </dgm:prSet>
      <dgm:spPr>
        <a:prstGeom prst="ellipse">
          <a:avLst/>
        </a:prstGeom>
      </dgm:spPr>
      <dgm:t>
        <a:bodyPr/>
        <a:lstStyle/>
        <a:p>
          <a:pPr rtl="1"/>
          <a:endParaRPr lang="fa-IR"/>
        </a:p>
      </dgm:t>
    </dgm:pt>
    <dgm:pt modelId="{6A4E4E1E-A2E7-4012-AD11-140F5AEA169B}" type="pres">
      <dgm:prSet presAssocID="{41990093-6DBA-45F4-B890-FCC99971BC7D}" presName="Name9" presStyleLbl="parChTrans1D2" presStyleIdx="2" presStyleCnt="4"/>
      <dgm:spPr>
        <a:custGeom>
          <a:avLst/>
          <a:gdLst/>
          <a:ahLst/>
          <a:cxnLst/>
          <a:rect l="0" t="0" r="0" b="0"/>
          <a:pathLst>
            <a:path>
              <a:moveTo>
                <a:pt x="0" y="12480"/>
              </a:moveTo>
              <a:lnTo>
                <a:pt x="267337" y="12480"/>
              </a:lnTo>
            </a:path>
          </a:pathLst>
        </a:custGeom>
      </dgm:spPr>
      <dgm:t>
        <a:bodyPr/>
        <a:lstStyle/>
        <a:p>
          <a:pPr rtl="1"/>
          <a:endParaRPr lang="fa-IR"/>
        </a:p>
      </dgm:t>
    </dgm:pt>
    <dgm:pt modelId="{9513F657-87A0-4C77-A476-2D48745EA898}" type="pres">
      <dgm:prSet presAssocID="{41990093-6DBA-45F4-B890-FCC99971BC7D}" presName="connTx" presStyleLbl="parChTrans1D2" presStyleIdx="2" presStyleCnt="4"/>
      <dgm:spPr/>
      <dgm:t>
        <a:bodyPr/>
        <a:lstStyle/>
        <a:p>
          <a:pPr rtl="1"/>
          <a:endParaRPr lang="fa-IR"/>
        </a:p>
      </dgm:t>
    </dgm:pt>
    <dgm:pt modelId="{891955AE-750A-4F38-8552-C165002A95B0}" type="pres">
      <dgm:prSet presAssocID="{2576F5E8-482F-4F35-9495-DC1E32F3F176}" presName="node" presStyleLbl="node1" presStyleIdx="2" presStyleCnt="4">
        <dgm:presLayoutVars>
          <dgm:bulletEnabled val="1"/>
        </dgm:presLayoutVars>
      </dgm:prSet>
      <dgm:spPr>
        <a:prstGeom prst="ellipse">
          <a:avLst/>
        </a:prstGeom>
      </dgm:spPr>
      <dgm:t>
        <a:bodyPr/>
        <a:lstStyle/>
        <a:p>
          <a:pPr rtl="1"/>
          <a:endParaRPr lang="fa-IR"/>
        </a:p>
      </dgm:t>
    </dgm:pt>
    <dgm:pt modelId="{9E4A0A3C-748D-497E-B265-3C9D51E7E5AD}" type="pres">
      <dgm:prSet presAssocID="{B038D300-56B0-4411-9158-BC4969BDC84E}" presName="Name9" presStyleLbl="parChTrans1D2" presStyleIdx="3" presStyleCnt="4"/>
      <dgm:spPr>
        <a:custGeom>
          <a:avLst/>
          <a:gdLst/>
          <a:ahLst/>
          <a:cxnLst/>
          <a:rect l="0" t="0" r="0" b="0"/>
          <a:pathLst>
            <a:path>
              <a:moveTo>
                <a:pt x="0" y="12480"/>
              </a:moveTo>
              <a:lnTo>
                <a:pt x="1868990" y="12480"/>
              </a:lnTo>
            </a:path>
          </a:pathLst>
        </a:custGeom>
      </dgm:spPr>
      <dgm:t>
        <a:bodyPr/>
        <a:lstStyle/>
        <a:p>
          <a:pPr rtl="1"/>
          <a:endParaRPr lang="fa-IR"/>
        </a:p>
      </dgm:t>
    </dgm:pt>
    <dgm:pt modelId="{D8CDE81D-288A-46F0-B611-00A7CC0C257B}" type="pres">
      <dgm:prSet presAssocID="{B038D300-56B0-4411-9158-BC4969BDC84E}" presName="connTx" presStyleLbl="parChTrans1D2" presStyleIdx="3" presStyleCnt="4"/>
      <dgm:spPr/>
      <dgm:t>
        <a:bodyPr/>
        <a:lstStyle/>
        <a:p>
          <a:pPr rtl="1"/>
          <a:endParaRPr lang="fa-IR"/>
        </a:p>
      </dgm:t>
    </dgm:pt>
    <dgm:pt modelId="{87D06679-DB26-482C-ADA5-A974406780A4}" type="pres">
      <dgm:prSet presAssocID="{BEEF8445-3F7D-4F2D-B995-6B494A59CA31}" presName="node" presStyleLbl="node1" presStyleIdx="3" presStyleCnt="4" custRadScaleRad="261248" custRadScaleInc="268">
        <dgm:presLayoutVars>
          <dgm:bulletEnabled val="1"/>
        </dgm:presLayoutVars>
      </dgm:prSet>
      <dgm:spPr>
        <a:prstGeom prst="ellipse">
          <a:avLst/>
        </a:prstGeom>
      </dgm:spPr>
      <dgm:t>
        <a:bodyPr/>
        <a:lstStyle/>
        <a:p>
          <a:pPr rtl="1"/>
          <a:endParaRPr lang="fa-IR"/>
        </a:p>
      </dgm:t>
    </dgm:pt>
  </dgm:ptLst>
  <dgm:cxnLst>
    <dgm:cxn modelId="{55C83F88-34EC-4A9A-958F-C86EA0365C70}" type="presOf" srcId="{75A1C70C-F286-4610-8654-4D0A715F4002}" destId="{A6E93ADE-A07C-40C8-997A-FE89C15B00A0}" srcOrd="1" destOrd="0" presId="urn:microsoft.com/office/officeart/2005/8/layout/radial1"/>
    <dgm:cxn modelId="{7CF99072-11F6-404D-91D8-D288683C1DEA}" type="presOf" srcId="{41990093-6DBA-45F4-B890-FCC99971BC7D}" destId="{6A4E4E1E-A2E7-4012-AD11-140F5AEA169B}" srcOrd="0" destOrd="0" presId="urn:microsoft.com/office/officeart/2005/8/layout/radial1"/>
    <dgm:cxn modelId="{D7677A89-DE26-4B05-8396-4656F237FCBA}" type="presOf" srcId="{B038D300-56B0-4411-9158-BC4969BDC84E}" destId="{9E4A0A3C-748D-497E-B265-3C9D51E7E5AD}" srcOrd="0" destOrd="0" presId="urn:microsoft.com/office/officeart/2005/8/layout/radial1"/>
    <dgm:cxn modelId="{2FE4D441-54B4-49BD-8B69-0496804279BD}" srcId="{841C4C34-597F-4E3B-A6D5-E515C9C99956}" destId="{30315348-E366-40B7-BF35-AE8F8C3D3E7E}" srcOrd="0" destOrd="0" parTransId="{75A1C70C-F286-4610-8654-4D0A715F4002}" sibTransId="{82D32601-5DCA-4127-BD20-D15EA8C0550D}"/>
    <dgm:cxn modelId="{2AAA37F8-0E47-4A67-84EF-0FF78CE4A121}" type="presOf" srcId="{30315348-E366-40B7-BF35-AE8F8C3D3E7E}" destId="{AE102E80-4717-465B-9E26-A80805863518}" srcOrd="0" destOrd="0" presId="urn:microsoft.com/office/officeart/2005/8/layout/radial1"/>
    <dgm:cxn modelId="{91B09CDE-D017-4591-A4DF-936C00A6320F}" srcId="{841C4C34-597F-4E3B-A6D5-E515C9C99956}" destId="{BEEF8445-3F7D-4F2D-B995-6B494A59CA31}" srcOrd="3" destOrd="0" parTransId="{B038D300-56B0-4411-9158-BC4969BDC84E}" sibTransId="{4A452C87-1FB3-4E0C-BBE1-314980B07CFB}"/>
    <dgm:cxn modelId="{E2B4492C-0453-4F50-8C6B-2CD9D75D5447}" type="presOf" srcId="{2576F5E8-482F-4F35-9495-DC1E32F3F176}" destId="{891955AE-750A-4F38-8552-C165002A95B0}" srcOrd="0" destOrd="0" presId="urn:microsoft.com/office/officeart/2005/8/layout/radial1"/>
    <dgm:cxn modelId="{5435FDFC-AF92-4348-88D7-8D79D21F6735}" type="presOf" srcId="{726EEEEB-AFE8-4D46-9047-E83EDF74D141}" destId="{61192B1B-319E-4C24-A03D-9F4467F62ABC}" srcOrd="0" destOrd="0" presId="urn:microsoft.com/office/officeart/2005/8/layout/radial1"/>
    <dgm:cxn modelId="{27A6FBFE-D882-4D6B-BACC-9A7B912ABCA0}" type="presOf" srcId="{75A1C70C-F286-4610-8654-4D0A715F4002}" destId="{CFB96265-7AFE-410A-8671-5077497413BF}" srcOrd="0" destOrd="0" presId="urn:microsoft.com/office/officeart/2005/8/layout/radial1"/>
    <dgm:cxn modelId="{F6D2322A-BEB7-4B6A-8E51-FC21D319F597}" type="presOf" srcId="{F23749A2-75FF-4FD8-AA70-49CDDA7977EB}" destId="{5A537E5D-E878-4371-9545-B8A971FFD5E4}" srcOrd="0" destOrd="0" presId="urn:microsoft.com/office/officeart/2005/8/layout/radial1"/>
    <dgm:cxn modelId="{ED40CC08-F4ED-4EA0-83B7-234A1D0C963A}" type="presOf" srcId="{726EEEEB-AFE8-4D46-9047-E83EDF74D141}" destId="{BAAF4389-4040-4B6A-A6E8-FA7CEF44FB97}" srcOrd="1" destOrd="0" presId="urn:microsoft.com/office/officeart/2005/8/layout/radial1"/>
    <dgm:cxn modelId="{2C6BAA4C-0E4C-4218-90E5-B92AB839D290}" type="presOf" srcId="{841C4C34-597F-4E3B-A6D5-E515C9C99956}" destId="{42306356-308E-4437-97FF-3CB6312ED2E8}" srcOrd="0" destOrd="0" presId="urn:microsoft.com/office/officeart/2005/8/layout/radial1"/>
    <dgm:cxn modelId="{E930A35B-C6DD-4306-ABD9-6737B8A0AE19}" type="presOf" srcId="{B038D300-56B0-4411-9158-BC4969BDC84E}" destId="{D8CDE81D-288A-46F0-B611-00A7CC0C257B}" srcOrd="1" destOrd="0" presId="urn:microsoft.com/office/officeart/2005/8/layout/radial1"/>
    <dgm:cxn modelId="{0DDB9DAE-F23E-4C3D-8B2A-3D357889F14B}" srcId="{841C4C34-597F-4E3B-A6D5-E515C9C99956}" destId="{2576F5E8-482F-4F35-9495-DC1E32F3F176}" srcOrd="2" destOrd="0" parTransId="{41990093-6DBA-45F4-B890-FCC99971BC7D}" sibTransId="{4F2943A3-F90B-46EF-82E7-8267CDF56438}"/>
    <dgm:cxn modelId="{A1458BD0-DB39-4A11-B9FD-B8123F9FFE85}" type="presOf" srcId="{535EFD25-2B65-4EA2-8C2C-27B611059455}" destId="{4D0C17BC-2889-48C6-9CAF-6EDD958250A0}" srcOrd="0" destOrd="0" presId="urn:microsoft.com/office/officeart/2005/8/layout/radial1"/>
    <dgm:cxn modelId="{5615F63A-9071-4EE8-95F8-8C1D9CFDB05C}" srcId="{F23749A2-75FF-4FD8-AA70-49CDDA7977EB}" destId="{841C4C34-597F-4E3B-A6D5-E515C9C99956}" srcOrd="0" destOrd="0" parTransId="{0D243D29-A990-4BE2-9C14-447843451DE6}" sibTransId="{834571CC-D816-4B2A-A367-E5C3526F3838}"/>
    <dgm:cxn modelId="{0488389C-A905-4364-BBA0-15C9EB8CF264}" type="presOf" srcId="{BEEF8445-3F7D-4F2D-B995-6B494A59CA31}" destId="{87D06679-DB26-482C-ADA5-A974406780A4}" srcOrd="0" destOrd="0" presId="urn:microsoft.com/office/officeart/2005/8/layout/radial1"/>
    <dgm:cxn modelId="{5CBA70D5-7EDF-4759-A753-AF78E8E1B75D}" type="presOf" srcId="{41990093-6DBA-45F4-B890-FCC99971BC7D}" destId="{9513F657-87A0-4C77-A476-2D48745EA898}" srcOrd="1" destOrd="0" presId="urn:microsoft.com/office/officeart/2005/8/layout/radial1"/>
    <dgm:cxn modelId="{047EDE63-29B8-4CA4-8997-581808857981}" srcId="{841C4C34-597F-4E3B-A6D5-E515C9C99956}" destId="{535EFD25-2B65-4EA2-8C2C-27B611059455}" srcOrd="1" destOrd="0" parTransId="{726EEEEB-AFE8-4D46-9047-E83EDF74D141}" sibTransId="{C2FD18B6-B880-4292-8068-12320BC05187}"/>
    <dgm:cxn modelId="{A90DD371-76F2-4A98-B3A2-68CE904B86B5}" type="presParOf" srcId="{5A537E5D-E878-4371-9545-B8A971FFD5E4}" destId="{42306356-308E-4437-97FF-3CB6312ED2E8}" srcOrd="0" destOrd="0" presId="urn:microsoft.com/office/officeart/2005/8/layout/radial1"/>
    <dgm:cxn modelId="{3F4AD294-AF85-4FE9-A5F4-F90D733FB3D3}" type="presParOf" srcId="{5A537E5D-E878-4371-9545-B8A971FFD5E4}" destId="{CFB96265-7AFE-410A-8671-5077497413BF}" srcOrd="1" destOrd="0" presId="urn:microsoft.com/office/officeart/2005/8/layout/radial1"/>
    <dgm:cxn modelId="{346FA24E-4290-4E64-AD9F-D1DC7DF5DEF2}" type="presParOf" srcId="{CFB96265-7AFE-410A-8671-5077497413BF}" destId="{A6E93ADE-A07C-40C8-997A-FE89C15B00A0}" srcOrd="0" destOrd="0" presId="urn:microsoft.com/office/officeart/2005/8/layout/radial1"/>
    <dgm:cxn modelId="{34F3D1DB-C39D-4259-93EB-F743CAC26BBD}" type="presParOf" srcId="{5A537E5D-E878-4371-9545-B8A971FFD5E4}" destId="{AE102E80-4717-465B-9E26-A80805863518}" srcOrd="2" destOrd="0" presId="urn:microsoft.com/office/officeart/2005/8/layout/radial1"/>
    <dgm:cxn modelId="{35CAF86E-F884-47E5-B680-D976F4CBB65B}" type="presParOf" srcId="{5A537E5D-E878-4371-9545-B8A971FFD5E4}" destId="{61192B1B-319E-4C24-A03D-9F4467F62ABC}" srcOrd="3" destOrd="0" presId="urn:microsoft.com/office/officeart/2005/8/layout/radial1"/>
    <dgm:cxn modelId="{401200C0-E406-4D5F-A625-D54A69C6A817}" type="presParOf" srcId="{61192B1B-319E-4C24-A03D-9F4467F62ABC}" destId="{BAAF4389-4040-4B6A-A6E8-FA7CEF44FB97}" srcOrd="0" destOrd="0" presId="urn:microsoft.com/office/officeart/2005/8/layout/radial1"/>
    <dgm:cxn modelId="{99356DAE-1D8D-41A4-AD25-F9250C36C5D0}" type="presParOf" srcId="{5A537E5D-E878-4371-9545-B8A971FFD5E4}" destId="{4D0C17BC-2889-48C6-9CAF-6EDD958250A0}" srcOrd="4" destOrd="0" presId="urn:microsoft.com/office/officeart/2005/8/layout/radial1"/>
    <dgm:cxn modelId="{1FBBB3C4-63A4-460A-807F-F65552988F46}" type="presParOf" srcId="{5A537E5D-E878-4371-9545-B8A971FFD5E4}" destId="{6A4E4E1E-A2E7-4012-AD11-140F5AEA169B}" srcOrd="5" destOrd="0" presId="urn:microsoft.com/office/officeart/2005/8/layout/radial1"/>
    <dgm:cxn modelId="{991E7917-F6E5-413D-AF41-A6350BE0FE44}" type="presParOf" srcId="{6A4E4E1E-A2E7-4012-AD11-140F5AEA169B}" destId="{9513F657-87A0-4C77-A476-2D48745EA898}" srcOrd="0" destOrd="0" presId="urn:microsoft.com/office/officeart/2005/8/layout/radial1"/>
    <dgm:cxn modelId="{FBDCFEB5-78A5-45F8-9B85-CA76D0828D8D}" type="presParOf" srcId="{5A537E5D-E878-4371-9545-B8A971FFD5E4}" destId="{891955AE-750A-4F38-8552-C165002A95B0}" srcOrd="6" destOrd="0" presId="urn:microsoft.com/office/officeart/2005/8/layout/radial1"/>
    <dgm:cxn modelId="{5C2C07E1-52DC-4ED8-A5E7-9286E043DEBC}" type="presParOf" srcId="{5A537E5D-E878-4371-9545-B8A971FFD5E4}" destId="{9E4A0A3C-748D-497E-B265-3C9D51E7E5AD}" srcOrd="7" destOrd="0" presId="urn:microsoft.com/office/officeart/2005/8/layout/radial1"/>
    <dgm:cxn modelId="{D76414D4-3BA0-4E59-BE4E-A28E8801136F}" type="presParOf" srcId="{9E4A0A3C-748D-497E-B265-3C9D51E7E5AD}" destId="{D8CDE81D-288A-46F0-B611-00A7CC0C257B}" srcOrd="0" destOrd="0" presId="urn:microsoft.com/office/officeart/2005/8/layout/radial1"/>
    <dgm:cxn modelId="{001C5D2E-DA16-47EB-A574-664A68403110}" type="presParOf" srcId="{5A537E5D-E878-4371-9545-B8A971FFD5E4}" destId="{87D06679-DB26-482C-ADA5-A974406780A4}" srcOrd="8"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06356-308E-4437-97FF-3CB6312ED2E8}">
      <dsp:nvSpPr>
        <dsp:cNvPr id="0" name=""/>
        <dsp:cNvSpPr/>
      </dsp:nvSpPr>
      <dsp:spPr>
        <a:xfrm>
          <a:off x="1994436" y="1156065"/>
          <a:ext cx="888268" cy="888268"/>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solidFill>
                <a:sysClr val="window" lastClr="FFFFFF"/>
              </a:solidFill>
              <a:latin typeface="Calibri" panose="020F0502020204030204"/>
              <a:ea typeface="+mn-ea"/>
              <a:cs typeface="B Titr" panose="00000700000000000000" pitchFamily="2" charset="-78"/>
            </a:rPr>
            <a:t>رقابت میان شرکت‌های موجود</a:t>
          </a:r>
          <a:endParaRPr lang="en-US" sz="1000" kern="1200">
            <a:solidFill>
              <a:sysClr val="window" lastClr="FFFFFF"/>
            </a:solidFill>
            <a:latin typeface="Calibri" panose="020F0502020204030204"/>
            <a:ea typeface="+mn-ea"/>
            <a:cs typeface="B Titr" panose="00000700000000000000" pitchFamily="2" charset="-78"/>
          </a:endParaRPr>
        </a:p>
      </dsp:txBody>
      <dsp:txXfrm>
        <a:off x="2124520" y="1286149"/>
        <a:ext cx="628100" cy="628100"/>
      </dsp:txXfrm>
    </dsp:sp>
    <dsp:sp modelId="{CFB96265-7AFE-410A-8671-5077497413BF}">
      <dsp:nvSpPr>
        <dsp:cNvPr id="0" name=""/>
        <dsp:cNvSpPr/>
      </dsp:nvSpPr>
      <dsp:spPr>
        <a:xfrm rot="16200000">
          <a:off x="2305306" y="1006409"/>
          <a:ext cx="266528" cy="32783"/>
        </a:xfrm>
        <a:custGeom>
          <a:avLst/>
          <a:gdLst/>
          <a:ahLst/>
          <a:cxnLst/>
          <a:rect l="0" t="0" r="0" b="0"/>
          <a:pathLst>
            <a:path>
              <a:moveTo>
                <a:pt x="0" y="12480"/>
              </a:moveTo>
              <a:lnTo>
                <a:pt x="267337" y="1248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a:off x="2431907" y="1016138"/>
        <a:ext cx="13326" cy="13326"/>
      </dsp:txXfrm>
    </dsp:sp>
    <dsp:sp modelId="{AE102E80-4717-465B-9E26-A80805863518}">
      <dsp:nvSpPr>
        <dsp:cNvPr id="0" name=""/>
        <dsp:cNvSpPr/>
      </dsp:nvSpPr>
      <dsp:spPr>
        <a:xfrm>
          <a:off x="1994436" y="1268"/>
          <a:ext cx="888268" cy="888268"/>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solidFill>
                <a:sysClr val="window" lastClr="FFFFFF"/>
              </a:solidFill>
              <a:latin typeface="Calibri" panose="020F0502020204030204"/>
              <a:ea typeface="+mn-ea"/>
              <a:cs typeface="B Titr" panose="00000700000000000000" pitchFamily="2" charset="-78"/>
            </a:rPr>
            <a:t>قدرت چانه‌زنی تامین‌کنندگان</a:t>
          </a:r>
          <a:endParaRPr lang="en-US" sz="1000" kern="1200">
            <a:solidFill>
              <a:sysClr val="window" lastClr="FFFFFF"/>
            </a:solidFill>
            <a:latin typeface="Calibri" panose="020F0502020204030204"/>
            <a:ea typeface="+mn-ea"/>
            <a:cs typeface="B Titr" panose="00000700000000000000" pitchFamily="2" charset="-78"/>
          </a:endParaRPr>
        </a:p>
      </dsp:txBody>
      <dsp:txXfrm>
        <a:off x="2124520" y="131352"/>
        <a:ext cx="628100" cy="628100"/>
      </dsp:txXfrm>
    </dsp:sp>
    <dsp:sp modelId="{61192B1B-319E-4C24-A03D-9F4467F62ABC}">
      <dsp:nvSpPr>
        <dsp:cNvPr id="0" name=""/>
        <dsp:cNvSpPr/>
      </dsp:nvSpPr>
      <dsp:spPr>
        <a:xfrm rot="10954">
          <a:off x="2882700" y="1586985"/>
          <a:ext cx="1106178" cy="32783"/>
        </a:xfrm>
        <a:custGeom>
          <a:avLst/>
          <a:gdLst/>
          <a:ahLst/>
          <a:cxnLst/>
          <a:rect l="0" t="0" r="0" b="0"/>
          <a:pathLst>
            <a:path>
              <a:moveTo>
                <a:pt x="0" y="12480"/>
              </a:moveTo>
              <a:lnTo>
                <a:pt x="1868990" y="1248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a:off x="3408134" y="1575722"/>
        <a:ext cx="55308" cy="55308"/>
      </dsp:txXfrm>
    </dsp:sp>
    <dsp:sp modelId="{4D0C17BC-2889-48C6-9CAF-6EDD958250A0}">
      <dsp:nvSpPr>
        <dsp:cNvPr id="0" name=""/>
        <dsp:cNvSpPr/>
      </dsp:nvSpPr>
      <dsp:spPr>
        <a:xfrm>
          <a:off x="3988873" y="1162420"/>
          <a:ext cx="888268" cy="888268"/>
        </a:xfrm>
        <a:prstGeom prst="ellipse">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solidFill>
                <a:sysClr val="window" lastClr="FFFFFF"/>
              </a:solidFill>
              <a:latin typeface="Calibri" panose="020F0502020204030204"/>
              <a:ea typeface="+mn-ea"/>
              <a:cs typeface="B Titr" panose="00000700000000000000" pitchFamily="2" charset="-78"/>
            </a:rPr>
            <a:t>محصولات جایگزین</a:t>
          </a:r>
          <a:endParaRPr lang="en-US" sz="1000" kern="1200">
            <a:solidFill>
              <a:sysClr val="window" lastClr="FFFFFF"/>
            </a:solidFill>
            <a:latin typeface="Calibri" panose="020F0502020204030204"/>
            <a:ea typeface="+mn-ea"/>
            <a:cs typeface="B Titr" panose="00000700000000000000" pitchFamily="2" charset="-78"/>
          </a:endParaRPr>
        </a:p>
      </dsp:txBody>
      <dsp:txXfrm>
        <a:off x="4118957" y="1292504"/>
        <a:ext cx="628100" cy="628100"/>
      </dsp:txXfrm>
    </dsp:sp>
    <dsp:sp modelId="{6A4E4E1E-A2E7-4012-AD11-140F5AEA169B}">
      <dsp:nvSpPr>
        <dsp:cNvPr id="0" name=""/>
        <dsp:cNvSpPr/>
      </dsp:nvSpPr>
      <dsp:spPr>
        <a:xfrm rot="5400000">
          <a:off x="2305306" y="2161206"/>
          <a:ext cx="266528" cy="32783"/>
        </a:xfrm>
        <a:custGeom>
          <a:avLst/>
          <a:gdLst/>
          <a:ahLst/>
          <a:cxnLst/>
          <a:rect l="0" t="0" r="0" b="0"/>
          <a:pathLst>
            <a:path>
              <a:moveTo>
                <a:pt x="0" y="12480"/>
              </a:moveTo>
              <a:lnTo>
                <a:pt x="267337" y="1248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a:off x="2431907" y="2170935"/>
        <a:ext cx="13326" cy="13326"/>
      </dsp:txXfrm>
    </dsp:sp>
    <dsp:sp modelId="{891955AE-750A-4F38-8552-C165002A95B0}">
      <dsp:nvSpPr>
        <dsp:cNvPr id="0" name=""/>
        <dsp:cNvSpPr/>
      </dsp:nvSpPr>
      <dsp:spPr>
        <a:xfrm>
          <a:off x="1994436" y="2310862"/>
          <a:ext cx="888268" cy="888268"/>
        </a:xfrm>
        <a:prstGeom prst="ellipse">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solidFill>
                <a:sysClr val="window" lastClr="FFFFFF"/>
              </a:solidFill>
              <a:latin typeface="Calibri" panose="020F0502020204030204"/>
              <a:ea typeface="+mn-ea"/>
              <a:cs typeface="B Titr" panose="00000700000000000000" pitchFamily="2" charset="-78"/>
            </a:rPr>
            <a:t>قدرت چانه‌زنی خریداران</a:t>
          </a:r>
          <a:endParaRPr lang="en-US" sz="1000" kern="1200">
            <a:solidFill>
              <a:sysClr val="window" lastClr="FFFFFF"/>
            </a:solidFill>
            <a:latin typeface="Calibri" panose="020F0502020204030204"/>
            <a:ea typeface="+mn-ea"/>
            <a:cs typeface="B Titr" panose="00000700000000000000" pitchFamily="2" charset="-78"/>
          </a:endParaRPr>
        </a:p>
      </dsp:txBody>
      <dsp:txXfrm>
        <a:off x="2124520" y="2440946"/>
        <a:ext cx="628100" cy="628100"/>
      </dsp:txXfrm>
    </dsp:sp>
    <dsp:sp modelId="{9E4A0A3C-748D-497E-B265-3C9D51E7E5AD}">
      <dsp:nvSpPr>
        <dsp:cNvPr id="0" name=""/>
        <dsp:cNvSpPr/>
      </dsp:nvSpPr>
      <dsp:spPr>
        <a:xfrm rot="10810945">
          <a:off x="888263" y="1580633"/>
          <a:ext cx="1106178" cy="32783"/>
        </a:xfrm>
        <a:custGeom>
          <a:avLst/>
          <a:gdLst/>
          <a:ahLst/>
          <a:cxnLst/>
          <a:rect l="0" t="0" r="0" b="0"/>
          <a:pathLst>
            <a:path>
              <a:moveTo>
                <a:pt x="0" y="12480"/>
              </a:moveTo>
              <a:lnTo>
                <a:pt x="1868990" y="1248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10800000">
        <a:off x="1413698" y="1569370"/>
        <a:ext cx="55308" cy="55308"/>
      </dsp:txXfrm>
    </dsp:sp>
    <dsp:sp modelId="{87D06679-DB26-482C-ADA5-A974406780A4}">
      <dsp:nvSpPr>
        <dsp:cNvPr id="0" name=""/>
        <dsp:cNvSpPr/>
      </dsp:nvSpPr>
      <dsp:spPr>
        <a:xfrm>
          <a:off x="0" y="1149715"/>
          <a:ext cx="888268" cy="888268"/>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solidFill>
                <a:sysClr val="window" lastClr="FFFFFF"/>
              </a:solidFill>
              <a:latin typeface="Calibri" panose="020F0502020204030204"/>
              <a:ea typeface="+mn-ea"/>
              <a:cs typeface="B Titr" panose="00000700000000000000" pitchFamily="2" charset="-78"/>
            </a:rPr>
            <a:t>ورود رقبای جدید</a:t>
          </a:r>
          <a:endParaRPr lang="en-US" sz="1000" kern="1200">
            <a:solidFill>
              <a:sysClr val="window" lastClr="FFFFFF"/>
            </a:solidFill>
            <a:latin typeface="Calibri" panose="020F0502020204030204"/>
            <a:ea typeface="+mn-ea"/>
            <a:cs typeface="B Titr" panose="00000700000000000000" pitchFamily="2" charset="-78"/>
          </a:endParaRPr>
        </a:p>
      </dsp:txBody>
      <dsp:txXfrm>
        <a:off x="130084" y="1279799"/>
        <a:ext cx="628100" cy="6281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05246-B57E-4767-9A41-2C240D6B6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0</TotalTime>
  <Pages>38</Pages>
  <Words>8990</Words>
  <Characters>51244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60114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2</cp:revision>
  <cp:lastPrinted>2025-04-20T11:13:00Z</cp:lastPrinted>
  <dcterms:created xsi:type="dcterms:W3CDTF">2025-05-25T06:39:00Z</dcterms:created>
  <dcterms:modified xsi:type="dcterms:W3CDTF">2025-05-25T06:39:00Z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e6001280f254c61da569e9ce50687fc40366948cd19e032204a52a31d5e52a35</vt:lpwstr>
  </property>
</Properties>
</file>