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C89FD" w14:textId="77777777" w:rsidR="00AA3364" w:rsidRPr="00FF0FA9" w:rsidRDefault="00AA3364" w:rsidP="00AA3364">
      <w:pPr>
        <w:pStyle w:val="Heading2"/>
        <w:rPr>
          <w:rtl/>
        </w:rPr>
      </w:pPr>
      <w:bookmarkStart w:id="0" w:name="_Toc532910048"/>
      <w:bookmarkStart w:id="1" w:name="_Toc535221736"/>
      <w:bookmarkStart w:id="2" w:name="_Toc150603306"/>
      <w:r w:rsidRPr="00FF0FA9">
        <w:rPr>
          <w:rFonts w:hint="cs"/>
          <w:rtl/>
        </w:rPr>
        <w:t>«وظایف سازمان هواپیمایی کشوری»</w:t>
      </w:r>
      <w:bookmarkEnd w:id="0"/>
      <w:bookmarkEnd w:id="1"/>
      <w:bookmarkEnd w:id="2"/>
    </w:p>
    <w:p w14:paraId="4706A3F3" w14:textId="77777777" w:rsidR="00AA3364" w:rsidRPr="00FF0FA9" w:rsidRDefault="00AA3364" w:rsidP="00AA3364">
      <w:pPr>
        <w:pStyle w:val="Title"/>
        <w:ind w:left="567" w:firstLine="0"/>
        <w:rPr>
          <w:rtl/>
        </w:rPr>
      </w:pPr>
      <w:bookmarkStart w:id="3" w:name="_Toc119947893"/>
      <w:r w:rsidRPr="00FF0FA9">
        <w:rPr>
          <w:rFonts w:hint="cs"/>
          <w:rtl/>
        </w:rPr>
        <w:t>وظایف سازمان هواپیمایی کشوری که به مثابه نماینده دولت در جهت اعمال حاکمیت در صنعت حمل و نقل هوایی کشور است به شرح زیر می‌باشد:</w:t>
      </w:r>
      <w:bookmarkEnd w:id="3"/>
    </w:p>
    <w:p w14:paraId="64CC707A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4" w:name="_Toc119947894"/>
      <w:r w:rsidRPr="00FF0FA9">
        <w:rPr>
          <w:rFonts w:hint="cs"/>
          <w:rtl/>
        </w:rPr>
        <w:t>سیاست</w:t>
      </w:r>
      <w:r>
        <w:rPr>
          <w:rtl/>
        </w:rPr>
        <w:softHyphen/>
      </w:r>
      <w:r w:rsidRPr="00FF0FA9">
        <w:rPr>
          <w:rFonts w:hint="cs"/>
          <w:rtl/>
        </w:rPr>
        <w:t>گذاری و برنامه‌ریزی و تعیین خط مشی‌های فنی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اقتصادی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بازرگانی بین‌المللی حمل و نقل هوایی کشور</w:t>
      </w:r>
      <w:r>
        <w:rPr>
          <w:rFonts w:hint="cs"/>
          <w:rtl/>
        </w:rPr>
        <w:t>.</w:t>
      </w:r>
      <w:bookmarkEnd w:id="4"/>
    </w:p>
    <w:p w14:paraId="1203D1F0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5" w:name="_Toc119947895"/>
      <w:r w:rsidRPr="00FF0FA9">
        <w:rPr>
          <w:rFonts w:hint="cs"/>
          <w:rtl/>
        </w:rPr>
        <w:t>سیاستگذاری و برنامه‌ریزی درمورد نوع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تعداد جایگاه دستگاه‌های ناوبری و کمک ناوبری و ارتباطی در فرودگاه‌ها و نظارت بر عملکرد فرودگاه‌ها</w:t>
      </w:r>
      <w:r>
        <w:rPr>
          <w:rFonts w:hint="cs"/>
          <w:rtl/>
        </w:rPr>
        <w:t>.</w:t>
      </w:r>
      <w:bookmarkEnd w:id="5"/>
    </w:p>
    <w:p w14:paraId="3799A0F5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6" w:name="_Toc119947896"/>
      <w:r w:rsidRPr="00FF0FA9">
        <w:rPr>
          <w:rFonts w:hint="cs"/>
          <w:rtl/>
        </w:rPr>
        <w:t>سیاست</w:t>
      </w:r>
      <w:r>
        <w:rPr>
          <w:rtl/>
        </w:rPr>
        <w:softHyphen/>
      </w:r>
      <w:r w:rsidRPr="00FF0FA9">
        <w:rPr>
          <w:rFonts w:hint="cs"/>
          <w:rtl/>
        </w:rPr>
        <w:t>گذاری و برنامه‌ریزی در زمینه آموزش و تربیت پرسنل متخصص هواپیمایی برای کلیه موسسات هواپیمایی</w:t>
      </w:r>
      <w:bookmarkEnd w:id="6"/>
      <w:r>
        <w:rPr>
          <w:rFonts w:hint="cs"/>
          <w:rtl/>
        </w:rPr>
        <w:t>.</w:t>
      </w:r>
    </w:p>
    <w:p w14:paraId="1BC09665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7" w:name="_Toc119947897"/>
      <w:r w:rsidRPr="00FF0FA9">
        <w:rPr>
          <w:rFonts w:hint="cs"/>
          <w:rtl/>
        </w:rPr>
        <w:t>سیاست</w:t>
      </w:r>
      <w:r>
        <w:rPr>
          <w:rtl/>
        </w:rPr>
        <w:softHyphen/>
      </w:r>
      <w:r w:rsidRPr="00FF0FA9">
        <w:rPr>
          <w:rFonts w:hint="cs"/>
          <w:rtl/>
        </w:rPr>
        <w:t>گذاری و برنامه‌ریزی در امور مخابراتی و صدور دستورالعمل‌های مربوط به امور مخابرات و مبادله پیام‌ها و دستگاه‌های مورد نیاز در فرودگاه‌ها</w:t>
      </w:r>
      <w:r>
        <w:rPr>
          <w:rFonts w:hint="cs"/>
          <w:rtl/>
        </w:rPr>
        <w:t>.</w:t>
      </w:r>
      <w:bookmarkEnd w:id="7"/>
    </w:p>
    <w:p w14:paraId="46566DCB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8" w:name="_Toc119947898"/>
      <w:r w:rsidRPr="00FF0FA9">
        <w:rPr>
          <w:rFonts w:hint="cs"/>
          <w:rtl/>
        </w:rPr>
        <w:t>برنامه‌ریزی درخصوص برقراری سیستم‌های برق اضطراری و روشنایی باندها و نظارت بر نصب و بهره</w:t>
      </w:r>
      <w:r>
        <w:rPr>
          <w:rtl/>
        </w:rPr>
        <w:softHyphen/>
      </w:r>
      <w:r w:rsidRPr="00FF0FA9">
        <w:rPr>
          <w:rFonts w:hint="cs"/>
          <w:rtl/>
        </w:rPr>
        <w:t>برداری صحیح از سیستم‌ها و تجهیزات مربوطه</w:t>
      </w:r>
      <w:bookmarkEnd w:id="8"/>
      <w:r>
        <w:rPr>
          <w:rFonts w:hint="cs"/>
          <w:rtl/>
        </w:rPr>
        <w:t>.</w:t>
      </w:r>
    </w:p>
    <w:p w14:paraId="7CBEDB0F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9" w:name="_Toc119947899"/>
      <w:r w:rsidRPr="00FF0FA9">
        <w:rPr>
          <w:rFonts w:hint="cs"/>
          <w:rtl/>
        </w:rPr>
        <w:t>صدور دستور العمل‌های مورد نیاز در امور امنیتی زمینی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آتش</w:t>
      </w:r>
      <w:r>
        <w:rPr>
          <w:rtl/>
        </w:rPr>
        <w:softHyphen/>
      </w:r>
      <w:r w:rsidRPr="00FF0FA9">
        <w:rPr>
          <w:rFonts w:hint="cs"/>
          <w:rtl/>
        </w:rPr>
        <w:t>نشانی و آموزشی پرسنل و نظارت بر حسن اجرای آن</w:t>
      </w:r>
      <w:r>
        <w:rPr>
          <w:rFonts w:hint="cs"/>
          <w:rtl/>
        </w:rPr>
        <w:t>.</w:t>
      </w:r>
      <w:bookmarkEnd w:id="9"/>
    </w:p>
    <w:p w14:paraId="40E6D83E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0" w:name="_Toc119947900"/>
      <w:r w:rsidRPr="00FF0FA9">
        <w:rPr>
          <w:rFonts w:hint="cs"/>
          <w:rtl/>
        </w:rPr>
        <w:t>تدوین استاندارد پرواز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نظارت بر شرکت‌های هواپیمایی از نظر تایید صلاحیت و رعایت نکات و استانداردهای ایمنی و صدور گواهینامه‌ها و تدوین و تنظیم مقررات مربوطه</w:t>
      </w:r>
      <w:r>
        <w:rPr>
          <w:rFonts w:hint="cs"/>
          <w:rtl/>
        </w:rPr>
        <w:t>.</w:t>
      </w:r>
      <w:bookmarkEnd w:id="10"/>
    </w:p>
    <w:p w14:paraId="73029DDC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1" w:name="_Toc119947901"/>
      <w:r w:rsidRPr="00FF0FA9">
        <w:rPr>
          <w:rFonts w:hint="cs"/>
          <w:rtl/>
        </w:rPr>
        <w:t>تنظیم و تدوین مقررات و دستورالعمل‌های مربوط به کنترل فضای کشور و صدور اجازه پرواز و جلوگیری از آن و نظارت بر واحدهای مراقبت پرواز فرودگاه‌ها</w:t>
      </w:r>
      <w:r>
        <w:rPr>
          <w:rFonts w:hint="cs"/>
          <w:rtl/>
        </w:rPr>
        <w:t>.</w:t>
      </w:r>
      <w:bookmarkEnd w:id="11"/>
    </w:p>
    <w:p w14:paraId="466EEADF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2" w:name="_Toc119947902"/>
      <w:r w:rsidRPr="00FF0FA9">
        <w:rPr>
          <w:rFonts w:hint="cs"/>
          <w:rtl/>
        </w:rPr>
        <w:lastRenderedPageBreak/>
        <w:t>تایید انواع هواپیماهایی که می‌توانند در ایران به فعالیت حمل و نقل هوایی بپردازند</w:t>
      </w:r>
      <w:r>
        <w:rPr>
          <w:rFonts w:hint="cs"/>
          <w:rtl/>
        </w:rPr>
        <w:t>.</w:t>
      </w:r>
      <w:bookmarkEnd w:id="12"/>
    </w:p>
    <w:p w14:paraId="283540DC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3" w:name="_Toc119947903"/>
      <w:r w:rsidRPr="00FF0FA9">
        <w:rPr>
          <w:rFonts w:hint="cs"/>
          <w:rtl/>
        </w:rPr>
        <w:t>تهیه طرح موافقت</w:t>
      </w:r>
      <w:r>
        <w:rPr>
          <w:rtl/>
        </w:rPr>
        <w:softHyphen/>
      </w:r>
      <w:r w:rsidRPr="00FF0FA9">
        <w:rPr>
          <w:rFonts w:hint="cs"/>
          <w:rtl/>
        </w:rPr>
        <w:t>نامه‌ها و قراردادهای بین‌المللی و مبادله آن</w:t>
      </w:r>
      <w:r>
        <w:rPr>
          <w:rtl/>
        </w:rPr>
        <w:softHyphen/>
      </w:r>
      <w:r w:rsidRPr="00FF0FA9">
        <w:rPr>
          <w:rFonts w:hint="cs"/>
          <w:rtl/>
        </w:rPr>
        <w:t>ها</w:t>
      </w:r>
      <w:r>
        <w:rPr>
          <w:rFonts w:hint="cs"/>
          <w:rtl/>
        </w:rPr>
        <w:t>.</w:t>
      </w:r>
      <w:bookmarkEnd w:id="13"/>
    </w:p>
    <w:p w14:paraId="1E05F537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4" w:name="_Toc119947904"/>
      <w:r w:rsidRPr="00FF0FA9">
        <w:rPr>
          <w:rFonts w:hint="cs"/>
          <w:rtl/>
        </w:rPr>
        <w:t>تهیه و تدوین دستورالعمل‌های امنیتی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حفاظتی با رعایت مقررات و استانداردهای بین‌المللی و داخلی مربوطه و نظارت بر اعمال آن</w:t>
      </w:r>
      <w:r>
        <w:rPr>
          <w:rtl/>
        </w:rPr>
        <w:softHyphen/>
      </w:r>
      <w:r w:rsidRPr="00FF0FA9">
        <w:rPr>
          <w:rFonts w:hint="cs"/>
          <w:rtl/>
        </w:rPr>
        <w:t>ها</w:t>
      </w:r>
      <w:r>
        <w:rPr>
          <w:rFonts w:hint="cs"/>
          <w:rtl/>
        </w:rPr>
        <w:t>.</w:t>
      </w:r>
      <w:bookmarkEnd w:id="14"/>
    </w:p>
    <w:p w14:paraId="659D08C8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5" w:name="_Toc119947905"/>
      <w:r w:rsidRPr="00FF0FA9">
        <w:rPr>
          <w:rFonts w:hint="cs"/>
          <w:rtl/>
        </w:rPr>
        <w:t xml:space="preserve">عضویت و ارتباط با سازمان بین‌المللی هواپیمایی کشوری </w:t>
      </w:r>
      <w:r w:rsidRPr="00FC22E6">
        <w:rPr>
          <w:rFonts w:hint="cs"/>
          <w:sz w:val="26"/>
          <w:szCs w:val="26"/>
          <w:rtl/>
        </w:rPr>
        <w:t>(</w:t>
      </w:r>
      <w:r w:rsidRPr="00FC22E6">
        <w:rPr>
          <w:sz w:val="26"/>
          <w:szCs w:val="26"/>
        </w:rPr>
        <w:t>ICAO</w:t>
      </w:r>
      <w:r w:rsidRPr="00FF0FA9">
        <w:rPr>
          <w:rFonts w:hint="cs"/>
          <w:rtl/>
        </w:rPr>
        <w:t>) و سایر سازمان‌های جهانی ذیربط با رعایت مقررات مربوطه</w:t>
      </w:r>
      <w:r>
        <w:rPr>
          <w:rFonts w:hint="cs"/>
          <w:rtl/>
        </w:rPr>
        <w:t>.</w:t>
      </w:r>
      <w:bookmarkEnd w:id="15"/>
    </w:p>
    <w:p w14:paraId="5466DDA3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6" w:name="_Toc119947906"/>
      <w:r w:rsidRPr="00FF0FA9">
        <w:rPr>
          <w:rFonts w:hint="cs"/>
          <w:rtl/>
        </w:rPr>
        <w:t>بررسی سوانح وحوادث هواپیمایی</w:t>
      </w:r>
      <w:r>
        <w:rPr>
          <w:rFonts w:hint="cs"/>
          <w:rtl/>
        </w:rPr>
        <w:t xml:space="preserve"> </w:t>
      </w:r>
      <w:r w:rsidRPr="00FF0FA9">
        <w:rPr>
          <w:rFonts w:hint="cs"/>
          <w:rtl/>
        </w:rPr>
        <w:t>و اعمال مجازات‌های لازمه طبق مقررات مربوطه</w:t>
      </w:r>
      <w:r>
        <w:rPr>
          <w:rFonts w:hint="cs"/>
          <w:rtl/>
        </w:rPr>
        <w:t>.</w:t>
      </w:r>
      <w:bookmarkEnd w:id="16"/>
    </w:p>
    <w:p w14:paraId="09518F29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7" w:name="_Toc119947907"/>
      <w:r w:rsidRPr="00FF0FA9">
        <w:rPr>
          <w:rFonts w:hint="cs"/>
          <w:rtl/>
        </w:rPr>
        <w:t>بررسی و ارائه طرح‌های فرودگاهی و نظارت بر رعایت استانداردهای بین‌المللی مربوطه</w:t>
      </w:r>
      <w:bookmarkEnd w:id="17"/>
      <w:r>
        <w:rPr>
          <w:rFonts w:hint="cs"/>
          <w:rtl/>
        </w:rPr>
        <w:t>.</w:t>
      </w:r>
    </w:p>
    <w:p w14:paraId="18EDBC50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8" w:name="_Toc119947908"/>
      <w:r w:rsidRPr="00FF0FA9">
        <w:rPr>
          <w:rFonts w:hint="cs"/>
          <w:rtl/>
        </w:rPr>
        <w:t>تایید صلاحیت فنی و تخصصی مدیران و مسئولین عملیاتی فرودگاه‌های کشور قبل از انتصاب آنان توسط مدیر عامل شرکت فرودگاه‌های کشور</w:t>
      </w:r>
      <w:bookmarkEnd w:id="18"/>
      <w:r>
        <w:rPr>
          <w:rFonts w:hint="cs"/>
          <w:rtl/>
        </w:rPr>
        <w:t>.</w:t>
      </w:r>
    </w:p>
    <w:p w14:paraId="735E072D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19" w:name="_Toc119947909"/>
      <w:r w:rsidRPr="00FF0FA9">
        <w:rPr>
          <w:rFonts w:hint="cs"/>
          <w:rtl/>
        </w:rPr>
        <w:t>انجام امور برنامه‌ریزی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امور اداری و مالی و حقوقی و ارزشیابی و سایر خدمات مدیریتی و پشتیبانی سازمان و پرسنل مربوطه</w:t>
      </w:r>
      <w:r>
        <w:rPr>
          <w:rFonts w:hint="cs"/>
          <w:rtl/>
        </w:rPr>
        <w:t>.</w:t>
      </w:r>
      <w:bookmarkEnd w:id="19"/>
      <w:r w:rsidRPr="00FF0FA9">
        <w:rPr>
          <w:rFonts w:hint="cs"/>
        </w:rPr>
        <w:t xml:space="preserve"> </w:t>
      </w:r>
    </w:p>
    <w:p w14:paraId="79463970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20" w:name="_Toc119947910"/>
      <w:r w:rsidRPr="00FF0FA9">
        <w:rPr>
          <w:rFonts w:hint="cs"/>
          <w:rtl/>
        </w:rPr>
        <w:t>صدور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تمدید</w:t>
      </w:r>
      <w:r>
        <w:rPr>
          <w:rFonts w:hint="cs"/>
          <w:rtl/>
        </w:rPr>
        <w:t>،</w:t>
      </w:r>
      <w:r w:rsidRPr="00FF0FA9">
        <w:rPr>
          <w:rFonts w:hint="cs"/>
          <w:rtl/>
        </w:rPr>
        <w:t xml:space="preserve"> تعلیق و لغو مجوز تاسیس دفاتر خدمات مسافرت هوایی</w:t>
      </w:r>
      <w:bookmarkEnd w:id="20"/>
      <w:r>
        <w:rPr>
          <w:rFonts w:hint="cs"/>
          <w:rtl/>
        </w:rPr>
        <w:t>.</w:t>
      </w:r>
    </w:p>
    <w:p w14:paraId="161673B4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21" w:name="_Toc119947911"/>
      <w:r w:rsidRPr="00FF0FA9">
        <w:rPr>
          <w:rFonts w:hint="cs"/>
          <w:rtl/>
        </w:rPr>
        <w:t>نظارت و ارزیابی مستمر نحوه فعالیت دفاتر خدمات مسافرت هوایی</w:t>
      </w:r>
      <w:bookmarkEnd w:id="21"/>
      <w:r>
        <w:rPr>
          <w:rFonts w:hint="cs"/>
          <w:rtl/>
        </w:rPr>
        <w:t>.</w:t>
      </w:r>
    </w:p>
    <w:p w14:paraId="76617729" w14:textId="77777777" w:rsidR="00AA3364" w:rsidRPr="00FF0FA9" w:rsidRDefault="00AA3364" w:rsidP="00AA3364">
      <w:pPr>
        <w:pStyle w:val="Title"/>
        <w:numPr>
          <w:ilvl w:val="0"/>
          <w:numId w:val="6"/>
        </w:numPr>
      </w:pPr>
      <w:bookmarkStart w:id="22" w:name="_Toc119947912"/>
      <w:r w:rsidRPr="00FF0FA9">
        <w:rPr>
          <w:rFonts w:hint="cs"/>
          <w:rtl/>
        </w:rPr>
        <w:t>آموزش توجیهی و تخصصی مدیران فنی دفاتر خدمات مسافرت هوایی و برگزاری آزمون</w:t>
      </w:r>
      <w:r w:rsidRPr="00FF0FA9">
        <w:t xml:space="preserve"> </w:t>
      </w:r>
      <w:r w:rsidRPr="00FF0FA9">
        <w:rPr>
          <w:rFonts w:hint="cs"/>
          <w:rtl/>
        </w:rPr>
        <w:t>تخصصی مربوط</w:t>
      </w:r>
      <w:bookmarkEnd w:id="22"/>
      <w:r>
        <w:rPr>
          <w:rFonts w:hint="cs"/>
          <w:rtl/>
        </w:rPr>
        <w:t>.</w:t>
      </w:r>
    </w:p>
    <w:p w14:paraId="142557A2" w14:textId="77777777" w:rsidR="00AA3364" w:rsidRPr="00FF0FA9" w:rsidRDefault="00AA3364" w:rsidP="00AA3364">
      <w:pPr>
        <w:pStyle w:val="Title"/>
        <w:ind w:left="1004" w:firstLine="0"/>
        <w:rPr>
          <w:rtl/>
        </w:rPr>
      </w:pPr>
      <w:r w:rsidRPr="00FF0FA9">
        <w:rPr>
          <w:rtl/>
        </w:rPr>
        <w:br w:type="page"/>
      </w:r>
    </w:p>
    <w:p w14:paraId="779F9F84" w14:textId="77777777" w:rsidR="00AA3364" w:rsidRPr="00FF0FA9" w:rsidRDefault="00AA3364" w:rsidP="00AA3364">
      <w:pPr>
        <w:bidi/>
        <w:spacing w:after="0" w:line="240" w:lineRule="auto"/>
        <w:jc w:val="center"/>
        <w:rPr>
          <w:rFonts w:eastAsia="Times New Roman" w:cs="B Nazanin"/>
          <w:b/>
          <w:bCs/>
          <w:color w:val="000000"/>
          <w:sz w:val="6"/>
          <w:szCs w:val="6"/>
        </w:rPr>
      </w:pPr>
    </w:p>
    <w:p w14:paraId="41B77799" w14:textId="77777777" w:rsidR="00AA3364" w:rsidRPr="003A64A2" w:rsidRDefault="00AA3364" w:rsidP="00AA3364">
      <w:pPr>
        <w:pStyle w:val="Heading4"/>
        <w:rPr>
          <w:sz w:val="24"/>
          <w:szCs w:val="24"/>
          <w:rtl/>
        </w:rPr>
      </w:pPr>
      <w:bookmarkStart w:id="23" w:name="_Toc149987494"/>
      <w:bookmarkStart w:id="24" w:name="_Toc182656216"/>
      <w:r w:rsidRPr="003A64A2">
        <w:rPr>
          <w:rFonts w:hint="cs"/>
          <w:sz w:val="24"/>
          <w:szCs w:val="24"/>
          <w:rtl/>
        </w:rPr>
        <w:t>جدول 1-1: عملکرد شاخص‌های کلیدی حمل و نقل هوایی کشور</w:t>
      </w:r>
      <w:bookmarkEnd w:id="23"/>
      <w:bookmarkEnd w:id="24"/>
    </w:p>
    <w:tbl>
      <w:tblPr>
        <w:bidiVisual/>
        <w:tblW w:w="7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653"/>
        <w:gridCol w:w="1679"/>
        <w:gridCol w:w="1635"/>
        <w:gridCol w:w="1270"/>
      </w:tblGrid>
      <w:tr w:rsidR="00AA3364" w:rsidRPr="00FF0FA9" w14:paraId="783CBCA6" w14:textId="77777777" w:rsidTr="002930CC">
        <w:trPr>
          <w:trHeight w:val="1338"/>
          <w:jc w:val="center"/>
        </w:trPr>
        <w:tc>
          <w:tcPr>
            <w:tcW w:w="993" w:type="dxa"/>
            <w:shd w:val="clear" w:color="auto" w:fill="E28EC0"/>
            <w:vAlign w:val="center"/>
          </w:tcPr>
          <w:p w14:paraId="3674111C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اهداف كمی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28EC0"/>
            <w:vAlign w:val="center"/>
          </w:tcPr>
          <w:p w14:paraId="1DC12190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اعزام‌ و پذیرش مسافر در فرودگاه‌های كشور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28EC0"/>
            <w:vAlign w:val="center"/>
          </w:tcPr>
          <w:p w14:paraId="1531423E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rtl/>
                <w:lang w:bidi="fa-IR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جابجایی مسافر در پروازهای داخلی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E28EC0"/>
            <w:vAlign w:val="center"/>
          </w:tcPr>
          <w:p w14:paraId="1DC70F74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جابجایی مسافر در پروازهای بین</w:t>
            </w:r>
            <w:r w:rsidRPr="003A64A2">
              <w:rPr>
                <w:rFonts w:eastAsia="Times New Roman" w:cs="B Nazanin" w:hint="eastAsia"/>
                <w:b/>
                <w:bCs/>
                <w:color w:val="000000"/>
                <w:rtl/>
              </w:rPr>
              <w:t>‌</w:t>
            </w: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المللی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28EC0"/>
            <w:vAlign w:val="center"/>
          </w:tcPr>
          <w:p w14:paraId="78A8A131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>حمل بار داخلی توسط ناوگان هوایی</w:t>
            </w:r>
          </w:p>
        </w:tc>
      </w:tr>
      <w:tr w:rsidR="00AA3364" w:rsidRPr="00FF0FA9" w14:paraId="2271F033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4D1E2337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فروردین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1839D903" w14:textId="77777777" w:rsidR="00AA3364" w:rsidRDefault="00AA3364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3,581,383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E470E5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1,481,489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6FF3AE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618,405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882F15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2,158</w:t>
            </w:r>
          </w:p>
        </w:tc>
      </w:tr>
      <w:tr w:rsidR="00AA3364" w:rsidRPr="00FF0FA9" w14:paraId="34B16ACE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08189A97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اردیبهشت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32EF3FF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3,731,893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1F75A78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1,497,372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7FA95DE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/>
                <w:b/>
                <w:bCs/>
                <w:color w:val="000000"/>
              </w:rPr>
              <w:t>1497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,872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1F84620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2,186</w:t>
            </w:r>
          </w:p>
        </w:tc>
      </w:tr>
      <w:tr w:rsidR="00AA3364" w:rsidRPr="00FF0FA9" w14:paraId="5D0A0555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155B2686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خرداد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64E1934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3,465,700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CDD131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1,294,419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833427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876,862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18882A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1,753</w:t>
            </w:r>
          </w:p>
        </w:tc>
      </w:tr>
      <w:tr w:rsidR="00AA3364" w:rsidRPr="00FF0FA9" w14:paraId="295F76CB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647B6997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/>
                <w:b/>
                <w:bCs/>
                <w:color w:val="000000"/>
              </w:rPr>
              <w:t xml:space="preserve"> </w:t>
            </w: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تیر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6D8EAC4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3,585,777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15742B9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1,302,249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24B9D76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981,279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0889CBE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1,549</w:t>
            </w:r>
          </w:p>
        </w:tc>
      </w:tr>
      <w:tr w:rsidR="00AA3364" w:rsidRPr="00FF0FA9" w14:paraId="27D4F579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4E5D0D7B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مرداد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62DB095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3,588,457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80135E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1,265,746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17DB1B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1,056,965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E17884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1,388</w:t>
            </w:r>
          </w:p>
        </w:tc>
      </w:tr>
      <w:tr w:rsidR="00AA3364" w:rsidRPr="00FF0FA9" w14:paraId="6955456F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2FD9F455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شهریور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577F1E6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3,722,219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42BDE76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1,291,950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0A6324A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1,138,319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1882B48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1,574</w:t>
            </w:r>
          </w:p>
        </w:tc>
      </w:tr>
      <w:tr w:rsidR="00AA3364" w:rsidRPr="00FF0FA9" w14:paraId="648A6FC3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0755A6B8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مهر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BE989D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3,739,050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4959719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1,434,290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766A2B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870,470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77D148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1,930</w:t>
            </w:r>
          </w:p>
        </w:tc>
      </w:tr>
      <w:tr w:rsidR="00AA3364" w:rsidRPr="00FF0FA9" w14:paraId="56901534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2DEE866D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آبان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32A7BD5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3,664,675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68189AB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1,452,283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12F4109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760,109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382DF80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1,865</w:t>
            </w:r>
          </w:p>
        </w:tc>
      </w:tr>
      <w:tr w:rsidR="00AA3364" w:rsidRPr="00FF0FA9" w14:paraId="7EA1EF58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708A59BC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آذر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6A16614" w14:textId="77777777" w:rsidR="00AA3364" w:rsidRDefault="00AA3364" w:rsidP="002930CC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3,923,809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8D5CC9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1,556,265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D16364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811,279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182C82C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2,358</w:t>
            </w:r>
          </w:p>
        </w:tc>
      </w:tr>
      <w:tr w:rsidR="00AA3364" w:rsidRPr="00FF0FA9" w14:paraId="65E14BEE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2568081E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دی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230C3833" w14:textId="77777777" w:rsidR="00AA3364" w:rsidRDefault="00AA3364" w:rsidP="002930C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3,889,542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26D4B31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1,547,493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48E6C2B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794,556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57C9702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2,549</w:t>
            </w:r>
          </w:p>
        </w:tc>
      </w:tr>
      <w:tr w:rsidR="00AA3364" w:rsidRPr="00FF0FA9" w14:paraId="51047070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0F2AE4A5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بهمن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B92591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3,782,938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3870CEA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1,498,933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5AB59E7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785,072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48DDA8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2,279</w:t>
            </w:r>
          </w:p>
        </w:tc>
      </w:tr>
      <w:tr w:rsidR="00AA3364" w:rsidRPr="00FF0FA9" w14:paraId="485C5A42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CCFF"/>
          </w:tcPr>
          <w:p w14:paraId="325A4FE8" w14:textId="77777777" w:rsidR="00AA3364" w:rsidRPr="003A64A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A64A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اسفند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4DB83B3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4,167,212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2FC589B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1,595,325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4840592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976,562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67A88DF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2,603</w:t>
            </w:r>
          </w:p>
        </w:tc>
      </w:tr>
      <w:tr w:rsidR="00AA3364" w:rsidRPr="00FF0FA9" w14:paraId="4F1377E8" w14:textId="77777777" w:rsidTr="002930CC">
        <w:trPr>
          <w:trHeight w:val="454"/>
          <w:jc w:val="center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7DDF0"/>
          </w:tcPr>
          <w:p w14:paraId="19FF8207" w14:textId="77777777" w:rsidR="00AA3364" w:rsidRPr="00240D8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240D82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A2BF72B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44,842,655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03B62868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17,217,814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7E38D3F3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10,407,027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DF0"/>
            <w:vAlign w:val="center"/>
          </w:tcPr>
          <w:p w14:paraId="65281DFE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24,192</w:t>
            </w:r>
          </w:p>
        </w:tc>
      </w:tr>
    </w:tbl>
    <w:p w14:paraId="38EBE8EE" w14:textId="77777777" w:rsidR="00AA3364" w:rsidRPr="00FF0FA9" w:rsidRDefault="00AA3364" w:rsidP="00AA3364">
      <w:pPr>
        <w:rPr>
          <w:rFonts w:cs="B Nazanin"/>
          <w:rtl/>
        </w:rPr>
      </w:pPr>
      <w:r w:rsidRPr="00FF0FA9">
        <w:rPr>
          <w:rFonts w:cs="B Nazanin"/>
          <w:rtl/>
        </w:rPr>
        <w:br w:type="page"/>
      </w:r>
    </w:p>
    <w:p w14:paraId="4D53D0A5" w14:textId="77777777" w:rsidR="00AA3364" w:rsidRPr="00FF0FA9" w:rsidRDefault="00AA3364" w:rsidP="00AA3364">
      <w:pPr>
        <w:bidi/>
        <w:spacing w:after="0" w:line="240" w:lineRule="auto"/>
        <w:jc w:val="center"/>
        <w:rPr>
          <w:rFonts w:eastAsia="Times New Roman" w:cs="B Nazanin"/>
          <w:b/>
          <w:bCs/>
          <w:color w:val="000000"/>
          <w:sz w:val="6"/>
          <w:szCs w:val="6"/>
        </w:rPr>
      </w:pPr>
    </w:p>
    <w:p w14:paraId="23783025" w14:textId="77777777" w:rsidR="00AA3364" w:rsidRPr="005344BA" w:rsidRDefault="00AA3364" w:rsidP="00AA3364">
      <w:pPr>
        <w:jc w:val="center"/>
        <w:rPr>
          <w:rFonts w:cs="B Nazanin"/>
          <w:b/>
          <w:bCs/>
          <w:sz w:val="24"/>
          <w:szCs w:val="24"/>
          <w:rtl/>
        </w:rPr>
      </w:pPr>
      <w:bookmarkStart w:id="25" w:name="_Toc149323083"/>
      <w:bookmarkStart w:id="26" w:name="_Toc149635377"/>
      <w:bookmarkStart w:id="27" w:name="_Toc149987495"/>
      <w:bookmarkStart w:id="28" w:name="_Toc182656217"/>
      <w:r w:rsidRPr="005344BA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Pr="005344BA">
        <w:rPr>
          <w:rFonts w:cs="B Nazanin"/>
          <w:b/>
          <w:bCs/>
          <w:sz w:val="24"/>
          <w:szCs w:val="24"/>
          <w:rtl/>
        </w:rPr>
        <w:t>1</w:t>
      </w:r>
      <w:r w:rsidRPr="005344BA">
        <w:rPr>
          <w:rFonts w:cs="B Nazanin" w:hint="cs"/>
          <w:b/>
          <w:bCs/>
          <w:sz w:val="24"/>
          <w:szCs w:val="24"/>
          <w:rtl/>
        </w:rPr>
        <w:t>-1: عملکرد شاخص‌های کلیدی حمل و نقل هوایی کشور</w:t>
      </w:r>
      <w:bookmarkEnd w:id="25"/>
      <w:bookmarkEnd w:id="26"/>
      <w:bookmarkEnd w:id="27"/>
      <w:bookmarkEnd w:id="28"/>
    </w:p>
    <w:tbl>
      <w:tblPr>
        <w:bidiVisual/>
        <w:tblW w:w="7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97"/>
        <w:gridCol w:w="1503"/>
        <w:gridCol w:w="1504"/>
        <w:gridCol w:w="1505"/>
      </w:tblGrid>
      <w:tr w:rsidR="00AA3364" w:rsidRPr="00FF0FA9" w14:paraId="0AE8E044" w14:textId="77777777" w:rsidTr="002930CC">
        <w:trPr>
          <w:trHeight w:val="1663"/>
          <w:jc w:val="center"/>
        </w:trPr>
        <w:tc>
          <w:tcPr>
            <w:tcW w:w="1155" w:type="dxa"/>
            <w:shd w:val="clear" w:color="auto" w:fill="E28EC0"/>
            <w:vAlign w:val="center"/>
            <w:hideMark/>
          </w:tcPr>
          <w:p w14:paraId="54DBCBFD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اهداف كمی</w:t>
            </w:r>
          </w:p>
        </w:tc>
        <w:tc>
          <w:tcPr>
            <w:tcW w:w="1497" w:type="dxa"/>
            <w:shd w:val="clear" w:color="auto" w:fill="E28EC0"/>
            <w:vAlign w:val="center"/>
          </w:tcPr>
          <w:p w14:paraId="0F2D8CDE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حمل بار خارجی توسط ناوگان هوایی</w:t>
            </w:r>
          </w:p>
        </w:tc>
        <w:tc>
          <w:tcPr>
            <w:tcW w:w="1503" w:type="dxa"/>
            <w:shd w:val="clear" w:color="auto" w:fill="E28EC0"/>
            <w:vAlign w:val="center"/>
            <w:hideMark/>
          </w:tcPr>
          <w:p w14:paraId="6181DFF6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تعداد مجوزهای صادر شده برای دفاتر خدمات مسافرت هوایی</w:t>
            </w:r>
          </w:p>
        </w:tc>
        <w:tc>
          <w:tcPr>
            <w:tcW w:w="1504" w:type="dxa"/>
            <w:shd w:val="clear" w:color="auto" w:fill="E28EC0"/>
            <w:vAlign w:val="center"/>
            <w:hideMark/>
          </w:tcPr>
          <w:p w14:paraId="4E79CCDD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تعداد مجوزهای صادر شده برای پروازهای داخلی</w:t>
            </w:r>
          </w:p>
        </w:tc>
        <w:tc>
          <w:tcPr>
            <w:tcW w:w="1505" w:type="dxa"/>
            <w:shd w:val="clear" w:color="auto" w:fill="E28EC0"/>
            <w:vAlign w:val="center"/>
            <w:hideMark/>
          </w:tcPr>
          <w:p w14:paraId="31B514BA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تعداد مجوزهای صادر شده برای پروازهای بین</w:t>
            </w:r>
            <w:r w:rsidRPr="00137902">
              <w:rPr>
                <w:rFonts w:eastAsia="Times New Roman" w:cs="B Nazanin" w:hint="eastAsia"/>
                <w:b/>
                <w:bCs/>
                <w:color w:val="000000"/>
                <w:rtl/>
              </w:rPr>
              <w:t>‌</w:t>
            </w: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المللی</w:t>
            </w:r>
          </w:p>
        </w:tc>
      </w:tr>
      <w:tr w:rsidR="00AA3364" w:rsidRPr="00FF0FA9" w14:paraId="45C48575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22F04920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فروردین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773221D8" w14:textId="77777777" w:rsidR="00AA3364" w:rsidRDefault="00AA3364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3,918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594957C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6DB92DF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20,927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7424E07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8,225</w:t>
            </w:r>
          </w:p>
        </w:tc>
      </w:tr>
      <w:tr w:rsidR="00AA3364" w:rsidRPr="00FF0FA9" w14:paraId="61095806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1F40AAF4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اردیبهشت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0EEB172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5,172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6BE3013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7EB2659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20,783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1CF0E83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7,911</w:t>
            </w:r>
          </w:p>
        </w:tc>
      </w:tr>
      <w:tr w:rsidR="00AA3364" w:rsidRPr="00FF0FA9" w14:paraId="6343F3B0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3E82DA69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خرداد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3D01CE2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5,410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094D959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007188C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21,127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1E98B42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9,300</w:t>
            </w:r>
          </w:p>
        </w:tc>
      </w:tr>
      <w:tr w:rsidR="00AA3364" w:rsidRPr="00FF0FA9" w14:paraId="6945BA27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40E8A322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تیر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37C718A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5,313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6C08CB0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2862A78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20,842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6BC114B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9,753</w:t>
            </w:r>
          </w:p>
        </w:tc>
      </w:tr>
      <w:tr w:rsidR="00AA3364" w:rsidRPr="00FF0FA9" w14:paraId="7EFD6263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33035132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مرداد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214EBBA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5,320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6481393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4C7C435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21,137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562FB34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9,916</w:t>
            </w:r>
          </w:p>
        </w:tc>
      </w:tr>
      <w:tr w:rsidR="00AA3364" w:rsidRPr="00FF0FA9" w14:paraId="5D186CFF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59B467A0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شهریور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78F8421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5,944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670D15F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7C10B73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22,343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285196F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12,991</w:t>
            </w:r>
          </w:p>
        </w:tc>
      </w:tr>
      <w:tr w:rsidR="00AA3364" w:rsidRPr="00FF0FA9" w14:paraId="7677ADB6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0D1A5D7D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مهر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478138A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6,244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43668FD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50A9280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22,078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0470CD1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9,362</w:t>
            </w:r>
          </w:p>
        </w:tc>
      </w:tr>
      <w:tr w:rsidR="00AA3364" w:rsidRPr="00FF0FA9" w14:paraId="54792A01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68500338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آبان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60986EF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7,764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52E5914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4C026C2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21,809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13FC634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8,069</w:t>
            </w:r>
          </w:p>
        </w:tc>
      </w:tr>
      <w:tr w:rsidR="00AA3364" w:rsidRPr="00FF0FA9" w14:paraId="6DE17239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474D3D55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آذر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7936BEF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8,156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444908C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40E3C97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21,810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7DB3982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7,942</w:t>
            </w:r>
          </w:p>
        </w:tc>
      </w:tr>
      <w:tr w:rsidR="00AA3364" w:rsidRPr="00FF0FA9" w14:paraId="33A585B9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7CE7F55B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دی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69BC9F9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7,480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0444381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4829372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22,076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7034C63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8,396</w:t>
            </w:r>
          </w:p>
        </w:tc>
      </w:tr>
      <w:tr w:rsidR="00AA3364" w:rsidRPr="00FF0FA9" w14:paraId="62CE1185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7007DE59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بهمن 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78E9FBD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7,303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437006C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3BC0003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22,641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4FD6141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8,637</w:t>
            </w:r>
          </w:p>
        </w:tc>
      </w:tr>
      <w:tr w:rsidR="00AA3364" w:rsidRPr="00FF0FA9" w14:paraId="6EF047B8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FCCFF"/>
            <w:hideMark/>
          </w:tcPr>
          <w:p w14:paraId="1683009F" w14:textId="77777777" w:rsidR="00AA3364" w:rsidRPr="00330CB4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330CB4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اسفند </w:t>
            </w:r>
          </w:p>
        </w:tc>
        <w:tc>
          <w:tcPr>
            <w:tcW w:w="1497" w:type="dxa"/>
            <w:shd w:val="clear" w:color="auto" w:fill="FFCCFF"/>
            <w:vAlign w:val="center"/>
          </w:tcPr>
          <w:p w14:paraId="3ABB9D6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7,086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4A92DA8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504" w:type="dxa"/>
            <w:shd w:val="clear" w:color="auto" w:fill="FFCCFF"/>
            <w:vAlign w:val="center"/>
          </w:tcPr>
          <w:p w14:paraId="7ED7346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22,988</w:t>
            </w:r>
          </w:p>
        </w:tc>
        <w:tc>
          <w:tcPr>
            <w:tcW w:w="1505" w:type="dxa"/>
            <w:shd w:val="clear" w:color="auto" w:fill="FFCCFF"/>
            <w:vAlign w:val="center"/>
          </w:tcPr>
          <w:p w14:paraId="210243D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8,720</w:t>
            </w:r>
          </w:p>
        </w:tc>
      </w:tr>
      <w:tr w:rsidR="00AA3364" w:rsidRPr="00FF0FA9" w14:paraId="19521632" w14:textId="77777777" w:rsidTr="002930CC">
        <w:trPr>
          <w:trHeight w:val="454"/>
          <w:jc w:val="center"/>
        </w:trPr>
        <w:tc>
          <w:tcPr>
            <w:tcW w:w="1155" w:type="dxa"/>
            <w:shd w:val="clear" w:color="auto" w:fill="F7DDF0"/>
            <w:hideMark/>
          </w:tcPr>
          <w:p w14:paraId="12FC50C9" w14:textId="77777777" w:rsidR="00AA3364" w:rsidRPr="00616AF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616AF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497" w:type="dxa"/>
            <w:shd w:val="clear" w:color="auto" w:fill="F7DDF0"/>
            <w:vAlign w:val="center"/>
          </w:tcPr>
          <w:p w14:paraId="74B3FB12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75,110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37B3C964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205</w:t>
            </w:r>
          </w:p>
        </w:tc>
        <w:tc>
          <w:tcPr>
            <w:tcW w:w="1504" w:type="dxa"/>
            <w:shd w:val="clear" w:color="auto" w:fill="F7DDF0"/>
            <w:vAlign w:val="center"/>
          </w:tcPr>
          <w:p w14:paraId="0741D1E1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260,561</w:t>
            </w:r>
          </w:p>
        </w:tc>
        <w:tc>
          <w:tcPr>
            <w:tcW w:w="1505" w:type="dxa"/>
            <w:shd w:val="clear" w:color="auto" w:fill="F7DDF0"/>
            <w:vAlign w:val="center"/>
          </w:tcPr>
          <w:p w14:paraId="031D6255" w14:textId="77777777" w:rsidR="00AA3364" w:rsidRPr="00616AF1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109,222</w:t>
            </w:r>
          </w:p>
        </w:tc>
      </w:tr>
    </w:tbl>
    <w:p w14:paraId="7D2A424C" w14:textId="77777777" w:rsidR="00AA3364" w:rsidRPr="00FF0FA9" w:rsidRDefault="00AA3364" w:rsidP="00AA3364">
      <w:pPr>
        <w:rPr>
          <w:rFonts w:cs="B Nazanin"/>
          <w:rtl/>
        </w:rPr>
      </w:pPr>
      <w:r w:rsidRPr="00FF0FA9">
        <w:rPr>
          <w:rFonts w:cs="B Nazanin"/>
          <w:rtl/>
        </w:rPr>
        <w:br w:type="page"/>
      </w:r>
    </w:p>
    <w:p w14:paraId="593E4F0D" w14:textId="77777777" w:rsidR="00AA3364" w:rsidRPr="00FF0FA9" w:rsidRDefault="00AA3364" w:rsidP="00AA3364">
      <w:pPr>
        <w:bidi/>
        <w:jc w:val="center"/>
        <w:rPr>
          <w:rFonts w:eastAsia="Times New Roman" w:cs="B Nazanin"/>
          <w:color w:val="000000"/>
          <w:sz w:val="6"/>
          <w:szCs w:val="6"/>
        </w:rPr>
      </w:pPr>
    </w:p>
    <w:p w14:paraId="466B7FDC" w14:textId="77777777" w:rsidR="00AA3364" w:rsidRPr="000A1F0D" w:rsidRDefault="00AA3364" w:rsidP="00AA3364">
      <w:pPr>
        <w:jc w:val="center"/>
        <w:rPr>
          <w:rFonts w:cs="B Nazanin"/>
          <w:b/>
          <w:bCs/>
          <w:sz w:val="24"/>
          <w:szCs w:val="24"/>
          <w:rtl/>
        </w:rPr>
      </w:pPr>
      <w:bookmarkStart w:id="29" w:name="_Toc149323084"/>
      <w:bookmarkStart w:id="30" w:name="_Toc149635378"/>
      <w:bookmarkStart w:id="31" w:name="_Toc149987496"/>
      <w:bookmarkStart w:id="32" w:name="_Toc182656218"/>
      <w:r w:rsidRPr="000A1F0D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Pr="000A1F0D">
        <w:rPr>
          <w:rFonts w:cs="B Nazanin"/>
          <w:b/>
          <w:bCs/>
          <w:sz w:val="24"/>
          <w:szCs w:val="24"/>
          <w:rtl/>
        </w:rPr>
        <w:t>1</w:t>
      </w:r>
      <w:r w:rsidRPr="000A1F0D">
        <w:rPr>
          <w:rFonts w:cs="B Nazanin" w:hint="cs"/>
          <w:b/>
          <w:bCs/>
          <w:sz w:val="24"/>
          <w:szCs w:val="24"/>
          <w:rtl/>
        </w:rPr>
        <w:t>-1: عملکرد شاخص‌های کلیدی حمل و نقل هوایی کشور</w:t>
      </w:r>
      <w:bookmarkEnd w:id="29"/>
      <w:bookmarkEnd w:id="30"/>
      <w:bookmarkEnd w:id="31"/>
      <w:bookmarkEnd w:id="32"/>
    </w:p>
    <w:tbl>
      <w:tblPr>
        <w:bidiVisual/>
        <w:tblW w:w="7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1546"/>
        <w:gridCol w:w="1572"/>
        <w:gridCol w:w="1503"/>
        <w:gridCol w:w="1616"/>
      </w:tblGrid>
      <w:tr w:rsidR="00AA3364" w:rsidRPr="00FF0FA9" w14:paraId="561A7DED" w14:textId="77777777" w:rsidTr="002930CC">
        <w:trPr>
          <w:trHeight w:val="2063"/>
          <w:jc w:val="center"/>
        </w:trPr>
        <w:tc>
          <w:tcPr>
            <w:tcW w:w="1062" w:type="dxa"/>
            <w:shd w:val="clear" w:color="auto" w:fill="E28EC0"/>
            <w:vAlign w:val="center"/>
          </w:tcPr>
          <w:p w14:paraId="25150878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اهداف كمی</w:t>
            </w:r>
          </w:p>
        </w:tc>
        <w:tc>
          <w:tcPr>
            <w:tcW w:w="1546" w:type="dxa"/>
            <w:shd w:val="clear" w:color="auto" w:fill="E28EC0"/>
            <w:vAlign w:val="center"/>
          </w:tcPr>
          <w:p w14:paraId="32F2AC80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تمدید و یا صدور انواع گواهینامه برای طراحی و تولید وسایل پرنده و قطعات مورد نیاز</w:t>
            </w:r>
          </w:p>
        </w:tc>
        <w:tc>
          <w:tcPr>
            <w:tcW w:w="1572" w:type="dxa"/>
            <w:shd w:val="clear" w:color="auto" w:fill="E28EC0"/>
            <w:vAlign w:val="center"/>
          </w:tcPr>
          <w:p w14:paraId="22D07A3A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صدور گواهینامه قابلیت پرواز ناوگان هوایی</w:t>
            </w:r>
          </w:p>
        </w:tc>
        <w:tc>
          <w:tcPr>
            <w:tcW w:w="1503" w:type="dxa"/>
            <w:shd w:val="clear" w:color="auto" w:fill="E28EC0"/>
            <w:vAlign w:val="center"/>
          </w:tcPr>
          <w:p w14:paraId="32EDC0BD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تحویل و تحول هواپیماهای سنگین</w:t>
            </w:r>
          </w:p>
        </w:tc>
        <w:tc>
          <w:tcPr>
            <w:tcW w:w="1616" w:type="dxa"/>
            <w:shd w:val="clear" w:color="auto" w:fill="E28EC0"/>
            <w:vAlign w:val="center"/>
          </w:tcPr>
          <w:p w14:paraId="6607D8F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تمدید و یا صدور انواع گواهینامه برای پرسنل فنی</w:t>
            </w:r>
          </w:p>
        </w:tc>
      </w:tr>
      <w:tr w:rsidR="00AA3364" w:rsidRPr="00FF0FA9" w14:paraId="6396C6F9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515DC7E9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فروردین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15CB152E" w14:textId="77777777" w:rsidR="00AA3364" w:rsidRDefault="00AA3364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2AF84FE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131DB0E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7519386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AA3364" w:rsidRPr="00FF0FA9" w14:paraId="4DE40812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2A5C37C5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اردیبهشت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2ED436F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1E4D76A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1CCCAA4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72AC0FB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AA3364" w:rsidRPr="00FF0FA9" w14:paraId="4C3A2966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401668B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خرداد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36BB131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41D8031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16FB69D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46191B5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</w:t>
            </w:r>
          </w:p>
        </w:tc>
      </w:tr>
      <w:tr w:rsidR="00AA3364" w:rsidRPr="00FF0FA9" w14:paraId="00843AE1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6E531D9F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تیر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05A4485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0A78C4F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562925E0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039EDCA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</w:tr>
      <w:tr w:rsidR="00AA3364" w:rsidRPr="00FF0FA9" w14:paraId="54B9436C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6BD38A66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مرداد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2D7161E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71C5505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39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39A8757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0EAE6DD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</w:tr>
      <w:tr w:rsidR="00AA3364" w:rsidRPr="00FF0FA9" w14:paraId="0A6DD434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625C7068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شهریور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0F512E6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386D2EF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4FAF402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113DC9A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25</w:t>
            </w:r>
          </w:p>
        </w:tc>
      </w:tr>
      <w:tr w:rsidR="00AA3364" w:rsidRPr="00FF0FA9" w14:paraId="2E1F1828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32727BC6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مهر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6D032D3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2DE9E84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0181A5A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65BD66D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AA3364" w:rsidRPr="00FF0FA9" w14:paraId="32D453E8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79EE717F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آبان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4B85137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4B489FA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3C21F1A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7D409D0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</w:t>
            </w:r>
          </w:p>
        </w:tc>
      </w:tr>
      <w:tr w:rsidR="00AA3364" w:rsidRPr="00FF0FA9" w14:paraId="79D68850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16A3C0A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آذر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23218FB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599263C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600A810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0E053BD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AA3364" w:rsidRPr="00FF0FA9" w14:paraId="5CB95609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36386F02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دی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2E0762A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6C5FE8E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36777A2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2097057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</w:t>
            </w:r>
          </w:p>
        </w:tc>
      </w:tr>
      <w:tr w:rsidR="00AA3364" w:rsidRPr="00FF0FA9" w14:paraId="1AE0135B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4D266CC3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بهمن 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5627585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3E750A3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42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2B15256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65481F2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AA3364" w:rsidRPr="00FF0FA9" w14:paraId="5CA19412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FCCFF"/>
          </w:tcPr>
          <w:p w14:paraId="21534B06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اسفند </w:t>
            </w:r>
          </w:p>
        </w:tc>
        <w:tc>
          <w:tcPr>
            <w:tcW w:w="1546" w:type="dxa"/>
            <w:shd w:val="clear" w:color="auto" w:fill="FFCCFF"/>
            <w:vAlign w:val="center"/>
          </w:tcPr>
          <w:p w14:paraId="1371EB2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572" w:type="dxa"/>
            <w:shd w:val="clear" w:color="auto" w:fill="FFCCFF"/>
            <w:vAlign w:val="center"/>
          </w:tcPr>
          <w:p w14:paraId="145776C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1503" w:type="dxa"/>
            <w:shd w:val="clear" w:color="auto" w:fill="FFCCFF"/>
            <w:vAlign w:val="center"/>
          </w:tcPr>
          <w:p w14:paraId="7A73DBC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16" w:type="dxa"/>
            <w:shd w:val="clear" w:color="auto" w:fill="FFCCFF"/>
            <w:vAlign w:val="center"/>
          </w:tcPr>
          <w:p w14:paraId="49C318F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AA3364" w:rsidRPr="00FF0FA9" w14:paraId="705C4069" w14:textId="77777777" w:rsidTr="002930CC">
        <w:trPr>
          <w:trHeight w:val="454"/>
          <w:jc w:val="center"/>
        </w:trPr>
        <w:tc>
          <w:tcPr>
            <w:tcW w:w="1062" w:type="dxa"/>
            <w:shd w:val="clear" w:color="auto" w:fill="F7DDF0"/>
          </w:tcPr>
          <w:p w14:paraId="3DBA564C" w14:textId="77777777" w:rsidR="00AA3364" w:rsidRPr="00C03087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C03087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546" w:type="dxa"/>
            <w:shd w:val="clear" w:color="auto" w:fill="F7DDF0"/>
            <w:vAlign w:val="center"/>
          </w:tcPr>
          <w:p w14:paraId="308D80B2" w14:textId="77777777" w:rsidR="00AA3364" w:rsidRPr="00C03087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572" w:type="dxa"/>
            <w:shd w:val="clear" w:color="auto" w:fill="F7DDF0"/>
            <w:vAlign w:val="center"/>
          </w:tcPr>
          <w:p w14:paraId="3F8EF366" w14:textId="77777777" w:rsidR="00AA3364" w:rsidRPr="00C03087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302</w:t>
            </w:r>
          </w:p>
        </w:tc>
        <w:tc>
          <w:tcPr>
            <w:tcW w:w="1503" w:type="dxa"/>
            <w:shd w:val="clear" w:color="auto" w:fill="F7DDF0"/>
            <w:vAlign w:val="center"/>
          </w:tcPr>
          <w:p w14:paraId="6A1C5583" w14:textId="77777777" w:rsidR="00AA3364" w:rsidRPr="00C03087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1616" w:type="dxa"/>
            <w:shd w:val="clear" w:color="auto" w:fill="F7DDF0"/>
            <w:vAlign w:val="center"/>
          </w:tcPr>
          <w:p w14:paraId="5C096B0A" w14:textId="77777777" w:rsidR="00AA3364" w:rsidRPr="00C03087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161</w:t>
            </w:r>
          </w:p>
        </w:tc>
      </w:tr>
    </w:tbl>
    <w:p w14:paraId="1E1FFDEC" w14:textId="77777777" w:rsidR="00AA3364" w:rsidRPr="00FF0FA9" w:rsidRDefault="00AA3364" w:rsidP="00AA3364">
      <w:pPr>
        <w:bidi/>
        <w:rPr>
          <w:rFonts w:cs="B Nazanin"/>
          <w:rtl/>
        </w:rPr>
      </w:pPr>
    </w:p>
    <w:p w14:paraId="4C5D114A" w14:textId="77777777" w:rsidR="00AA3364" w:rsidRPr="00FF0FA9" w:rsidRDefault="00AA3364" w:rsidP="00AA3364">
      <w:pPr>
        <w:bidi/>
        <w:spacing w:after="0" w:line="240" w:lineRule="auto"/>
        <w:rPr>
          <w:rFonts w:eastAsia="Times New Roman" w:cs="B Nazanin"/>
          <w:b/>
          <w:bCs/>
          <w:color w:val="000000"/>
          <w:rtl/>
        </w:rPr>
      </w:pPr>
    </w:p>
    <w:p w14:paraId="296D1375" w14:textId="77777777" w:rsidR="00AA3364" w:rsidRPr="00FF0FA9" w:rsidRDefault="00AA3364" w:rsidP="00AA3364">
      <w:pPr>
        <w:bidi/>
        <w:spacing w:after="0" w:line="240" w:lineRule="auto"/>
        <w:jc w:val="center"/>
        <w:rPr>
          <w:rFonts w:eastAsia="Times New Roman" w:cs="B Nazanin"/>
          <w:b/>
          <w:bCs/>
          <w:color w:val="000000"/>
          <w:sz w:val="6"/>
          <w:szCs w:val="6"/>
        </w:rPr>
      </w:pPr>
    </w:p>
    <w:p w14:paraId="58904598" w14:textId="77777777" w:rsidR="00AA3364" w:rsidRPr="00CB5CEC" w:rsidRDefault="00AA3364" w:rsidP="00AA3364">
      <w:pPr>
        <w:pStyle w:val="Title"/>
        <w:jc w:val="center"/>
        <w:rPr>
          <w:b w:val="0"/>
          <w:bCs/>
          <w:sz w:val="24"/>
          <w:szCs w:val="24"/>
          <w:rtl/>
        </w:rPr>
      </w:pPr>
      <w:bookmarkStart w:id="33" w:name="_Toc149323085"/>
      <w:r w:rsidRPr="00CB5CEC">
        <w:rPr>
          <w:rFonts w:hint="cs"/>
          <w:b w:val="0"/>
          <w:bCs/>
          <w:sz w:val="24"/>
          <w:szCs w:val="24"/>
          <w:rtl/>
        </w:rPr>
        <w:lastRenderedPageBreak/>
        <w:t xml:space="preserve">جدول </w:t>
      </w:r>
      <w:r w:rsidRPr="00CB5CEC">
        <w:rPr>
          <w:b w:val="0"/>
          <w:bCs/>
          <w:sz w:val="24"/>
          <w:szCs w:val="24"/>
          <w:rtl/>
        </w:rPr>
        <w:t>1</w:t>
      </w:r>
      <w:r w:rsidRPr="00CB5CEC">
        <w:rPr>
          <w:rFonts w:hint="cs"/>
          <w:b w:val="0"/>
          <w:bCs/>
          <w:sz w:val="24"/>
          <w:szCs w:val="24"/>
          <w:rtl/>
        </w:rPr>
        <w:t>-1: عملکرد شاخص</w:t>
      </w:r>
      <w:r>
        <w:rPr>
          <w:b w:val="0"/>
          <w:bCs/>
          <w:sz w:val="24"/>
          <w:szCs w:val="24"/>
          <w:rtl/>
        </w:rPr>
        <w:softHyphen/>
      </w:r>
      <w:r w:rsidRPr="00CB5CEC">
        <w:rPr>
          <w:rFonts w:hint="cs"/>
          <w:b w:val="0"/>
          <w:bCs/>
          <w:sz w:val="24"/>
          <w:szCs w:val="24"/>
          <w:rtl/>
        </w:rPr>
        <w:t>های کلیدی حمل و نقل هوایی کشور</w:t>
      </w:r>
      <w:bookmarkEnd w:id="33"/>
    </w:p>
    <w:tbl>
      <w:tblPr>
        <w:bidiVisual/>
        <w:tblW w:w="7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3"/>
        <w:gridCol w:w="1592"/>
        <w:gridCol w:w="1312"/>
        <w:gridCol w:w="1929"/>
        <w:gridCol w:w="977"/>
      </w:tblGrid>
      <w:tr w:rsidR="00AA3364" w:rsidRPr="00FF0FA9" w14:paraId="3E2C2A1E" w14:textId="77777777" w:rsidTr="002930CC">
        <w:trPr>
          <w:trHeight w:val="1704"/>
          <w:jc w:val="center"/>
        </w:trPr>
        <w:tc>
          <w:tcPr>
            <w:tcW w:w="1293" w:type="dxa"/>
            <w:shd w:val="clear" w:color="auto" w:fill="E28EC0"/>
            <w:vAlign w:val="center"/>
            <w:hideMark/>
          </w:tcPr>
          <w:p w14:paraId="31CACD1C" w14:textId="77777777" w:rsidR="00AA3364" w:rsidRPr="001E35B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>اهداف كمی</w:t>
            </w:r>
          </w:p>
        </w:tc>
        <w:tc>
          <w:tcPr>
            <w:tcW w:w="1592" w:type="dxa"/>
            <w:shd w:val="clear" w:color="auto" w:fill="E28EC0"/>
            <w:vAlign w:val="center"/>
          </w:tcPr>
          <w:p w14:paraId="4C2B6C6F" w14:textId="77777777" w:rsidR="00AA3364" w:rsidRPr="001E35B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>تمدید ویا صدورانواع گواهینامه برای پرسنل عملیاتی</w:t>
            </w:r>
          </w:p>
        </w:tc>
        <w:tc>
          <w:tcPr>
            <w:tcW w:w="1312" w:type="dxa"/>
            <w:shd w:val="clear" w:color="auto" w:fill="E28EC0"/>
            <w:vAlign w:val="center"/>
          </w:tcPr>
          <w:p w14:paraId="38EBC02E" w14:textId="77777777" w:rsidR="00AA3364" w:rsidRPr="001E35B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>برگزاری امتحانات عملیاتی</w:t>
            </w:r>
          </w:p>
        </w:tc>
        <w:tc>
          <w:tcPr>
            <w:tcW w:w="1929" w:type="dxa"/>
            <w:shd w:val="clear" w:color="auto" w:fill="E28EC0"/>
            <w:vAlign w:val="center"/>
          </w:tcPr>
          <w:p w14:paraId="47388717" w14:textId="77777777" w:rsidR="00AA3364" w:rsidRPr="001E35B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انجام </w:t>
            </w:r>
            <w:r>
              <w:rPr>
                <w:rFonts w:eastAsia="Times New Roman" w:cs="B Nazanin"/>
                <w:b/>
                <w:bCs/>
                <w:color w:val="000000"/>
              </w:rPr>
              <w:t>S</w:t>
            </w:r>
            <w:r w:rsidRPr="001E35B9">
              <w:rPr>
                <w:rFonts w:eastAsia="Times New Roman" w:cs="B Nazanin" w:hint="cs"/>
                <w:b/>
                <w:bCs/>
                <w:color w:val="000000"/>
              </w:rPr>
              <w:t xml:space="preserve">pot </w:t>
            </w:r>
            <w:r>
              <w:rPr>
                <w:rFonts w:eastAsia="Times New Roman" w:cs="B Nazanin"/>
                <w:b/>
                <w:bCs/>
                <w:color w:val="000000"/>
              </w:rPr>
              <w:t>C</w:t>
            </w:r>
            <w:r w:rsidRPr="001E35B9">
              <w:rPr>
                <w:rFonts w:eastAsia="Times New Roman" w:cs="B Nazanin" w:hint="cs"/>
                <w:b/>
                <w:bCs/>
                <w:color w:val="000000"/>
              </w:rPr>
              <w:t>heck</w:t>
            </w: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 از هواپیماهای شركت</w:t>
            </w:r>
            <w:r w:rsidRPr="001E35B9">
              <w:rPr>
                <w:rFonts w:eastAsia="Times New Roman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>های داخلی و خارجی</w:t>
            </w:r>
          </w:p>
        </w:tc>
        <w:tc>
          <w:tcPr>
            <w:tcW w:w="977" w:type="dxa"/>
            <w:shd w:val="clear" w:color="auto" w:fill="E28EC0"/>
            <w:vAlign w:val="center"/>
          </w:tcPr>
          <w:p w14:paraId="5EA36A26" w14:textId="77777777" w:rsidR="00AA3364" w:rsidRPr="001E35B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E35B9">
              <w:rPr>
                <w:rFonts w:eastAsia="Times New Roman" w:cs="B Nazanin" w:hint="cs"/>
                <w:b/>
                <w:bCs/>
                <w:color w:val="000000"/>
                <w:rtl/>
              </w:rPr>
              <w:t>امور مربوط به كالاهای خطرناك</w:t>
            </w:r>
          </w:p>
        </w:tc>
      </w:tr>
      <w:tr w:rsidR="00AA3364" w:rsidRPr="00FF0FA9" w14:paraId="4EBCA834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3F589378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فروردین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441E42E0" w14:textId="77777777" w:rsidR="00AA3364" w:rsidRDefault="00AA3364" w:rsidP="002930C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48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57F874D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71A8859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41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691B133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5CB8E3BD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368DA576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اردیبهشت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7311802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75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016E1B4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781A4F9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246BF59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0188838B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3C05B39C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خرداد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41C83B5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80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399A5AD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719CC8B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26CC2A8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5FA90FCD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6D2B20B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تیر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2A92252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49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43A8427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140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290B1F1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2AB43D8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1BCAB4BC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73D0084E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مرداد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0EDB9A9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60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19C5547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129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42461E0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16FA4F8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0891D5A2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4A8441F9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شهریور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4EE3D7B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37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15D703F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109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74BFB99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7A401C7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63C5546A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5DBD62D2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مهر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4584EA4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55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171BA2E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98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1A44F88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62FECB2C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02DFC639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244442E5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آبان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69C7239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92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17ADD80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70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0345AC3D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22ED40E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5A94A258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5DC43D3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آذر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4C6C5B64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73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73FAECF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107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7C6166D7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3FB33F6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3649EE1E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1324E5D5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دی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0991EA62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69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3DD96873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184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5888DC1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15714AA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5DCA60C7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4D40BBA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بهمن 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476AFB4F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103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6E37EE26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162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72B80995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19549AF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40D76521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FCCFF"/>
            <w:hideMark/>
          </w:tcPr>
          <w:p w14:paraId="37EFAB14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اسفند </w:t>
            </w:r>
          </w:p>
        </w:tc>
        <w:tc>
          <w:tcPr>
            <w:tcW w:w="1592" w:type="dxa"/>
            <w:shd w:val="clear" w:color="auto" w:fill="FFCCFF"/>
            <w:vAlign w:val="center"/>
          </w:tcPr>
          <w:p w14:paraId="0082F09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71</w:t>
            </w:r>
          </w:p>
        </w:tc>
        <w:tc>
          <w:tcPr>
            <w:tcW w:w="1312" w:type="dxa"/>
            <w:shd w:val="clear" w:color="auto" w:fill="FFCCFF"/>
            <w:vAlign w:val="center"/>
          </w:tcPr>
          <w:p w14:paraId="3A55826A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120</w:t>
            </w:r>
          </w:p>
        </w:tc>
        <w:tc>
          <w:tcPr>
            <w:tcW w:w="1929" w:type="dxa"/>
            <w:shd w:val="clear" w:color="auto" w:fill="FFCCFF"/>
            <w:vAlign w:val="center"/>
          </w:tcPr>
          <w:p w14:paraId="7D78EC0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47</w:t>
            </w:r>
          </w:p>
        </w:tc>
        <w:tc>
          <w:tcPr>
            <w:tcW w:w="977" w:type="dxa"/>
            <w:shd w:val="clear" w:color="auto" w:fill="FFCCFF"/>
            <w:vAlign w:val="center"/>
          </w:tcPr>
          <w:p w14:paraId="2302E351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AA3364" w:rsidRPr="00FF0FA9" w14:paraId="084903B1" w14:textId="77777777" w:rsidTr="002930CC">
        <w:trPr>
          <w:trHeight w:val="454"/>
          <w:jc w:val="center"/>
        </w:trPr>
        <w:tc>
          <w:tcPr>
            <w:tcW w:w="1293" w:type="dxa"/>
            <w:shd w:val="clear" w:color="auto" w:fill="F7DDF0"/>
            <w:hideMark/>
          </w:tcPr>
          <w:p w14:paraId="224F8080" w14:textId="77777777" w:rsidR="00AA3364" w:rsidRPr="00AA305F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AA305F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592" w:type="dxa"/>
            <w:shd w:val="clear" w:color="auto" w:fill="F7DDF0"/>
            <w:vAlign w:val="center"/>
          </w:tcPr>
          <w:p w14:paraId="5F017C59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812</w:t>
            </w:r>
          </w:p>
        </w:tc>
        <w:tc>
          <w:tcPr>
            <w:tcW w:w="1312" w:type="dxa"/>
            <w:shd w:val="clear" w:color="auto" w:fill="F7DDF0"/>
            <w:vAlign w:val="center"/>
          </w:tcPr>
          <w:p w14:paraId="570C57F8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1,119</w:t>
            </w:r>
          </w:p>
        </w:tc>
        <w:tc>
          <w:tcPr>
            <w:tcW w:w="1929" w:type="dxa"/>
            <w:shd w:val="clear" w:color="auto" w:fill="F7DDF0"/>
            <w:vAlign w:val="center"/>
          </w:tcPr>
          <w:p w14:paraId="0F97A5AE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247</w:t>
            </w:r>
          </w:p>
        </w:tc>
        <w:tc>
          <w:tcPr>
            <w:tcW w:w="977" w:type="dxa"/>
            <w:shd w:val="clear" w:color="auto" w:fill="F7DDF0"/>
            <w:vAlign w:val="center"/>
          </w:tcPr>
          <w:p w14:paraId="47BBBCDB" w14:textId="77777777" w:rsidR="00AA3364" w:rsidRDefault="00AA3364" w:rsidP="002930CC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12</w:t>
            </w:r>
          </w:p>
        </w:tc>
      </w:tr>
    </w:tbl>
    <w:p w14:paraId="741F4084" w14:textId="77777777" w:rsidR="00AA3364" w:rsidRPr="00FF0FA9" w:rsidRDefault="00AA3364" w:rsidP="00AA3364">
      <w:pPr>
        <w:bidi/>
        <w:spacing w:after="0" w:line="240" w:lineRule="auto"/>
        <w:jc w:val="center"/>
        <w:rPr>
          <w:rFonts w:eastAsia="Times New Roman" w:cs="B Nazanin"/>
          <w:b/>
          <w:bCs/>
          <w:color w:val="000000"/>
          <w:sz w:val="6"/>
          <w:szCs w:val="6"/>
        </w:rPr>
      </w:pPr>
    </w:p>
    <w:p w14:paraId="6DFAF007" w14:textId="77777777" w:rsidR="00AA3364" w:rsidRDefault="00AA3364" w:rsidP="00AA3364">
      <w:pPr>
        <w:pStyle w:val="Title"/>
        <w:jc w:val="center"/>
        <w:rPr>
          <w:szCs w:val="20"/>
        </w:rPr>
      </w:pPr>
      <w:bookmarkStart w:id="34" w:name="_Toc149323086"/>
    </w:p>
    <w:p w14:paraId="4ED721EC" w14:textId="77777777" w:rsidR="00AA3364" w:rsidRDefault="00AA3364" w:rsidP="00AA3364">
      <w:pPr>
        <w:pStyle w:val="Title"/>
        <w:jc w:val="center"/>
        <w:rPr>
          <w:szCs w:val="20"/>
        </w:rPr>
      </w:pPr>
    </w:p>
    <w:p w14:paraId="2E3D2B6F" w14:textId="77777777" w:rsidR="00AA3364" w:rsidRDefault="00AA3364" w:rsidP="00AA3364">
      <w:pPr>
        <w:pStyle w:val="Title"/>
        <w:jc w:val="center"/>
        <w:rPr>
          <w:b w:val="0"/>
          <w:bCs/>
          <w:sz w:val="24"/>
          <w:szCs w:val="24"/>
          <w:rtl/>
        </w:rPr>
      </w:pPr>
    </w:p>
    <w:p w14:paraId="7BB80CD9" w14:textId="77777777" w:rsidR="00AA3364" w:rsidRDefault="00AA3364" w:rsidP="00AA3364">
      <w:pPr>
        <w:pStyle w:val="Title"/>
        <w:jc w:val="center"/>
        <w:rPr>
          <w:b w:val="0"/>
          <w:bCs/>
          <w:sz w:val="24"/>
          <w:szCs w:val="24"/>
        </w:rPr>
      </w:pPr>
    </w:p>
    <w:p w14:paraId="5ED1E4A1" w14:textId="77777777" w:rsidR="00AA3364" w:rsidRPr="00CB5CEC" w:rsidRDefault="00AA3364" w:rsidP="00AA3364">
      <w:pPr>
        <w:pStyle w:val="Title"/>
        <w:jc w:val="center"/>
        <w:rPr>
          <w:b w:val="0"/>
          <w:bCs/>
          <w:sz w:val="24"/>
          <w:szCs w:val="24"/>
          <w:rtl/>
        </w:rPr>
      </w:pPr>
      <w:r w:rsidRPr="00CB5CEC">
        <w:rPr>
          <w:rFonts w:hint="cs"/>
          <w:b w:val="0"/>
          <w:bCs/>
          <w:sz w:val="24"/>
          <w:szCs w:val="24"/>
          <w:rtl/>
        </w:rPr>
        <w:lastRenderedPageBreak/>
        <w:t xml:space="preserve">جدول </w:t>
      </w:r>
      <w:r w:rsidRPr="00CB5CEC">
        <w:rPr>
          <w:b w:val="0"/>
          <w:bCs/>
          <w:sz w:val="24"/>
          <w:szCs w:val="24"/>
          <w:rtl/>
        </w:rPr>
        <w:t>1</w:t>
      </w:r>
      <w:r w:rsidRPr="00CB5CEC">
        <w:rPr>
          <w:rFonts w:hint="cs"/>
          <w:b w:val="0"/>
          <w:bCs/>
          <w:sz w:val="24"/>
          <w:szCs w:val="24"/>
          <w:rtl/>
        </w:rPr>
        <w:t>-1: عملکرد شاخص‌های کلیدی حمل و نقل هوایی کشور</w:t>
      </w:r>
      <w:bookmarkEnd w:id="34"/>
    </w:p>
    <w:tbl>
      <w:tblPr>
        <w:tblStyle w:val="Style2"/>
        <w:bidiVisual/>
        <w:tblW w:w="7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976"/>
        <w:gridCol w:w="1287"/>
        <w:gridCol w:w="1804"/>
        <w:gridCol w:w="1680"/>
      </w:tblGrid>
      <w:tr w:rsidR="00AA3364" w:rsidRPr="00FF0FA9" w14:paraId="55670656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5"/>
          <w:tblHeader/>
          <w:jc w:val="center"/>
        </w:trPr>
        <w:tc>
          <w:tcPr>
            <w:tcW w:w="1011" w:type="dxa"/>
            <w:vAlign w:val="center"/>
          </w:tcPr>
          <w:p w14:paraId="353CE1CF" w14:textId="77777777" w:rsidR="00AA3364" w:rsidRPr="00D22921" w:rsidRDefault="00AA3364" w:rsidP="002930CC">
            <w:pPr>
              <w:bidi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اهداف كمی</w:t>
            </w:r>
          </w:p>
        </w:tc>
        <w:tc>
          <w:tcPr>
            <w:tcW w:w="1976" w:type="dxa"/>
            <w:vAlign w:val="center"/>
          </w:tcPr>
          <w:p w14:paraId="7BAF9C8F" w14:textId="77777777" w:rsidR="00AA3364" w:rsidRPr="00D22921" w:rsidRDefault="00AA3364" w:rsidP="002930CC">
            <w:pPr>
              <w:bidi/>
              <w:jc w:val="center"/>
              <w:rPr>
                <w:rFonts w:eastAsia="Times New Roman" w:cs="B Nazanin"/>
                <w:sz w:val="18"/>
                <w:szCs w:val="18"/>
                <w:lang w:bidi="fa-IR"/>
              </w:rPr>
            </w:pPr>
            <w:r w:rsidRPr="00D22921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برنامه</w:t>
            </w:r>
            <w:r>
              <w:rPr>
                <w:rFonts w:eastAsia="Times New Roman" w:cs="B Nazanin"/>
                <w:sz w:val="18"/>
                <w:szCs w:val="18"/>
                <w:rtl/>
                <w:lang w:bidi="fa-IR"/>
              </w:rPr>
              <w:softHyphen/>
            </w:r>
            <w:r w:rsidRPr="00D22921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ریزی و انجام بازرسی</w:t>
            </w:r>
            <w:r>
              <w:rPr>
                <w:rFonts w:eastAsia="Times New Roman" w:cs="B Nazanin"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ها</w:t>
            </w:r>
            <w:r w:rsidRPr="00D22921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ی مربوطه از شرکت</w:t>
            </w:r>
            <w:r>
              <w:rPr>
                <w:rFonts w:eastAsia="Times New Roman" w:cs="B Nazanin"/>
                <w:sz w:val="18"/>
                <w:szCs w:val="18"/>
                <w:rtl/>
                <w:lang w:bidi="fa-IR"/>
              </w:rPr>
              <w:softHyphen/>
            </w:r>
            <w:r w:rsidRPr="00D22921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های هواپیمایی و موسسات حمل و نقل هوایی به منظور تمدید مجور و صدور </w:t>
            </w:r>
            <w:r w:rsidRPr="00D22921">
              <w:rPr>
                <w:rFonts w:eastAsia="Times New Roman" w:cs="B Nazanin"/>
                <w:sz w:val="18"/>
                <w:szCs w:val="18"/>
                <w:lang w:bidi="fa-IR"/>
              </w:rPr>
              <w:t>AOC</w:t>
            </w:r>
          </w:p>
        </w:tc>
        <w:tc>
          <w:tcPr>
            <w:tcW w:w="1287" w:type="dxa"/>
            <w:vAlign w:val="center"/>
          </w:tcPr>
          <w:p w14:paraId="1B161C67" w14:textId="77777777" w:rsidR="00AA3364" w:rsidRPr="00D22921" w:rsidRDefault="00AA3364" w:rsidP="002930CC">
            <w:pPr>
              <w:bidi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>رسیدگی به تخلفات پروازی و عملیاتی گروه پروازی در شركت‌های هواپیمایی</w:t>
            </w:r>
          </w:p>
        </w:tc>
        <w:tc>
          <w:tcPr>
            <w:tcW w:w="1804" w:type="dxa"/>
            <w:vAlign w:val="center"/>
          </w:tcPr>
          <w:p w14:paraId="3A4C5809" w14:textId="77777777" w:rsidR="00AA3364" w:rsidRPr="00D22921" w:rsidRDefault="00AA3364" w:rsidP="002930CC">
            <w:pPr>
              <w:bidi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 xml:space="preserve">هدایت و بررسی كتاب‌های عملیاتی و اصلاحیه كتب ذیل </w:t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br/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>Operations standard</w:t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br/>
            </w:r>
            <w:proofErr w:type="spellStart"/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>Minlmum</w:t>
            </w:r>
            <w:proofErr w:type="spellEnd"/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 xml:space="preserve"> Manual</w:t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br/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 xml:space="preserve">Operating </w:t>
            </w:r>
            <w:proofErr w:type="spellStart"/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>Procedues</w:t>
            </w:r>
            <w:proofErr w:type="spellEnd"/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br/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>Equipment List</w:t>
            </w:r>
          </w:p>
        </w:tc>
        <w:tc>
          <w:tcPr>
            <w:tcW w:w="1680" w:type="dxa"/>
            <w:vAlign w:val="center"/>
          </w:tcPr>
          <w:p w14:paraId="1DDA2917" w14:textId="77777777" w:rsidR="00AA3364" w:rsidRPr="00D22921" w:rsidRDefault="00AA3364" w:rsidP="002930CC">
            <w:pPr>
              <w:bidi/>
              <w:jc w:val="center"/>
              <w:rPr>
                <w:rFonts w:eastAsia="Times New Roman" w:cs="B Nazanin"/>
                <w:color w:val="000000"/>
                <w:sz w:val="18"/>
                <w:szCs w:val="18"/>
              </w:rPr>
            </w:pP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t xml:space="preserve">بررسی و تایید كتاب </w:t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  <w:rtl/>
              </w:rPr>
              <w:br/>
            </w:r>
            <w:r w:rsidRPr="00D22921">
              <w:rPr>
                <w:rFonts w:eastAsia="Times New Roman" w:cs="B Nazanin" w:hint="cs"/>
                <w:color w:val="000000"/>
                <w:sz w:val="18"/>
                <w:szCs w:val="18"/>
              </w:rPr>
              <w:t>Aircraft Operating Manual</w:t>
            </w:r>
          </w:p>
        </w:tc>
      </w:tr>
      <w:tr w:rsidR="00AA3364" w:rsidRPr="00FF0FA9" w14:paraId="42C86E0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6C6AE6CF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فروردین</w:t>
            </w:r>
          </w:p>
        </w:tc>
        <w:tc>
          <w:tcPr>
            <w:tcW w:w="1976" w:type="dxa"/>
            <w:vAlign w:val="center"/>
          </w:tcPr>
          <w:p w14:paraId="5C257DA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287" w:type="dxa"/>
            <w:vAlign w:val="center"/>
          </w:tcPr>
          <w:p w14:paraId="25530DA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804" w:type="dxa"/>
            <w:vAlign w:val="center"/>
          </w:tcPr>
          <w:p w14:paraId="7E403F52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80" w:type="dxa"/>
            <w:vAlign w:val="center"/>
          </w:tcPr>
          <w:p w14:paraId="01CA23B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AA3364" w:rsidRPr="00FF0FA9" w14:paraId="22C78437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1E32FBBD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اردیبهشت</w:t>
            </w:r>
          </w:p>
        </w:tc>
        <w:tc>
          <w:tcPr>
            <w:tcW w:w="1976" w:type="dxa"/>
            <w:vAlign w:val="center"/>
          </w:tcPr>
          <w:p w14:paraId="24F03450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2E13B2D0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04" w:type="dxa"/>
            <w:vAlign w:val="center"/>
          </w:tcPr>
          <w:p w14:paraId="44BF8F8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80" w:type="dxa"/>
            <w:vAlign w:val="center"/>
          </w:tcPr>
          <w:p w14:paraId="03F32B0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AA3364" w:rsidRPr="00FF0FA9" w14:paraId="682C7C2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5B27FA6F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خرداد</w:t>
            </w:r>
          </w:p>
        </w:tc>
        <w:tc>
          <w:tcPr>
            <w:tcW w:w="1976" w:type="dxa"/>
            <w:vAlign w:val="center"/>
          </w:tcPr>
          <w:p w14:paraId="27BF66F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87" w:type="dxa"/>
            <w:vAlign w:val="center"/>
          </w:tcPr>
          <w:p w14:paraId="74DDE81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04" w:type="dxa"/>
            <w:vAlign w:val="center"/>
          </w:tcPr>
          <w:p w14:paraId="001ED7AA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80" w:type="dxa"/>
            <w:vAlign w:val="center"/>
          </w:tcPr>
          <w:p w14:paraId="3A44458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AA3364" w:rsidRPr="00FF0FA9" w14:paraId="2C527B2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0DA2BA4F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تیر</w:t>
            </w:r>
          </w:p>
        </w:tc>
        <w:tc>
          <w:tcPr>
            <w:tcW w:w="1976" w:type="dxa"/>
            <w:vAlign w:val="center"/>
          </w:tcPr>
          <w:p w14:paraId="36D224A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287" w:type="dxa"/>
            <w:vAlign w:val="center"/>
          </w:tcPr>
          <w:p w14:paraId="36D48D6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804" w:type="dxa"/>
            <w:vAlign w:val="center"/>
          </w:tcPr>
          <w:p w14:paraId="1341A2DB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680" w:type="dxa"/>
            <w:vAlign w:val="center"/>
          </w:tcPr>
          <w:p w14:paraId="5811576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AA3364" w:rsidRPr="00FF0FA9" w14:paraId="038A7A6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734A9F17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مرداد</w:t>
            </w:r>
          </w:p>
        </w:tc>
        <w:tc>
          <w:tcPr>
            <w:tcW w:w="1976" w:type="dxa"/>
            <w:vAlign w:val="center"/>
          </w:tcPr>
          <w:p w14:paraId="10C62A1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1D49B48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804" w:type="dxa"/>
            <w:vAlign w:val="center"/>
          </w:tcPr>
          <w:p w14:paraId="2FA0A39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80" w:type="dxa"/>
            <w:vAlign w:val="center"/>
          </w:tcPr>
          <w:p w14:paraId="40B1E42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AA3364" w:rsidRPr="00FF0FA9" w14:paraId="494E06E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72864071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976" w:type="dxa"/>
            <w:vAlign w:val="center"/>
          </w:tcPr>
          <w:p w14:paraId="2363216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2D04DA5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804" w:type="dxa"/>
            <w:vAlign w:val="center"/>
          </w:tcPr>
          <w:p w14:paraId="2E39DDE1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680" w:type="dxa"/>
            <w:vAlign w:val="center"/>
          </w:tcPr>
          <w:p w14:paraId="7D01CE23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AA3364" w:rsidRPr="00FF0FA9" w14:paraId="7F60A64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516BC53A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976" w:type="dxa"/>
            <w:vAlign w:val="center"/>
          </w:tcPr>
          <w:p w14:paraId="2E7A1ED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87" w:type="dxa"/>
            <w:vAlign w:val="center"/>
          </w:tcPr>
          <w:p w14:paraId="1DFDA646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804" w:type="dxa"/>
            <w:vAlign w:val="center"/>
          </w:tcPr>
          <w:p w14:paraId="26E09D8E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80" w:type="dxa"/>
            <w:vAlign w:val="center"/>
          </w:tcPr>
          <w:p w14:paraId="12090710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AA3364" w:rsidRPr="00FF0FA9" w14:paraId="76024F0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39D91910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1976" w:type="dxa"/>
            <w:vAlign w:val="center"/>
          </w:tcPr>
          <w:p w14:paraId="58A3581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87" w:type="dxa"/>
            <w:vAlign w:val="center"/>
          </w:tcPr>
          <w:p w14:paraId="0D77966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804" w:type="dxa"/>
            <w:vAlign w:val="center"/>
          </w:tcPr>
          <w:p w14:paraId="3FD155F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680" w:type="dxa"/>
            <w:vAlign w:val="center"/>
          </w:tcPr>
          <w:p w14:paraId="5CDBC430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AA3364" w:rsidRPr="00FF0FA9" w14:paraId="705D869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519DFD4E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1976" w:type="dxa"/>
            <w:vAlign w:val="center"/>
          </w:tcPr>
          <w:p w14:paraId="350B83A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7" w:type="dxa"/>
            <w:vAlign w:val="center"/>
          </w:tcPr>
          <w:p w14:paraId="15C6BA92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804" w:type="dxa"/>
            <w:vAlign w:val="center"/>
          </w:tcPr>
          <w:p w14:paraId="03F0342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80" w:type="dxa"/>
            <w:vAlign w:val="center"/>
          </w:tcPr>
          <w:p w14:paraId="310D901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AA3364" w:rsidRPr="00FF0FA9" w14:paraId="47C36B6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4F022115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1976" w:type="dxa"/>
            <w:vAlign w:val="center"/>
          </w:tcPr>
          <w:p w14:paraId="1FBBF9C6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87" w:type="dxa"/>
            <w:vAlign w:val="center"/>
          </w:tcPr>
          <w:p w14:paraId="0969DDE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804" w:type="dxa"/>
            <w:vAlign w:val="center"/>
          </w:tcPr>
          <w:p w14:paraId="3D737B0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680" w:type="dxa"/>
            <w:vAlign w:val="center"/>
          </w:tcPr>
          <w:p w14:paraId="1243A2A6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AA3364" w:rsidRPr="00FF0FA9" w14:paraId="7D6B3BD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2EFB6778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1976" w:type="dxa"/>
            <w:vAlign w:val="center"/>
          </w:tcPr>
          <w:p w14:paraId="7DBD2A6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87" w:type="dxa"/>
            <w:vAlign w:val="center"/>
          </w:tcPr>
          <w:p w14:paraId="5D109A0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  <w:tc>
          <w:tcPr>
            <w:tcW w:w="1804" w:type="dxa"/>
            <w:vAlign w:val="center"/>
          </w:tcPr>
          <w:p w14:paraId="60F17B2B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680" w:type="dxa"/>
            <w:vAlign w:val="center"/>
          </w:tcPr>
          <w:p w14:paraId="2B0F1A2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AA3364" w:rsidRPr="00FF0FA9" w14:paraId="295BDD8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15E34947" w14:textId="77777777" w:rsidR="00AA3364" w:rsidRPr="00CB5CEC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CB5CEC">
              <w:rPr>
                <w:rFonts w:eastAsia="Times New Roman" w:cs="B Nazanin" w:hint="cs"/>
                <w:b/>
                <w:bCs/>
                <w:color w:val="000000"/>
                <w:rtl/>
              </w:rPr>
              <w:t>اسفند</w:t>
            </w:r>
          </w:p>
        </w:tc>
        <w:tc>
          <w:tcPr>
            <w:tcW w:w="1976" w:type="dxa"/>
            <w:vAlign w:val="center"/>
          </w:tcPr>
          <w:p w14:paraId="4B7ED5A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87" w:type="dxa"/>
            <w:vAlign w:val="center"/>
          </w:tcPr>
          <w:p w14:paraId="5BD8201E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804" w:type="dxa"/>
            <w:vAlign w:val="center"/>
          </w:tcPr>
          <w:p w14:paraId="0D5509A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680" w:type="dxa"/>
            <w:vAlign w:val="center"/>
          </w:tcPr>
          <w:p w14:paraId="1260DF1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AA3364" w:rsidRPr="00FF0FA9" w14:paraId="6112899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1011" w:type="dxa"/>
            <w:vAlign w:val="center"/>
          </w:tcPr>
          <w:p w14:paraId="444F8D1E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8"/>
                <w:szCs w:val="28"/>
              </w:rPr>
            </w:pPr>
            <w:r w:rsidRPr="00DB5E21">
              <w:rPr>
                <w:rFonts w:eastAsia="Times New Roman" w:cs="B Nazanin" w:hint="cs"/>
                <w:b/>
                <w:bCs/>
                <w:color w:val="000000"/>
                <w:sz w:val="28"/>
                <w:szCs w:val="28"/>
                <w:rtl/>
              </w:rPr>
              <w:t>مجموع</w:t>
            </w:r>
          </w:p>
        </w:tc>
        <w:tc>
          <w:tcPr>
            <w:tcW w:w="1976" w:type="dxa"/>
            <w:vAlign w:val="center"/>
          </w:tcPr>
          <w:p w14:paraId="3AE58D64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1287" w:type="dxa"/>
            <w:vAlign w:val="center"/>
          </w:tcPr>
          <w:p w14:paraId="136E18D6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42</w:t>
            </w:r>
          </w:p>
        </w:tc>
        <w:tc>
          <w:tcPr>
            <w:tcW w:w="1804" w:type="dxa"/>
            <w:vAlign w:val="center"/>
          </w:tcPr>
          <w:p w14:paraId="01BB859D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66</w:t>
            </w:r>
          </w:p>
        </w:tc>
        <w:tc>
          <w:tcPr>
            <w:tcW w:w="1680" w:type="dxa"/>
            <w:vAlign w:val="center"/>
          </w:tcPr>
          <w:p w14:paraId="12019089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68</w:t>
            </w:r>
          </w:p>
        </w:tc>
      </w:tr>
    </w:tbl>
    <w:p w14:paraId="1F359B69" w14:textId="77777777" w:rsidR="00AA3364" w:rsidRPr="00FF0FA9" w:rsidRDefault="00AA3364" w:rsidP="00AA3364">
      <w:pPr>
        <w:rPr>
          <w:rFonts w:cs="B Nazanin"/>
          <w:sz w:val="6"/>
          <w:szCs w:val="6"/>
          <w:rtl/>
        </w:rPr>
      </w:pPr>
    </w:p>
    <w:p w14:paraId="6697C30A" w14:textId="77777777" w:rsidR="00AA3364" w:rsidRPr="00FF0FA9" w:rsidRDefault="00AA3364" w:rsidP="00AA3364">
      <w:pPr>
        <w:rPr>
          <w:rFonts w:cs="B Nazanin"/>
          <w:sz w:val="6"/>
          <w:szCs w:val="6"/>
          <w:rtl/>
        </w:rPr>
      </w:pPr>
    </w:p>
    <w:p w14:paraId="672243CD" w14:textId="77777777" w:rsidR="00AA3364" w:rsidRPr="00FF0FA9" w:rsidRDefault="00AA3364" w:rsidP="00AA3364">
      <w:pPr>
        <w:rPr>
          <w:rFonts w:cs="B Nazanin"/>
          <w:sz w:val="6"/>
          <w:szCs w:val="6"/>
          <w:rtl/>
        </w:rPr>
      </w:pPr>
    </w:p>
    <w:p w14:paraId="28900244" w14:textId="77777777" w:rsidR="00AA3364" w:rsidRPr="00FF0FA9" w:rsidRDefault="00AA3364" w:rsidP="00AA3364">
      <w:pPr>
        <w:bidi/>
        <w:spacing w:after="0" w:line="240" w:lineRule="auto"/>
        <w:jc w:val="center"/>
        <w:rPr>
          <w:rFonts w:eastAsia="Times New Roman" w:cs="B Nazanin"/>
          <w:b/>
          <w:bCs/>
          <w:color w:val="000000"/>
          <w:sz w:val="6"/>
          <w:szCs w:val="6"/>
        </w:rPr>
      </w:pPr>
    </w:p>
    <w:p w14:paraId="37B3A8AB" w14:textId="77777777" w:rsidR="00AA3364" w:rsidRDefault="00AA3364" w:rsidP="00AA3364">
      <w:pPr>
        <w:pStyle w:val="Title"/>
        <w:jc w:val="center"/>
        <w:rPr>
          <w:b w:val="0"/>
          <w:bCs/>
          <w:sz w:val="24"/>
          <w:szCs w:val="24"/>
          <w:rtl/>
        </w:rPr>
      </w:pPr>
      <w:bookmarkStart w:id="35" w:name="_Toc149323087"/>
    </w:p>
    <w:p w14:paraId="025A8A48" w14:textId="77777777" w:rsidR="00AA3364" w:rsidRPr="005E23D8" w:rsidRDefault="00AA3364" w:rsidP="00AA3364">
      <w:pPr>
        <w:pStyle w:val="Title"/>
        <w:jc w:val="center"/>
        <w:rPr>
          <w:b w:val="0"/>
          <w:bCs/>
          <w:sz w:val="24"/>
          <w:szCs w:val="24"/>
          <w:rtl/>
        </w:rPr>
      </w:pPr>
      <w:r w:rsidRPr="005E23D8">
        <w:rPr>
          <w:rFonts w:hint="cs"/>
          <w:b w:val="0"/>
          <w:bCs/>
          <w:sz w:val="24"/>
          <w:szCs w:val="24"/>
          <w:rtl/>
        </w:rPr>
        <w:t xml:space="preserve">جدول </w:t>
      </w:r>
      <w:r w:rsidRPr="005E23D8">
        <w:rPr>
          <w:b w:val="0"/>
          <w:bCs/>
          <w:sz w:val="24"/>
          <w:szCs w:val="24"/>
          <w:rtl/>
        </w:rPr>
        <w:t>1</w:t>
      </w:r>
      <w:r w:rsidRPr="005E23D8">
        <w:rPr>
          <w:rFonts w:hint="cs"/>
          <w:b w:val="0"/>
          <w:bCs/>
          <w:sz w:val="24"/>
          <w:szCs w:val="24"/>
          <w:rtl/>
        </w:rPr>
        <w:t>-1: عملکرد شاخص‌های کلیدی حمل و نقل هوایی کشور</w:t>
      </w:r>
      <w:bookmarkEnd w:id="35"/>
    </w:p>
    <w:tbl>
      <w:tblPr>
        <w:bidiVisual/>
        <w:tblW w:w="7503" w:type="dxa"/>
        <w:jc w:val="center"/>
        <w:tblBorders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1962"/>
        <w:gridCol w:w="1275"/>
        <w:gridCol w:w="1372"/>
        <w:gridCol w:w="1971"/>
      </w:tblGrid>
      <w:tr w:rsidR="00AA3364" w:rsidRPr="00FF0FA9" w14:paraId="4F9318AA" w14:textId="77777777" w:rsidTr="002930CC">
        <w:trPr>
          <w:trHeight w:val="1693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EC0"/>
            <w:vAlign w:val="center"/>
            <w:hideMark/>
          </w:tcPr>
          <w:p w14:paraId="66779DAF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lastRenderedPageBreak/>
              <w:t>اهداف كمی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EC0"/>
            <w:vAlign w:val="center"/>
            <w:hideMark/>
          </w:tcPr>
          <w:p w14:paraId="15E91EE4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بررسی و تایید صدور كارت </w:t>
            </w:r>
            <w:r w:rsidRPr="005E23D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CMC</w:t>
            </w: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 xml:space="preserve"> مهمانداران شركت‌های هواپیمایی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EC0"/>
            <w:vAlign w:val="center"/>
            <w:hideMark/>
          </w:tcPr>
          <w:p w14:paraId="2B52D2EB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صدور کارت شناسایی سازمانی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EC0"/>
            <w:vAlign w:val="center"/>
            <w:hideMark/>
          </w:tcPr>
          <w:p w14:paraId="23723CCB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صدور کارت‌های گروه فوق سبک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8EC0"/>
            <w:vAlign w:val="center"/>
            <w:hideMark/>
          </w:tcPr>
          <w:p w14:paraId="7092ECCB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نظارت بر وارسی و سرویس دستگاه‌های ناوبری سراسر كشور</w:t>
            </w:r>
          </w:p>
        </w:tc>
      </w:tr>
      <w:tr w:rsidR="00AA3364" w:rsidRPr="00FF0FA9" w14:paraId="1AC38260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59260168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فروردین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2210CFD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7A025BD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478B6203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493BEB6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AA3364" w:rsidRPr="00FF0FA9" w14:paraId="04CA1852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596D652E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اردیبهشت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CF7A6A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98132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32335BB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8D0FEC1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20</w:t>
            </w:r>
          </w:p>
        </w:tc>
      </w:tr>
      <w:tr w:rsidR="00AA3364" w:rsidRPr="00FF0FA9" w14:paraId="6270CBBE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5813C30D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خرداد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92EAB9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5E792F2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6A128B3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6474731B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AA3364" w:rsidRPr="00FF0FA9" w14:paraId="55FC448E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1C45184F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تیر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1C251D6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CA4EFE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A452E5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B1028DC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AA3364" w:rsidRPr="00FF0FA9" w14:paraId="10C4D095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49DEE41C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مرداد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6E1EEE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2497AB0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6988F67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46644C02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AA3364" w:rsidRPr="00FF0FA9" w14:paraId="36A2F508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9828E29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شهریور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094B746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447E65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55CD01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A770E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AA3364" w:rsidRPr="00FF0FA9" w14:paraId="53F978A0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249F06B4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مهر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3D0F63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282791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626D4545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15074BF3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14</w:t>
            </w:r>
          </w:p>
        </w:tc>
      </w:tr>
      <w:tr w:rsidR="00AA3364" w:rsidRPr="00FF0FA9" w14:paraId="50F6208D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249579AE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آبان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569BCB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7A5EC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93A48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C1BC8DF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AA3364" w:rsidRPr="00FF0FA9" w14:paraId="2FDE7705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0D4B9FB6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آذر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293ABE7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4DA9C1A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4772F7D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6B657FA3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</w:t>
            </w:r>
          </w:p>
        </w:tc>
      </w:tr>
      <w:tr w:rsidR="00AA3364" w:rsidRPr="00FF0FA9" w14:paraId="7D029E55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0488B663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دی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C9B6F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7C70F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0610F7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C5A2C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AA3364" w:rsidRPr="00FF0FA9" w14:paraId="07870AD4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68810E40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بهمن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3A0C9254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F567BA2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03D1A489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1CA1D57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AA3364" w:rsidRPr="00FF0FA9" w14:paraId="2EBFAF31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14:paraId="62B71D43" w14:textId="77777777" w:rsidR="00AA3364" w:rsidRPr="00137902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</w:rPr>
            </w:pPr>
            <w:r w:rsidRPr="00137902">
              <w:rPr>
                <w:rFonts w:eastAsia="Times New Roman" w:cs="B Nazanin" w:hint="cs"/>
                <w:b/>
                <w:bCs/>
                <w:color w:val="000000"/>
                <w:rtl/>
              </w:rPr>
              <w:t>اسفند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5EA80AA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056ADC2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135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854C791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78C238" w14:textId="77777777" w:rsidR="00AA3364" w:rsidRPr="00FF0FA9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0</w:t>
            </w:r>
          </w:p>
        </w:tc>
      </w:tr>
      <w:tr w:rsidR="00AA3364" w:rsidRPr="00FF0FA9" w14:paraId="74E6022B" w14:textId="77777777" w:rsidTr="002930CC">
        <w:trPr>
          <w:trHeight w:val="45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  <w:hideMark/>
          </w:tcPr>
          <w:p w14:paraId="0AB0C445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 w:rsidRPr="00DB5E21">
              <w:rPr>
                <w:rFonts w:eastAsia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3A6639E6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3,533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7EC7F42F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215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57EFA1CA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326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DF0"/>
            <w:vAlign w:val="center"/>
          </w:tcPr>
          <w:p w14:paraId="1F1E9FD2" w14:textId="77777777" w:rsidR="00AA3364" w:rsidRPr="00DB5E21" w:rsidRDefault="00AA3364" w:rsidP="002930CC">
            <w:pPr>
              <w:bidi/>
              <w:jc w:val="center"/>
              <w:rPr>
                <w:rFonts w:eastAsia="Times New Roman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102</w:t>
            </w:r>
          </w:p>
        </w:tc>
      </w:tr>
    </w:tbl>
    <w:p w14:paraId="36EE2561" w14:textId="77777777" w:rsidR="00AA3364" w:rsidRPr="00FF0FA9" w:rsidRDefault="00AA3364" w:rsidP="00AA3364">
      <w:pPr>
        <w:pStyle w:val="Heading2"/>
        <w:rPr>
          <w:rtl/>
        </w:rPr>
        <w:sectPr w:rsidR="00AA3364" w:rsidRPr="00FF0FA9" w:rsidSect="00F75D50">
          <w:headerReference w:type="even" r:id="rId5"/>
          <w:headerReference w:type="default" r:id="rId6"/>
          <w:footerReference w:type="even" r:id="rId7"/>
          <w:footerReference w:type="default" r:id="rId8"/>
          <w:pgSz w:w="9639" w:h="13608" w:code="1"/>
          <w:pgMar w:top="1418" w:right="1134" w:bottom="1134" w:left="1134" w:header="851" w:footer="283" w:gutter="0"/>
          <w:cols w:space="720"/>
          <w:bidi/>
          <w:docGrid w:linePitch="360"/>
        </w:sectPr>
      </w:pPr>
    </w:p>
    <w:p w14:paraId="378E29FF" w14:textId="77777777" w:rsidR="00266F4E" w:rsidRDefault="00AA3364">
      <w:bookmarkStart w:id="36" w:name="_GoBack"/>
      <w:bookmarkEnd w:id="36"/>
    </w:p>
    <w:sectPr w:rsidR="0026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stedad-FD Medium">
    <w:altName w:val="IranNastaliq"/>
    <w:charset w:val="00"/>
    <w:family w:val="auto"/>
    <w:pitch w:val="variable"/>
    <w:sig w:usb0="A000207F" w:usb1="9000207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379E" w14:textId="77777777" w:rsidR="00EC230B" w:rsidRDefault="00AA3364" w:rsidP="00D67314">
    <w:pPr>
      <w:pStyle w:val="Footer"/>
      <w:bidi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54E581" wp14:editId="62F576EE">
              <wp:simplePos x="0" y="0"/>
              <wp:positionH relativeFrom="column">
                <wp:posOffset>4446905</wp:posOffset>
              </wp:positionH>
              <wp:positionV relativeFrom="paragraph">
                <wp:posOffset>-80645</wp:posOffset>
              </wp:positionV>
              <wp:extent cx="941070" cy="280035"/>
              <wp:effectExtent l="0" t="0" r="0" b="0"/>
              <wp:wrapNone/>
              <wp:docPr id="146" name="Rectangl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1070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91CDA85" w14:textId="77777777" w:rsidR="00EC230B" w:rsidRPr="00C80E87" w:rsidRDefault="00AA3364" w:rsidP="00F13167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24</w:t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4E581" id="Rectangle 146" o:spid="_x0000_s1026" style="position:absolute;left:0;text-align:left;margin-left:350.15pt;margin-top:-6.35pt;width:74.1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" filled="f" stroked="f" strokeweight="1pt">
              <v:textbox inset="0,0,0,0">
                <w:txbxContent>
                  <w:p w14:paraId="691CDA85" w14:textId="77777777" w:rsidR="00EC230B" w:rsidRPr="00C80E87" w:rsidRDefault="00AA3364" w:rsidP="00F13167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24</w:t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DE065F8" wp14:editId="24B4CF4F">
          <wp:simplePos x="0" y="0"/>
          <wp:positionH relativeFrom="column">
            <wp:posOffset>4309110</wp:posOffset>
          </wp:positionH>
          <wp:positionV relativeFrom="paragraph">
            <wp:posOffset>-218440</wp:posOffset>
          </wp:positionV>
          <wp:extent cx="1080135" cy="720090"/>
          <wp:effectExtent l="19050" t="0" r="5715" b="0"/>
          <wp:wrapNone/>
          <wp:docPr id="2046305461" name="Graphic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D07354" w14:textId="77777777" w:rsidR="00EC230B" w:rsidRDefault="00AA3364" w:rsidP="00E60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8787" w14:textId="77777777" w:rsidR="00EC230B" w:rsidRDefault="00AA3364" w:rsidP="001B68AA">
    <w:pPr>
      <w:pStyle w:val="Footer"/>
      <w:bidi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81D90C" wp14:editId="5B7088E9">
              <wp:simplePos x="0" y="0"/>
              <wp:positionH relativeFrom="column">
                <wp:posOffset>-702310</wp:posOffset>
              </wp:positionH>
              <wp:positionV relativeFrom="paragraph">
                <wp:posOffset>-80010</wp:posOffset>
              </wp:positionV>
              <wp:extent cx="931545" cy="280035"/>
              <wp:effectExtent l="0" t="0" r="0" b="0"/>
              <wp:wrapNone/>
              <wp:docPr id="140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1545" cy="2800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09D672C" w14:textId="77777777" w:rsidR="00EC230B" w:rsidRPr="00C80E87" w:rsidRDefault="00AA3364" w:rsidP="00F13167">
                          <w:pPr>
                            <w:pStyle w:val="Footer"/>
                            <w:bidi/>
                            <w:jc w:val="center"/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</w:pP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begin"/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instrText xml:space="preserve"> PAGE   \* MERGEFORMAT </w:instrText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separate"/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rtl/>
                              <w:lang w:bidi="fa-IR"/>
                            </w:rPr>
                            <w:t>25</w:t>
                          </w:r>
                          <w:r w:rsidRPr="00C80E87">
                            <w:rPr>
                              <w:rFonts w:ascii="Estedad-FD Medium" w:hAnsi="Estedad-FD Medium" w:cs="B Nazanin"/>
                              <w:b/>
                              <w:bCs/>
                              <w:noProof/>
                              <w:color w:val="000000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1D90C" id="Rectangle 140" o:spid="_x0000_s1027" style="position:absolute;margin-left:-55.3pt;margin-top:-6.3pt;width:73.3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" filled="f" stroked="f" strokeweight="1pt">
              <v:textbox inset="0,0,0,0">
                <w:txbxContent>
                  <w:p w14:paraId="509D672C" w14:textId="77777777" w:rsidR="00EC230B" w:rsidRPr="00C80E87" w:rsidRDefault="00AA3364" w:rsidP="00F13167">
                    <w:pPr>
                      <w:pStyle w:val="Footer"/>
                      <w:bidi/>
                      <w:jc w:val="center"/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</w:pP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begin"/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instrText xml:space="preserve"> PAGE   \* MERGEFORMAT </w:instrText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separate"/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rtl/>
                        <w:lang w:bidi="fa-IR"/>
                      </w:rPr>
                      <w:t>25</w:t>
                    </w:r>
                    <w:r w:rsidRPr="00C80E87">
                      <w:rPr>
                        <w:rFonts w:ascii="Estedad-FD Medium" w:hAnsi="Estedad-FD Medium" w:cs="B Nazanin"/>
                        <w:b/>
                        <w:bCs/>
                        <w:noProof/>
                        <w:color w:val="000000"/>
                        <w:lang w:bidi="fa-I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412D89" wp14:editId="6A7CA0E8">
          <wp:simplePos x="0" y="0"/>
          <wp:positionH relativeFrom="column">
            <wp:posOffset>-720725</wp:posOffset>
          </wp:positionH>
          <wp:positionV relativeFrom="paragraph">
            <wp:posOffset>-218440</wp:posOffset>
          </wp:positionV>
          <wp:extent cx="1080135" cy="720090"/>
          <wp:effectExtent l="19050" t="0" r="5715" b="0"/>
          <wp:wrapNone/>
          <wp:docPr id="609068768" name="Graphic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F41671" w14:textId="77777777" w:rsidR="00EC230B" w:rsidRDefault="00AA336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D8C3" w14:textId="77777777" w:rsidR="00EC230B" w:rsidRPr="00330CB4" w:rsidRDefault="00AA3364" w:rsidP="0048073A">
    <w:pPr>
      <w:bidi/>
      <w:spacing w:after="120" w:line="240" w:lineRule="auto"/>
      <w:jc w:val="center"/>
      <w:rPr>
        <w:rFonts w:ascii="Estedad Regular" w:hAnsi="Estedad Regular" w:cs="B Nazanin"/>
        <w:b/>
        <w:bCs/>
        <w:sz w:val="32"/>
        <w:szCs w:val="32"/>
        <w:lang w:bidi="fa-IR"/>
      </w:rPr>
    </w:pPr>
    <w:r w:rsidRPr="00330CB4">
      <w:rPr>
        <w:rFonts w:cs="B Nazanin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B015118" wp14:editId="7C90F176">
          <wp:simplePos x="0" y="0"/>
          <wp:positionH relativeFrom="column">
            <wp:posOffset>-720090</wp:posOffset>
          </wp:positionH>
          <wp:positionV relativeFrom="paragraph">
            <wp:posOffset>-541020</wp:posOffset>
          </wp:positionV>
          <wp:extent cx="6120130" cy="828040"/>
          <wp:effectExtent l="19050" t="0" r="0" b="0"/>
          <wp:wrapNone/>
          <wp:docPr id="1517478434" name="Graphic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0CB4">
      <w:rPr>
        <w:rFonts w:ascii="Estedad Regular" w:hAnsi="Estedad Regular" w:cs="B Nazanin"/>
        <w:b/>
        <w:bCs/>
        <w:sz w:val="32"/>
        <w:szCs w:val="32"/>
        <w:rtl/>
        <w:lang w:bidi="fa-IR"/>
      </w:rPr>
      <w:t>کتاب آماری حمل و نقل هوایی کشور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8B7B" w14:textId="77777777" w:rsidR="00EC230B" w:rsidRPr="0031768D" w:rsidRDefault="00AA3364" w:rsidP="006F5BA9">
    <w:pPr>
      <w:pStyle w:val="Title"/>
      <w:jc w:val="center"/>
      <w:rPr>
        <w:b w:val="0"/>
        <w:bCs/>
        <w:sz w:val="32"/>
        <w:szCs w:val="32"/>
      </w:rPr>
    </w:pPr>
    <w:r w:rsidRPr="00330CB4">
      <w:rPr>
        <w:b w:val="0"/>
        <w:bCs/>
        <w:sz w:val="32"/>
        <w:szCs w:val="32"/>
      </w:rPr>
      <w:drawing>
        <wp:anchor distT="0" distB="0" distL="114300" distR="114300" simplePos="0" relativeHeight="251664384" behindDoc="1" locked="0" layoutInCell="1" allowOverlap="1" wp14:anchorId="5F8C43DC" wp14:editId="231442D7">
          <wp:simplePos x="0" y="0"/>
          <wp:positionH relativeFrom="column">
            <wp:posOffset>-723479</wp:posOffset>
          </wp:positionH>
          <wp:positionV relativeFrom="paragraph">
            <wp:posOffset>-529166</wp:posOffset>
          </wp:positionV>
          <wp:extent cx="6120130" cy="931229"/>
          <wp:effectExtent l="0" t="0" r="0" b="2540"/>
          <wp:wrapNone/>
          <wp:docPr id="1139622469" name="Graphic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1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1768D">
      <w:rPr>
        <w:rFonts w:hint="cs"/>
        <w:b w:val="0"/>
        <w:bCs/>
        <w:sz w:val="32"/>
        <w:szCs w:val="32"/>
        <w:rtl/>
      </w:rPr>
      <w:t>وظایف سازمان هواپیمایی کشوری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64"/>
    <w:rsid w:val="003D2899"/>
    <w:rsid w:val="00892A0E"/>
    <w:rsid w:val="00A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EE64"/>
  <w15:chartTrackingRefBased/>
  <w15:docId w15:val="{2AF50752-B21B-4BE8-A37A-9358D1B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64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364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364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364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364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3364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3364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3364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364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364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A3364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A3364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A3364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AA3364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AA336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3364"/>
    <w:pPr>
      <w:bidi/>
      <w:ind w:left="720"/>
      <w:contextualSpacing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36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64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6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64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A3364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AA3364"/>
    <w:pPr>
      <w:bidi/>
      <w:spacing w:before="60" w:after="60" w:line="240" w:lineRule="auto"/>
      <w:ind w:firstLine="284"/>
      <w:jc w:val="both"/>
    </w:pPr>
    <w:rPr>
      <w:rFonts w:eastAsia="Times New Roman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AA3364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AA3364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AA3364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AA3364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AA3364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AA3364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A3364"/>
    <w:pPr>
      <w:tabs>
        <w:tab w:val="right" w:leader="dot" w:pos="7361"/>
      </w:tabs>
      <w:bidi/>
      <w:spacing w:after="100"/>
    </w:pPr>
    <w:rPr>
      <w:rFonts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AA3364"/>
    <w:pPr>
      <w:tabs>
        <w:tab w:val="right" w:leader="dot" w:pos="7361"/>
      </w:tabs>
      <w:bidi/>
      <w:spacing w:before="40" w:after="40" w:line="240" w:lineRule="auto"/>
    </w:pPr>
    <w:rPr>
      <w:rFonts w:ascii="XW Zar" w:hAnsi="XW Zar" w:cs="B Nazanin"/>
      <w:noProof/>
      <w:lang w:bidi="fa-IR"/>
    </w:rPr>
  </w:style>
  <w:style w:type="character" w:styleId="Hyperlink">
    <w:name w:val="Hyperlink"/>
    <w:uiPriority w:val="99"/>
    <w:unhideWhenUsed/>
    <w:rsid w:val="00AA3364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A3364"/>
    <w:pPr>
      <w:tabs>
        <w:tab w:val="right" w:leader="dot" w:pos="7361"/>
      </w:tabs>
      <w:bidi/>
      <w:spacing w:after="100"/>
      <w:ind w:left="-9"/>
    </w:pPr>
  </w:style>
  <w:style w:type="paragraph" w:styleId="TOC3">
    <w:name w:val="toc 3"/>
    <w:basedOn w:val="Normal"/>
    <w:next w:val="Normal"/>
    <w:autoRedefine/>
    <w:uiPriority w:val="39"/>
    <w:unhideWhenUsed/>
    <w:rsid w:val="00AA3364"/>
    <w:pPr>
      <w:spacing w:after="100" w:line="276" w:lineRule="auto"/>
      <w:ind w:left="44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AA3364"/>
    <w:pPr>
      <w:tabs>
        <w:tab w:val="right" w:leader="dot" w:pos="7361"/>
      </w:tabs>
      <w:bidi/>
      <w:spacing w:after="100" w:line="240" w:lineRule="auto"/>
      <w:jc w:val="both"/>
    </w:pPr>
    <w:rPr>
      <w:rFonts w:eastAsia="Times New Roman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AA3364"/>
    <w:pPr>
      <w:spacing w:after="100" w:line="276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AA3364"/>
    <w:pPr>
      <w:spacing w:after="100" w:line="276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AA3364"/>
    <w:pPr>
      <w:spacing w:after="100" w:line="276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AA3364"/>
    <w:pPr>
      <w:spacing w:after="100" w:line="276" w:lineRule="auto"/>
      <w:ind w:left="1760"/>
    </w:pPr>
    <w:rPr>
      <w:rFonts w:eastAsia="Times New Roman"/>
    </w:rPr>
  </w:style>
  <w:style w:type="table" w:styleId="MediumShading1-Accent2">
    <w:name w:val="Medium Shading 1 Accent 2"/>
    <w:basedOn w:val="TableNormal"/>
    <w:uiPriority w:val="63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3364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AA3364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AA3364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AA3364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AA3364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AA3364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AA3364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AA3364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AA3364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3364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AA3364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3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3364"/>
    <w:rPr>
      <w:color w:val="605E5C"/>
      <w:shd w:val="clear" w:color="auto" w:fill="E1DFDD"/>
    </w:rPr>
  </w:style>
  <w:style w:type="table" w:styleId="ListTable2-Accent6">
    <w:name w:val="List Table 2 Accent 6"/>
    <w:basedOn w:val="TableNormal"/>
    <w:uiPriority w:val="47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A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styleId="GridTable4-Accent5">
    <w:name w:val="Grid Table 4 Accent 5"/>
    <w:basedOn w:val="TableNormal"/>
    <w:uiPriority w:val="49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A3364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87">
    <w:name w:val="xl87"/>
    <w:basedOn w:val="Normal"/>
    <w:rsid w:val="00A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AA33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AA33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A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A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A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A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AA33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A3364"/>
  </w:style>
  <w:style w:type="paragraph" w:customStyle="1" w:styleId="xl77">
    <w:name w:val="xl77"/>
    <w:basedOn w:val="Normal"/>
    <w:rsid w:val="00AA33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AA3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AA336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AA336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A3364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AA3364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AA3364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AA336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AA3364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1</cp:revision>
  <dcterms:created xsi:type="dcterms:W3CDTF">2025-08-12T06:29:00Z</dcterms:created>
  <dcterms:modified xsi:type="dcterms:W3CDTF">2025-08-12T06:29:00Z</dcterms:modified>
</cp:coreProperties>
</file>