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5925" w14:textId="2D3F012B" w:rsidR="001675A4" w:rsidRDefault="0056466E" w:rsidP="00B12EFC">
      <w:pPr>
        <w:rPr>
          <w:rtl/>
          <w:lang w:bidi="fa-IR"/>
        </w:rPr>
      </w:pPr>
      <w:r>
        <w:rPr>
          <w:lang w:bidi="fa-IR"/>
        </w:rPr>
        <w:softHyphen/>
      </w:r>
      <w:r w:rsidR="005E10C8">
        <w:rPr>
          <w:lang w:bidi="fa-IR"/>
        </w:rPr>
        <w:softHyphen/>
      </w:r>
      <w:r w:rsidR="005E10C8">
        <w:rPr>
          <w:lang w:bidi="fa-IR"/>
        </w:rPr>
        <w:softHyphen/>
      </w:r>
      <w:r w:rsidR="005E10C8">
        <w:rPr>
          <w:lang w:bidi="fa-IR"/>
        </w:rPr>
        <w:softHyphen/>
      </w:r>
      <w:r w:rsidR="005E10C8">
        <w:rPr>
          <w:lang w:bidi="fa-IR"/>
        </w:rPr>
        <w:softHyphen/>
      </w:r>
      <w:r w:rsidR="00F15245">
        <w:rPr>
          <w:lang w:bidi="fa-IR"/>
        </w:rPr>
        <w:softHyphen/>
      </w:r>
      <w:r w:rsidR="00F15245">
        <w:rPr>
          <w:lang w:bidi="fa-IR"/>
        </w:rPr>
        <w:softHyphen/>
      </w:r>
    </w:p>
    <w:p w14:paraId="5168364B" w14:textId="063C186B" w:rsidR="001675A4" w:rsidRDefault="001675A4">
      <w:pPr>
        <w:rPr>
          <w:rtl/>
        </w:rPr>
      </w:pPr>
    </w:p>
    <w:p w14:paraId="2ACB4017" w14:textId="36A97629" w:rsidR="001675A4" w:rsidRDefault="001675A4">
      <w:pPr>
        <w:rPr>
          <w:rtl/>
        </w:rPr>
      </w:pPr>
    </w:p>
    <w:p w14:paraId="12B056CA" w14:textId="225E7802" w:rsidR="00224395" w:rsidRDefault="00224395">
      <w:pPr>
        <w:rPr>
          <w:rtl/>
        </w:rPr>
      </w:pPr>
    </w:p>
    <w:p w14:paraId="42E720F7" w14:textId="786D0FB0" w:rsidR="001675A4" w:rsidRDefault="00950B55">
      <w:pPr>
        <w:rPr>
          <w:rtl/>
        </w:rPr>
      </w:pPr>
      <w:r>
        <w:rPr>
          <w:noProof/>
          <w:rtl/>
          <w:lang w:bidi="fa-IR"/>
        </w:rPr>
        <w:drawing>
          <wp:anchor distT="0" distB="0" distL="114300" distR="114300" simplePos="0" relativeHeight="251659264" behindDoc="1" locked="0" layoutInCell="1" allowOverlap="1" wp14:anchorId="73922A51" wp14:editId="4B94E91A">
            <wp:simplePos x="0" y="0"/>
            <wp:positionH relativeFrom="column">
              <wp:posOffset>80859</wp:posOffset>
            </wp:positionH>
            <wp:positionV relativeFrom="paragraph">
              <wp:posOffset>152204</wp:posOffset>
            </wp:positionV>
            <wp:extent cx="5943600" cy="4450240"/>
            <wp:effectExtent l="0" t="0" r="0" b="7620"/>
            <wp:wrapTight wrapText="bothSides">
              <wp:wrapPolygon edited="0">
                <wp:start x="0" y="0"/>
                <wp:lineTo x="0" y="21545"/>
                <wp:lineTo x="21531" y="21545"/>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450240"/>
                    </a:xfrm>
                    <a:prstGeom prst="rect">
                      <a:avLst/>
                    </a:prstGeom>
                    <a:noFill/>
                  </pic:spPr>
                </pic:pic>
              </a:graphicData>
            </a:graphic>
            <wp14:sizeRelH relativeFrom="page">
              <wp14:pctWidth>0</wp14:pctWidth>
            </wp14:sizeRelH>
            <wp14:sizeRelV relativeFrom="page">
              <wp14:pctHeight>0</wp14:pctHeight>
            </wp14:sizeRelV>
          </wp:anchor>
        </w:drawing>
      </w:r>
      <w:r w:rsidR="001675A4">
        <w:rPr>
          <w:rtl/>
        </w:rPr>
        <w:br w:type="page"/>
      </w:r>
    </w:p>
    <w:p w14:paraId="3A34845A" w14:textId="069DA150" w:rsidR="001675A4" w:rsidRDefault="005A2510">
      <w:pPr>
        <w:rPr>
          <w:rtl/>
        </w:rPr>
      </w:pPr>
      <w:r>
        <w:rPr>
          <w:noProof/>
          <w:rtl/>
          <w:lang w:val="ar-SA"/>
        </w:rPr>
        <w:lastRenderedPageBreak/>
        <w:drawing>
          <wp:anchor distT="0" distB="0" distL="114300" distR="114300" simplePos="0" relativeHeight="251662336" behindDoc="1" locked="0" layoutInCell="1" allowOverlap="1" wp14:anchorId="61630FE5" wp14:editId="7F75DAF3">
            <wp:simplePos x="0" y="0"/>
            <wp:positionH relativeFrom="column">
              <wp:posOffset>2393271</wp:posOffset>
            </wp:positionH>
            <wp:positionV relativeFrom="paragraph">
              <wp:posOffset>415925</wp:posOffset>
            </wp:positionV>
            <wp:extent cx="1232452" cy="1232452"/>
            <wp:effectExtent l="0" t="0" r="6350" b="6350"/>
            <wp:wrapTight wrapText="bothSides">
              <wp:wrapPolygon edited="0">
                <wp:start x="0" y="0"/>
                <wp:lineTo x="0" y="21377"/>
                <wp:lineTo x="21377" y="21377"/>
                <wp:lineTo x="2137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2452" cy="1232452"/>
                    </a:xfrm>
                    <a:prstGeom prst="rect">
                      <a:avLst/>
                    </a:prstGeom>
                  </pic:spPr>
                </pic:pic>
              </a:graphicData>
            </a:graphic>
          </wp:anchor>
        </w:drawing>
      </w:r>
      <w:r>
        <w:rPr>
          <w:noProof/>
          <w:lang w:bidi="fa-IR"/>
        </w:rPr>
        <w:drawing>
          <wp:anchor distT="0" distB="0" distL="114300" distR="114300" simplePos="0" relativeHeight="251661312" behindDoc="0" locked="0" layoutInCell="1" allowOverlap="1" wp14:anchorId="727DF042" wp14:editId="0F6FC72C">
            <wp:simplePos x="0" y="0"/>
            <wp:positionH relativeFrom="margin">
              <wp:posOffset>-647065</wp:posOffset>
            </wp:positionH>
            <wp:positionV relativeFrom="margin">
              <wp:posOffset>-859052</wp:posOffset>
            </wp:positionV>
            <wp:extent cx="6918325" cy="2095500"/>
            <wp:effectExtent l="0" t="0" r="0" b="0"/>
            <wp:wrapThrough wrapText="bothSides">
              <wp:wrapPolygon edited="0">
                <wp:start x="0" y="0"/>
                <wp:lineTo x="0" y="21404"/>
                <wp:lineTo x="21531" y="21404"/>
                <wp:lineTo x="21531" y="0"/>
                <wp:lineTo x="0" y="0"/>
              </wp:wrapPolygon>
            </wp:wrapThrough>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18325" cy="2095500"/>
                    </a:xfrm>
                    <a:prstGeom prst="rect">
                      <a:avLst/>
                    </a:prstGeom>
                    <a:noFill/>
                  </pic:spPr>
                </pic:pic>
              </a:graphicData>
            </a:graphic>
            <wp14:sizeRelH relativeFrom="margin">
              <wp14:pctWidth>0</wp14:pctWidth>
            </wp14:sizeRelH>
            <wp14:sizeRelV relativeFrom="margin">
              <wp14:pctHeight>0</wp14:pctHeight>
            </wp14:sizeRelV>
          </wp:anchor>
        </w:drawing>
      </w:r>
    </w:p>
    <w:p w14:paraId="4FB36C20" w14:textId="7180EB62" w:rsidR="001675A4" w:rsidRDefault="001675A4">
      <w:pPr>
        <w:rPr>
          <w:rtl/>
        </w:rPr>
      </w:pPr>
    </w:p>
    <w:p w14:paraId="2CBE4E1F" w14:textId="039E43FC" w:rsidR="001675A4" w:rsidRDefault="001675A4">
      <w:pPr>
        <w:rPr>
          <w:rtl/>
        </w:rPr>
      </w:pPr>
    </w:p>
    <w:p w14:paraId="6A9AF551" w14:textId="59F3B4E7" w:rsidR="00B353CA" w:rsidRDefault="00B353CA">
      <w:pPr>
        <w:rPr>
          <w:rtl/>
        </w:rPr>
      </w:pPr>
    </w:p>
    <w:p w14:paraId="136E8CE3" w14:textId="77777777" w:rsidR="00B353CA" w:rsidRDefault="00B353CA"/>
    <w:p w14:paraId="1BC7C0F3" w14:textId="751F42AB" w:rsidR="001675A4" w:rsidRDefault="001675A4" w:rsidP="00D43D91">
      <w:pPr>
        <w:bidi/>
        <w:jc w:val="center"/>
        <w:rPr>
          <w:rFonts w:cs="A khat-khati"/>
          <w:sz w:val="72"/>
          <w:szCs w:val="72"/>
          <w:rtl/>
          <w:lang w:bidi="fa-IR"/>
        </w:rPr>
      </w:pPr>
      <w:r>
        <w:rPr>
          <w:rFonts w:cs="A khat-khati" w:hint="cs"/>
          <w:sz w:val="72"/>
          <w:szCs w:val="72"/>
          <w:rtl/>
          <w:lang w:bidi="fa-IR"/>
        </w:rPr>
        <w:t>گ</w:t>
      </w:r>
      <w:r w:rsidRPr="008E7E83">
        <w:rPr>
          <w:rFonts w:cs="A khat-khati"/>
          <w:sz w:val="72"/>
          <w:szCs w:val="72"/>
          <w:rtl/>
          <w:lang w:bidi="fa-IR"/>
        </w:rPr>
        <w:t>زارش تحل</w:t>
      </w:r>
      <w:r w:rsidRPr="008E7E83">
        <w:rPr>
          <w:rFonts w:cs="A khat-khati" w:hint="cs"/>
          <w:sz w:val="72"/>
          <w:szCs w:val="72"/>
          <w:rtl/>
          <w:lang w:bidi="fa-IR"/>
        </w:rPr>
        <w:t>ی</w:t>
      </w:r>
      <w:r w:rsidRPr="008E7E83">
        <w:rPr>
          <w:rFonts w:cs="A khat-khati" w:hint="eastAsia"/>
          <w:sz w:val="72"/>
          <w:szCs w:val="72"/>
          <w:rtl/>
          <w:lang w:bidi="fa-IR"/>
        </w:rPr>
        <w:t>ل</w:t>
      </w:r>
      <w:r w:rsidR="00F94503">
        <w:rPr>
          <w:rFonts w:cs="A khat-khati" w:hint="cs"/>
          <w:sz w:val="72"/>
          <w:szCs w:val="72"/>
          <w:rtl/>
          <w:lang w:bidi="fa-IR"/>
        </w:rPr>
        <w:t>ی</w:t>
      </w:r>
      <w:r w:rsidRPr="008E7E83">
        <w:rPr>
          <w:rFonts w:cs="A khat-khati" w:hint="cs"/>
          <w:sz w:val="72"/>
          <w:szCs w:val="72"/>
          <w:rtl/>
          <w:lang w:bidi="fa-IR"/>
        </w:rPr>
        <w:t xml:space="preserve"> بازار جهانی</w:t>
      </w:r>
    </w:p>
    <w:p w14:paraId="5941DAE8" w14:textId="28603D54" w:rsidR="001675A4" w:rsidRDefault="000C247B" w:rsidP="00876420">
      <w:pPr>
        <w:tabs>
          <w:tab w:val="left" w:pos="4147"/>
        </w:tabs>
        <w:jc w:val="center"/>
        <w:rPr>
          <w:rFonts w:cs="A khat-khati"/>
          <w:sz w:val="72"/>
          <w:szCs w:val="72"/>
          <w:rtl/>
          <w:lang w:bidi="fa-IR"/>
        </w:rPr>
      </w:pPr>
      <w:r>
        <w:rPr>
          <w:rFonts w:cs="A khat-khati" w:hint="cs"/>
          <w:sz w:val="72"/>
          <w:szCs w:val="72"/>
          <w:rtl/>
          <w:lang w:bidi="fa-IR"/>
        </w:rPr>
        <w:t>اردیبهشت</w:t>
      </w:r>
      <w:r w:rsidR="0077715B">
        <w:rPr>
          <w:rFonts w:cs="A khat-khati" w:hint="cs"/>
          <w:sz w:val="72"/>
          <w:szCs w:val="72"/>
          <w:rtl/>
          <w:lang w:bidi="fa-IR"/>
        </w:rPr>
        <w:t xml:space="preserve"> </w:t>
      </w:r>
      <w:r w:rsidR="00D005B7">
        <w:rPr>
          <w:rFonts w:cs="A khat-khati" w:hint="cs"/>
          <w:sz w:val="72"/>
          <w:szCs w:val="72"/>
          <w:rtl/>
          <w:lang w:bidi="fa-IR"/>
        </w:rPr>
        <w:t>140</w:t>
      </w:r>
      <w:r w:rsidR="0077715B">
        <w:rPr>
          <w:rFonts w:cs="A khat-khati" w:hint="cs"/>
          <w:sz w:val="72"/>
          <w:szCs w:val="72"/>
          <w:rtl/>
          <w:lang w:bidi="fa-IR"/>
        </w:rPr>
        <w:t>4</w:t>
      </w:r>
    </w:p>
    <w:p w14:paraId="60E1973E" w14:textId="2E79CEF1" w:rsidR="00B353CA" w:rsidRDefault="00B353CA" w:rsidP="00E5734A">
      <w:pPr>
        <w:tabs>
          <w:tab w:val="left" w:pos="4147"/>
        </w:tabs>
        <w:jc w:val="center"/>
        <w:rPr>
          <w:rFonts w:cs="A khat-khati"/>
          <w:sz w:val="72"/>
          <w:szCs w:val="72"/>
          <w:lang w:bidi="fa-IR"/>
        </w:rPr>
      </w:pPr>
    </w:p>
    <w:p w14:paraId="44C86495" w14:textId="0B6597C5" w:rsidR="002D177D" w:rsidRPr="00E5734A" w:rsidRDefault="001675A4" w:rsidP="002D177D">
      <w:pPr>
        <w:tabs>
          <w:tab w:val="left" w:pos="4147"/>
        </w:tabs>
        <w:jc w:val="center"/>
        <w:rPr>
          <w:rFonts w:cs="A khat-khati"/>
          <w:sz w:val="44"/>
          <w:szCs w:val="44"/>
          <w:rtl/>
          <w:lang w:bidi="fa-IR"/>
        </w:rPr>
        <w:sectPr w:rsidR="002D177D" w:rsidRPr="00E5734A" w:rsidSect="002D177D">
          <w:headerReference w:type="default" r:id="rId11"/>
          <w:footerReference w:type="default" r:id="rId12"/>
          <w:footerReference w:type="first" r:id="rId13"/>
          <w:footnotePr>
            <w:numRestart w:val="eachPage"/>
          </w:footnotePr>
          <w:pgSz w:w="11906" w:h="16838"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titlePg/>
          <w:docGrid w:linePitch="360"/>
        </w:sectPr>
      </w:pPr>
      <w:r w:rsidRPr="00E5734A">
        <w:rPr>
          <w:rFonts w:cs="A khat-khati" w:hint="eastAsia"/>
          <w:sz w:val="44"/>
          <w:szCs w:val="44"/>
          <w:rtl/>
          <w:lang w:bidi="fa-IR"/>
        </w:rPr>
        <w:t>س</w:t>
      </w:r>
      <w:r w:rsidRPr="00E5734A">
        <w:rPr>
          <w:rFonts w:cs="A khat-khati" w:hint="cs"/>
          <w:sz w:val="44"/>
          <w:szCs w:val="44"/>
          <w:rtl/>
          <w:lang w:bidi="fa-IR"/>
        </w:rPr>
        <w:t>ی</w:t>
      </w:r>
      <w:r w:rsidRPr="00E5734A">
        <w:rPr>
          <w:rFonts w:cs="A khat-khati" w:hint="eastAsia"/>
          <w:sz w:val="44"/>
          <w:szCs w:val="44"/>
          <w:rtl/>
          <w:lang w:bidi="fa-IR"/>
        </w:rPr>
        <w:t>نا</w:t>
      </w:r>
      <w:r w:rsidRPr="00E5734A">
        <w:rPr>
          <w:rFonts w:cs="A khat-khati"/>
          <w:sz w:val="44"/>
          <w:szCs w:val="44"/>
          <w:rtl/>
          <w:lang w:bidi="fa-IR"/>
        </w:rPr>
        <w:t xml:space="preserve"> </w:t>
      </w:r>
      <w:r w:rsidRPr="00E5734A">
        <w:rPr>
          <w:rFonts w:cs="A khat-khati" w:hint="cs"/>
          <w:sz w:val="44"/>
          <w:szCs w:val="44"/>
          <w:rtl/>
          <w:lang w:bidi="fa-IR"/>
        </w:rPr>
        <w:t>ی</w:t>
      </w:r>
      <w:r w:rsidRPr="00E5734A">
        <w:rPr>
          <w:rFonts w:cs="A khat-khati" w:hint="eastAsia"/>
          <w:sz w:val="44"/>
          <w:szCs w:val="44"/>
          <w:rtl/>
          <w:lang w:bidi="fa-IR"/>
        </w:rPr>
        <w:t>وسف</w:t>
      </w:r>
      <w:r w:rsidRPr="00E5734A">
        <w:rPr>
          <w:rFonts w:cs="A khat-khati" w:hint="cs"/>
          <w:sz w:val="44"/>
          <w:szCs w:val="44"/>
          <w:rtl/>
          <w:lang w:bidi="fa-IR"/>
        </w:rPr>
        <w:t>ی</w:t>
      </w:r>
      <w:r w:rsidR="00743F6F" w:rsidRPr="00E5734A">
        <w:rPr>
          <w:rFonts w:cs="A khat-khati" w:hint="cs"/>
          <w:sz w:val="44"/>
          <w:szCs w:val="44"/>
          <w:rtl/>
          <w:lang w:bidi="fa-IR"/>
        </w:rPr>
        <w:t xml:space="preserve"> پاسندی</w:t>
      </w:r>
    </w:p>
    <w:tbl>
      <w:tblPr>
        <w:tblStyle w:val="TableGrid"/>
        <w:tblW w:w="0" w:type="auto"/>
        <w:tblInd w:w="-18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521"/>
      </w:tblGrid>
      <w:tr w:rsidR="001675A4" w:rsidRPr="000C407A" w14:paraId="5D909055" w14:textId="77777777" w:rsidTr="002D177D">
        <w:tc>
          <w:tcPr>
            <w:tcW w:w="4685" w:type="dxa"/>
          </w:tcPr>
          <w:p w14:paraId="5BEEDA0F" w14:textId="43235DBB" w:rsidR="001675A4" w:rsidRPr="000C407A" w:rsidRDefault="001675A4" w:rsidP="00E820DB">
            <w:pPr>
              <w:pStyle w:val="TOCHeading"/>
              <w:rPr>
                <w:rFonts w:cs="2  Esfehan"/>
              </w:rPr>
            </w:pPr>
            <w:r>
              <w:lastRenderedPageBreak/>
              <w:br w:type="page"/>
            </w:r>
            <w:bookmarkStart w:id="0" w:name="_Hlk74997969"/>
            <w:r w:rsidRPr="000C407A">
              <w:rPr>
                <w:rFonts w:cs="2  Esfehan" w:hint="cs"/>
                <w:rtl/>
              </w:rPr>
              <w:t>صفحه</w:t>
            </w:r>
          </w:p>
        </w:tc>
        <w:tc>
          <w:tcPr>
            <w:tcW w:w="4521" w:type="dxa"/>
          </w:tcPr>
          <w:p w14:paraId="75306B48" w14:textId="77777777" w:rsidR="001675A4" w:rsidRPr="000C407A" w:rsidRDefault="001675A4" w:rsidP="00E820DB">
            <w:pPr>
              <w:pStyle w:val="TOCHeading"/>
              <w:bidi/>
              <w:rPr>
                <w:rFonts w:cs="2  Esfehan"/>
                <w:lang w:bidi="fa-IR"/>
              </w:rPr>
            </w:pPr>
            <w:r w:rsidRPr="000C407A">
              <w:rPr>
                <w:rFonts w:cs="2  Esfehan" w:hint="cs"/>
                <w:rtl/>
                <w:lang w:bidi="fa-IR"/>
              </w:rPr>
              <w:t>فهرست مطالب</w:t>
            </w:r>
          </w:p>
        </w:tc>
      </w:tr>
    </w:tbl>
    <w:bookmarkEnd w:id="0" w:displacedByCustomXml="next"/>
    <w:sdt>
      <w:sdtPr>
        <w:rPr>
          <w:rFonts w:asciiTheme="minorHAnsi" w:eastAsiaTheme="minorHAnsi" w:hAnsiTheme="minorHAnsi" w:cstheme="minorBidi"/>
          <w:b w:val="0"/>
          <w:bCs w:val="0"/>
          <w:noProof/>
          <w:color w:val="auto"/>
          <w:sz w:val="22"/>
          <w:szCs w:val="22"/>
          <w:rtl/>
        </w:rPr>
        <w:id w:val="969247694"/>
        <w:docPartObj>
          <w:docPartGallery w:val="Table of Contents"/>
          <w:docPartUnique/>
        </w:docPartObj>
      </w:sdtPr>
      <w:sdtEndPr>
        <w:rPr>
          <w:rFonts w:cs="B Nazanin"/>
        </w:rPr>
      </w:sdtEndPr>
      <w:sdtContent>
        <w:p w14:paraId="0B36E86D" w14:textId="424F8A74" w:rsidR="00023D90" w:rsidRPr="00A874E8" w:rsidRDefault="00023D90" w:rsidP="006A2F0D">
          <w:pPr>
            <w:pStyle w:val="TOCHeading"/>
            <w:bidi/>
            <w:rPr>
              <w:b w:val="0"/>
              <w:bCs w:val="0"/>
            </w:rPr>
          </w:pPr>
        </w:p>
        <w:p w14:paraId="5D67DE38" w14:textId="7D2C6213" w:rsidR="00E62596" w:rsidRPr="00E62596" w:rsidRDefault="00023D90" w:rsidP="00E62596">
          <w:pPr>
            <w:pStyle w:val="TOC1"/>
            <w:rPr>
              <w:rFonts w:eastAsiaTheme="minorEastAsia"/>
              <w:b w:val="0"/>
              <w:bCs w:val="0"/>
              <w:kern w:val="2"/>
              <w:sz w:val="24"/>
              <w:szCs w:val="24"/>
              <w14:ligatures w14:val="standardContextual"/>
            </w:rPr>
          </w:pPr>
          <w:r w:rsidRPr="00217006">
            <w:rPr>
              <w:b w:val="0"/>
              <w:bCs w:val="0"/>
              <w:sz w:val="28"/>
              <w:szCs w:val="28"/>
            </w:rPr>
            <w:fldChar w:fldCharType="begin"/>
          </w:r>
          <w:r w:rsidRPr="00217006">
            <w:rPr>
              <w:b w:val="0"/>
              <w:bCs w:val="0"/>
              <w:sz w:val="28"/>
              <w:szCs w:val="28"/>
            </w:rPr>
            <w:instrText xml:space="preserve"> TOC \o "1-3" \h \z \u </w:instrText>
          </w:r>
          <w:r w:rsidRPr="00217006">
            <w:rPr>
              <w:b w:val="0"/>
              <w:bCs w:val="0"/>
              <w:sz w:val="28"/>
              <w:szCs w:val="28"/>
            </w:rPr>
            <w:fldChar w:fldCharType="separate"/>
          </w:r>
          <w:hyperlink w:anchor="_Toc200533893" w:history="1">
            <w:r w:rsidR="00E62596" w:rsidRPr="00E62596">
              <w:rPr>
                <w:rStyle w:val="Hyperlink"/>
                <w:rtl/>
                <w:lang w:bidi="fa-IR"/>
              </w:rPr>
              <w:t>1- اخبار کوتاه از رویدادهای ماه گذشته</w:t>
            </w:r>
            <w:r w:rsidR="00E62596" w:rsidRPr="00E62596">
              <w:rPr>
                <w:webHidden/>
              </w:rPr>
              <w:tab/>
            </w:r>
            <w:r w:rsidR="00E62596" w:rsidRPr="00E62596">
              <w:rPr>
                <w:webHidden/>
              </w:rPr>
              <w:fldChar w:fldCharType="begin"/>
            </w:r>
            <w:r w:rsidR="00E62596" w:rsidRPr="00E62596">
              <w:rPr>
                <w:webHidden/>
              </w:rPr>
              <w:instrText xml:space="preserve"> PAGEREF _Toc200533893 \h </w:instrText>
            </w:r>
            <w:r w:rsidR="00E62596" w:rsidRPr="00E62596">
              <w:rPr>
                <w:webHidden/>
              </w:rPr>
            </w:r>
            <w:r w:rsidR="00E62596" w:rsidRPr="00E62596">
              <w:rPr>
                <w:webHidden/>
              </w:rPr>
              <w:fldChar w:fldCharType="separate"/>
            </w:r>
            <w:r w:rsidR="00E62596" w:rsidRPr="00E62596">
              <w:rPr>
                <w:webHidden/>
                <w:rtl/>
              </w:rPr>
              <w:t>4</w:t>
            </w:r>
            <w:r w:rsidR="00E62596" w:rsidRPr="00E62596">
              <w:rPr>
                <w:webHidden/>
              </w:rPr>
              <w:fldChar w:fldCharType="end"/>
            </w:r>
          </w:hyperlink>
        </w:p>
        <w:p w14:paraId="74C50406" w14:textId="717E441C"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4" w:history="1">
            <w:r w:rsidRPr="00E62596">
              <w:rPr>
                <w:rStyle w:val="Hyperlink"/>
                <w:rFonts w:ascii="Times New Roman" w:hAnsi="Times New Roman"/>
                <w:rtl/>
                <w:lang w:bidi="fa-IR"/>
              </w:rPr>
              <w:t>1-1-آسیا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_Toc200533894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4</w:t>
            </w:r>
            <w:r w:rsidRPr="00E62596">
              <w:rPr>
                <w:rFonts w:ascii="Times New Roman" w:hAnsi="Times New Roman"/>
                <w:webHidden/>
              </w:rPr>
              <w:fldChar w:fldCharType="end"/>
            </w:r>
          </w:hyperlink>
        </w:p>
        <w:p w14:paraId="453859C8" w14:textId="0A8E8BB2"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5" w:history="1">
            <w:r w:rsidRPr="00E62596">
              <w:rPr>
                <w:rStyle w:val="Hyperlink"/>
                <w:rFonts w:ascii="Times New Roman" w:hAnsi="Times New Roman"/>
                <w:rtl/>
              </w:rPr>
              <w:t xml:space="preserve">راه‌اندازی واحد تولید </w:t>
            </w:r>
            <w:r w:rsidRPr="00E62596">
              <w:rPr>
                <w:rStyle w:val="Hyperlink"/>
                <w:rFonts w:ascii="Times New Roman" w:hAnsi="Times New Roman"/>
              </w:rPr>
              <w:t>TPU</w:t>
            </w:r>
            <w:r w:rsidRPr="00E62596">
              <w:rPr>
                <w:rStyle w:val="Hyperlink"/>
                <w:rFonts w:ascii="Times New Roman" w:hAnsi="Times New Roman"/>
                <w:rtl/>
              </w:rPr>
              <w:t xml:space="preserve"> و </w:t>
            </w:r>
            <w:r w:rsidRPr="00E62596">
              <w:rPr>
                <w:rStyle w:val="Hyperlink"/>
                <w:rFonts w:ascii="Times New Roman" w:hAnsi="Times New Roman"/>
              </w:rPr>
              <w:t>polyols</w:t>
            </w:r>
            <w:r w:rsidRPr="00E62596">
              <w:rPr>
                <w:rStyle w:val="Hyperlink"/>
                <w:rFonts w:ascii="Times New Roman" w:hAnsi="Times New Roman"/>
                <w:rtl/>
              </w:rPr>
              <w:t xml:space="preserve"> توسط گوانگدونگ سینگبون در شهر هوئیژو</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_Toc200533895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4</w:t>
            </w:r>
            <w:r w:rsidRPr="00E62596">
              <w:rPr>
                <w:rFonts w:ascii="Times New Roman" w:hAnsi="Times New Roman"/>
                <w:webHidden/>
              </w:rPr>
              <w:fldChar w:fldCharType="end"/>
            </w:r>
          </w:hyperlink>
        </w:p>
        <w:p w14:paraId="1DD93463" w14:textId="0E7D3EFC"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6" w:history="1">
            <w:r w:rsidRPr="00E62596">
              <w:rPr>
                <w:rStyle w:val="Hyperlink"/>
                <w:rFonts w:ascii="Times New Roman" w:hAnsi="Times New Roman"/>
                <w:rtl/>
              </w:rPr>
              <w:t>جهش فروش سالانه خودرو در چین بر اساس رشد تقاضا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_Toc200533896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5</w:t>
            </w:r>
            <w:r w:rsidRPr="00E62596">
              <w:rPr>
                <w:rFonts w:ascii="Times New Roman" w:hAnsi="Times New Roman"/>
                <w:webHidden/>
              </w:rPr>
              <w:fldChar w:fldCharType="end"/>
            </w:r>
          </w:hyperlink>
        </w:p>
        <w:p w14:paraId="30BB6E91" w14:textId="11BB9147"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7" w:history="1">
            <w:r w:rsidRPr="00E62596">
              <w:rPr>
                <w:rStyle w:val="Hyperlink"/>
                <w:rFonts w:ascii="Times New Roman" w:hAnsi="Times New Roman"/>
                <w:rtl/>
                <w:lang w:bidi="fa-IR"/>
              </w:rPr>
              <w:t xml:space="preserve">اعمال تعرفه های ضد دامپینگ چین بر واردات </w:t>
            </w:r>
            <w:r w:rsidRPr="00E62596">
              <w:rPr>
                <w:rStyle w:val="Hyperlink"/>
                <w:rFonts w:ascii="Times New Roman" w:hAnsi="Times New Roman"/>
                <w:rtl/>
              </w:rPr>
              <w:t>پلی فرمالدئید (</w:t>
            </w:r>
            <w:r w:rsidRPr="00E62596">
              <w:rPr>
                <w:rStyle w:val="Hyperlink"/>
                <w:rFonts w:ascii="Times New Roman" w:hAnsi="Times New Roman"/>
              </w:rPr>
              <w:t>POM</w:t>
            </w:r>
            <w:r w:rsidRPr="00E62596">
              <w:rPr>
                <w:rStyle w:val="Hyperlink"/>
                <w:rFonts w:ascii="Times New Roman" w:hAnsi="Times New Roman"/>
                <w:rtl/>
              </w:rPr>
              <w:t>)</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_Toc200533897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5</w:t>
            </w:r>
            <w:r w:rsidRPr="00E62596">
              <w:rPr>
                <w:rFonts w:ascii="Times New Roman" w:hAnsi="Times New Roman"/>
                <w:webHidden/>
              </w:rPr>
              <w:fldChar w:fldCharType="end"/>
            </w:r>
          </w:hyperlink>
        </w:p>
        <w:p w14:paraId="218D77C9" w14:textId="0270F2D7"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8" w:history="1">
            <w:r w:rsidRPr="00E62596">
              <w:rPr>
                <w:rStyle w:val="Hyperlink"/>
                <w:rFonts w:ascii="Times New Roman" w:hAnsi="Times New Roman"/>
                <w:rtl/>
              </w:rPr>
              <w:t>افزایش میانگین نرخ عملیاتی مجتمع‌های اسیداستیک چین</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_Toc200533898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5</w:t>
            </w:r>
            <w:r w:rsidRPr="00E62596">
              <w:rPr>
                <w:rFonts w:ascii="Times New Roman" w:hAnsi="Times New Roman"/>
                <w:webHidden/>
              </w:rPr>
              <w:fldChar w:fldCharType="end"/>
            </w:r>
          </w:hyperlink>
        </w:p>
        <w:p w14:paraId="4B391BF5" w14:textId="01BCBAA7"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899" w:history="1">
            <w:r w:rsidRPr="00E62596">
              <w:rPr>
                <w:rStyle w:val="Hyperlink"/>
                <w:rFonts w:ascii="Times New Roman" w:hAnsi="Times New Roman"/>
                <w:rtl/>
              </w:rPr>
              <w:t xml:space="preserve">تکمیل ساخت واحد </w:t>
            </w:r>
            <w:r w:rsidRPr="00E62596">
              <w:rPr>
                <w:rStyle w:val="Hyperlink"/>
                <w:rFonts w:ascii="Times New Roman" w:hAnsi="Times New Roman"/>
              </w:rPr>
              <w:t>PVC</w:t>
            </w:r>
            <w:r w:rsidRPr="00E62596">
              <w:rPr>
                <w:rStyle w:val="Hyperlink"/>
                <w:rFonts w:ascii="Times New Roman" w:hAnsi="Times New Roman"/>
                <w:rtl/>
                <w:lang w:bidi="fa-IR"/>
              </w:rPr>
              <w:t xml:space="preserve"> </w:t>
            </w:r>
            <w:r w:rsidRPr="00E62596">
              <w:rPr>
                <w:rStyle w:val="Hyperlink"/>
                <w:rFonts w:ascii="Times New Roman" w:hAnsi="Times New Roman"/>
                <w:rtl/>
              </w:rPr>
              <w:t xml:space="preserve"> قطر در اواسط سال 2025</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_Toc200533899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6</w:t>
            </w:r>
            <w:r w:rsidRPr="00E62596">
              <w:rPr>
                <w:rFonts w:ascii="Times New Roman" w:hAnsi="Times New Roman"/>
                <w:webHidden/>
              </w:rPr>
              <w:fldChar w:fldCharType="end"/>
            </w:r>
          </w:hyperlink>
        </w:p>
        <w:p w14:paraId="68F259D9" w14:textId="06F4BAE0"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0" w:history="1">
            <w:r w:rsidRPr="00E62596">
              <w:rPr>
                <w:rStyle w:val="Hyperlink"/>
                <w:rFonts w:ascii="Times New Roman" w:hAnsi="Times New Roman"/>
                <w:rtl/>
              </w:rPr>
              <w:t>تعدیل 11 هزار</w:t>
            </w:r>
            <w:r w:rsidRPr="00E62596">
              <w:rPr>
                <w:rStyle w:val="Hyperlink"/>
                <w:rFonts w:ascii="Times New Roman" w:hAnsi="Times New Roman"/>
                <w:rtl/>
                <w:lang w:bidi="fa-IR"/>
              </w:rPr>
              <w:t xml:space="preserve"> نفری شرکت</w:t>
            </w:r>
            <w:r w:rsidRPr="00E62596">
              <w:rPr>
                <w:rStyle w:val="Hyperlink"/>
                <w:rFonts w:ascii="Times New Roman" w:hAnsi="Times New Roman"/>
                <w:rtl/>
              </w:rPr>
              <w:t xml:space="preserve"> نیسان موتور ژاپن</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_Toc200533900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6</w:t>
            </w:r>
            <w:r w:rsidRPr="00E62596">
              <w:rPr>
                <w:rFonts w:ascii="Times New Roman" w:hAnsi="Times New Roman"/>
                <w:webHidden/>
              </w:rPr>
              <w:fldChar w:fldCharType="end"/>
            </w:r>
          </w:hyperlink>
        </w:p>
        <w:p w14:paraId="346DBD7D" w14:textId="406453B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1" w:history="1">
            <w:r w:rsidRPr="00E62596">
              <w:rPr>
                <w:rStyle w:val="Hyperlink"/>
                <w:rFonts w:ascii="Times New Roman" w:hAnsi="Times New Roman"/>
                <w:rtl/>
                <w:lang w:bidi="fa-IR"/>
              </w:rPr>
              <w:t>1</w:t>
            </w:r>
            <w:r w:rsidRPr="00E62596">
              <w:rPr>
                <w:rStyle w:val="Hyperlink"/>
                <w:rFonts w:ascii="Times New Roman" w:hAnsi="Times New Roman"/>
                <w:rtl/>
              </w:rPr>
              <w:t>-2-</w:t>
            </w:r>
            <w:r w:rsidRPr="00E62596">
              <w:rPr>
                <w:rStyle w:val="Hyperlink"/>
                <w:rFonts w:ascii="Times New Roman" w:hAnsi="Times New Roman"/>
                <w:rtl/>
                <w:lang w:bidi="fa-IR"/>
              </w:rPr>
              <w:t>آمریکا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_Toc200533901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6</w:t>
            </w:r>
            <w:r w:rsidRPr="00E62596">
              <w:rPr>
                <w:rFonts w:ascii="Times New Roman" w:hAnsi="Times New Roman"/>
                <w:webHidden/>
              </w:rPr>
              <w:fldChar w:fldCharType="end"/>
            </w:r>
          </w:hyperlink>
        </w:p>
        <w:p w14:paraId="710B2E36" w14:textId="66F856AB"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2" w:history="1">
            <w:r w:rsidRPr="00E62596">
              <w:rPr>
                <w:rStyle w:val="Hyperlink"/>
                <w:rFonts w:ascii="Times New Roman" w:hAnsi="Times New Roman"/>
                <w:rtl/>
              </w:rPr>
              <w:t xml:space="preserve">کاهش شاخص تورم بهای مصرف‌کننده </w:t>
            </w:r>
            <w:r w:rsidRPr="00E62596">
              <w:rPr>
                <w:rStyle w:val="Hyperlink"/>
                <w:rFonts w:ascii="Times New Roman" w:hAnsi="Times New Roman"/>
              </w:rPr>
              <w:t>(CPI)</w:t>
            </w:r>
            <w:r w:rsidRPr="00E62596">
              <w:rPr>
                <w:rStyle w:val="Hyperlink"/>
                <w:rFonts w:ascii="Times New Roman" w:hAnsi="Times New Roman"/>
                <w:rtl/>
              </w:rPr>
              <w:t xml:space="preserve"> ایالات متحده</w:t>
            </w:r>
            <w:r w:rsidRPr="00E62596">
              <w:rPr>
                <w:rStyle w:val="Hyperlink"/>
                <w:rFonts w:ascii="Times New Roman" w:hAnsi="Times New Roman"/>
              </w:rPr>
              <w:t xml:space="preserve"> </w:t>
            </w:r>
            <w:r w:rsidRPr="00E62596">
              <w:rPr>
                <w:rStyle w:val="Hyperlink"/>
                <w:rFonts w:ascii="Times New Roman" w:hAnsi="Times New Roman"/>
                <w:rtl/>
              </w:rPr>
              <w:t>در ماه آوریل</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_Toc200533902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6</w:t>
            </w:r>
            <w:r w:rsidRPr="00E62596">
              <w:rPr>
                <w:rFonts w:ascii="Times New Roman" w:hAnsi="Times New Roman"/>
                <w:webHidden/>
              </w:rPr>
              <w:fldChar w:fldCharType="end"/>
            </w:r>
          </w:hyperlink>
        </w:p>
        <w:p w14:paraId="54F8CA99" w14:textId="08DA673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3" w:history="1">
            <w:r w:rsidRPr="00E62596">
              <w:rPr>
                <w:rStyle w:val="Hyperlink"/>
                <w:rFonts w:ascii="Times New Roman" w:hAnsi="Times New Roman"/>
                <w:rtl/>
              </w:rPr>
              <w:t>تداوم افت شاخص اعتماد مصرف‌کننده آمریکا در ماه مه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_Toc200533903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7</w:t>
            </w:r>
            <w:r w:rsidRPr="00E62596">
              <w:rPr>
                <w:rFonts w:ascii="Times New Roman" w:hAnsi="Times New Roman"/>
                <w:webHidden/>
              </w:rPr>
              <w:fldChar w:fldCharType="end"/>
            </w:r>
          </w:hyperlink>
        </w:p>
        <w:p w14:paraId="67812885" w14:textId="7EDEE7DD"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4" w:history="1">
            <w:r w:rsidRPr="00E62596">
              <w:rPr>
                <w:rStyle w:val="Hyperlink"/>
                <w:rFonts w:ascii="Times New Roman" w:hAnsi="Times New Roman"/>
                <w:rtl/>
              </w:rPr>
              <w:t xml:space="preserve">توقف زودهنگام تولید انیدرید فتالیک‌ </w:t>
            </w:r>
            <w:r w:rsidRPr="00E62596">
              <w:rPr>
                <w:rStyle w:val="Hyperlink"/>
                <w:rFonts w:ascii="Times New Roman" w:hAnsi="Times New Roman"/>
              </w:rPr>
              <w:t>Koppers</w:t>
            </w:r>
            <w:r w:rsidRPr="00E62596">
              <w:rPr>
                <w:rStyle w:val="Hyperlink"/>
                <w:rFonts w:ascii="Times New Roman" w:hAnsi="Times New Roman"/>
                <w:rtl/>
              </w:rPr>
              <w:t xml:space="preserve"> در استیکنی پیش از موعد مقرر</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_Toc200533904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7</w:t>
            </w:r>
            <w:r w:rsidRPr="00E62596">
              <w:rPr>
                <w:rFonts w:ascii="Times New Roman" w:hAnsi="Times New Roman"/>
                <w:webHidden/>
              </w:rPr>
              <w:fldChar w:fldCharType="end"/>
            </w:r>
          </w:hyperlink>
        </w:p>
        <w:p w14:paraId="60FC6775" w14:textId="57A9ABC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5" w:history="1">
            <w:r w:rsidRPr="00E62596">
              <w:rPr>
                <w:rStyle w:val="Hyperlink"/>
                <w:rFonts w:ascii="Times New Roman" w:hAnsi="Times New Roman"/>
                <w:rtl/>
                <w:lang w:bidi="fa-IR"/>
              </w:rPr>
              <w:t xml:space="preserve">توسعه </w:t>
            </w:r>
            <w:r w:rsidRPr="00E62596">
              <w:rPr>
                <w:rStyle w:val="Hyperlink"/>
                <w:rFonts w:ascii="Times New Roman" w:hAnsi="Times New Roman"/>
                <w:rtl/>
              </w:rPr>
              <w:t xml:space="preserve">قابلیت‌های کامپاندینگ توسط شرکت </w:t>
            </w:r>
            <w:r w:rsidRPr="00E62596">
              <w:rPr>
                <w:rStyle w:val="Hyperlink"/>
                <w:rFonts w:ascii="Times New Roman" w:hAnsi="Times New Roman"/>
              </w:rPr>
              <w:t>Syensqo</w:t>
            </w:r>
            <w:r w:rsidRPr="00E62596">
              <w:rPr>
                <w:rStyle w:val="Hyperlink"/>
                <w:rFonts w:ascii="Times New Roman" w:hAnsi="Times New Roman"/>
                <w:rtl/>
              </w:rPr>
              <w:t xml:space="preserve"> ایالت متحده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_Toc200533905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7</w:t>
            </w:r>
            <w:r w:rsidRPr="00E62596">
              <w:rPr>
                <w:rFonts w:ascii="Times New Roman" w:hAnsi="Times New Roman"/>
                <w:webHidden/>
              </w:rPr>
              <w:fldChar w:fldCharType="end"/>
            </w:r>
          </w:hyperlink>
        </w:p>
        <w:p w14:paraId="4E19D7FB" w14:textId="671874C8"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6" w:history="1">
            <w:r w:rsidRPr="00E62596">
              <w:rPr>
                <w:rStyle w:val="Hyperlink"/>
                <w:rFonts w:ascii="Times New Roman" w:hAnsi="Times New Roman"/>
                <w:rtl/>
                <w:lang w:bidi="fa-IR"/>
              </w:rPr>
              <w:t>1</w:t>
            </w:r>
            <w:r w:rsidRPr="00E62596">
              <w:rPr>
                <w:rStyle w:val="Hyperlink"/>
                <w:rFonts w:ascii="Times New Roman" w:hAnsi="Times New Roman"/>
                <w:rtl/>
              </w:rPr>
              <w:t>-3-</w:t>
            </w:r>
            <w:r w:rsidRPr="00E62596">
              <w:rPr>
                <w:rStyle w:val="Hyperlink"/>
                <w:rFonts w:ascii="Times New Roman" w:hAnsi="Times New Roman"/>
                <w:rtl/>
                <w:lang w:bidi="fa-IR"/>
              </w:rPr>
              <w:t>اروپا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_Toc200533906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8</w:t>
            </w:r>
            <w:r w:rsidRPr="00E62596">
              <w:rPr>
                <w:rFonts w:ascii="Times New Roman" w:hAnsi="Times New Roman"/>
                <w:webHidden/>
              </w:rPr>
              <w:fldChar w:fldCharType="end"/>
            </w:r>
          </w:hyperlink>
        </w:p>
        <w:p w14:paraId="507FA847" w14:textId="6565A19E"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7" w:history="1">
            <w:r w:rsidRPr="00E62596">
              <w:rPr>
                <w:rStyle w:val="Hyperlink"/>
                <w:rFonts w:ascii="Times New Roman" w:hAnsi="Times New Roman"/>
                <w:rtl/>
              </w:rPr>
              <w:t xml:space="preserve">افتتاح خط جدید پلیمر هیبریدی وکر در آلمان با ایجاد </w:t>
            </w:r>
            <w:r w:rsidRPr="00E62596">
              <w:rPr>
                <w:rStyle w:val="Hyperlink"/>
                <w:rFonts w:ascii="Times New Roman" w:hAnsi="Times New Roman"/>
                <w:rtl/>
                <w:lang w:bidi="fa-IR"/>
              </w:rPr>
              <w:t>۵۰</w:t>
            </w:r>
            <w:r w:rsidRPr="00E62596">
              <w:rPr>
                <w:rStyle w:val="Hyperlink"/>
                <w:rFonts w:ascii="Times New Roman" w:hAnsi="Times New Roman"/>
                <w:rtl/>
              </w:rPr>
              <w:t xml:space="preserve"> فرصت شغلی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_Toc200533907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8</w:t>
            </w:r>
            <w:r w:rsidRPr="00E62596">
              <w:rPr>
                <w:rFonts w:ascii="Times New Roman" w:hAnsi="Times New Roman"/>
                <w:webHidden/>
              </w:rPr>
              <w:fldChar w:fldCharType="end"/>
            </w:r>
          </w:hyperlink>
        </w:p>
        <w:p w14:paraId="4C677B71" w14:textId="2CAD890B"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8" w:history="1">
            <w:r w:rsidRPr="00E62596">
              <w:rPr>
                <w:rStyle w:val="Hyperlink"/>
                <w:rFonts w:ascii="Times New Roman" w:hAnsi="Times New Roman"/>
                <w:rtl/>
              </w:rPr>
              <w:t xml:space="preserve">افتتاح واحد تولید </w:t>
            </w:r>
            <w:r w:rsidRPr="00E62596">
              <w:rPr>
                <w:rStyle w:val="Hyperlink"/>
                <w:rFonts w:ascii="Times New Roman" w:hAnsi="Times New Roman"/>
                <w:rtl/>
                <w:lang w:bidi="fa-IR"/>
              </w:rPr>
              <w:t>پلی‌ایزو‌پرن در سنگاپور</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_Toc200533908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8</w:t>
            </w:r>
            <w:r w:rsidRPr="00E62596">
              <w:rPr>
                <w:rFonts w:ascii="Times New Roman" w:hAnsi="Times New Roman"/>
                <w:webHidden/>
              </w:rPr>
              <w:fldChar w:fldCharType="end"/>
            </w:r>
          </w:hyperlink>
        </w:p>
        <w:p w14:paraId="38F77B1D" w14:textId="7AEAEE60"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09" w:history="1">
            <w:r w:rsidRPr="00E62596">
              <w:rPr>
                <w:rStyle w:val="Hyperlink"/>
                <w:rFonts w:ascii="Times New Roman" w:hAnsi="Times New Roman"/>
                <w:rtl/>
              </w:rPr>
              <w:t xml:space="preserve">اعمال تعرفه های ضددامپینگ مالزی بر محموله های وارداتی </w:t>
            </w:r>
            <w:r w:rsidRPr="00E62596">
              <w:rPr>
                <w:rStyle w:val="Hyperlink"/>
                <w:rFonts w:ascii="Times New Roman" w:hAnsi="Times New Roman"/>
              </w:rPr>
              <w:t>PET</w:t>
            </w:r>
            <w:r w:rsidRPr="00E62596">
              <w:rPr>
                <w:rStyle w:val="Hyperlink"/>
                <w:rFonts w:ascii="Times New Roman" w:hAnsi="Times New Roman"/>
                <w:rtl/>
                <w:lang w:bidi="fa-IR"/>
              </w:rPr>
              <w:t xml:space="preserve"> از چین و اندونزی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_Toc200533909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8</w:t>
            </w:r>
            <w:r w:rsidRPr="00E62596">
              <w:rPr>
                <w:rFonts w:ascii="Times New Roman" w:hAnsi="Times New Roman"/>
                <w:webHidden/>
              </w:rPr>
              <w:fldChar w:fldCharType="end"/>
            </w:r>
          </w:hyperlink>
        </w:p>
        <w:p w14:paraId="093AD1F1" w14:textId="08D19D9C" w:rsidR="00E62596" w:rsidRPr="00E62596" w:rsidRDefault="00E62596" w:rsidP="00E62596">
          <w:pPr>
            <w:pStyle w:val="TOC1"/>
            <w:rPr>
              <w:rFonts w:eastAsiaTheme="minorEastAsia"/>
              <w:b w:val="0"/>
              <w:bCs w:val="0"/>
              <w:kern w:val="2"/>
              <w:sz w:val="24"/>
              <w:szCs w:val="24"/>
              <w14:ligatures w14:val="standardContextual"/>
            </w:rPr>
          </w:pPr>
          <w:hyperlink w:anchor="_Toc200533910" w:history="1">
            <w:r w:rsidRPr="00E62596">
              <w:rPr>
                <w:rStyle w:val="Hyperlink"/>
                <w:rtl/>
              </w:rPr>
              <w:t>2- بررسی روند قیمتی محصولات پتروشیمی</w:t>
            </w:r>
            <w:r w:rsidRPr="00E62596">
              <w:rPr>
                <w:webHidden/>
              </w:rPr>
              <w:tab/>
            </w:r>
            <w:r w:rsidRPr="00E62596">
              <w:rPr>
                <w:webHidden/>
              </w:rPr>
              <w:fldChar w:fldCharType="begin"/>
            </w:r>
            <w:r w:rsidRPr="00E62596">
              <w:rPr>
                <w:webHidden/>
              </w:rPr>
              <w:instrText xml:space="preserve"> PAGEREF _Toc200533910 \h </w:instrText>
            </w:r>
            <w:r w:rsidRPr="00E62596">
              <w:rPr>
                <w:webHidden/>
              </w:rPr>
            </w:r>
            <w:r w:rsidRPr="00E62596">
              <w:rPr>
                <w:webHidden/>
              </w:rPr>
              <w:fldChar w:fldCharType="separate"/>
            </w:r>
            <w:r w:rsidRPr="00E62596">
              <w:rPr>
                <w:webHidden/>
                <w:rtl/>
              </w:rPr>
              <w:t>9</w:t>
            </w:r>
            <w:r w:rsidRPr="00E62596">
              <w:rPr>
                <w:webHidden/>
              </w:rPr>
              <w:fldChar w:fldCharType="end"/>
            </w:r>
          </w:hyperlink>
        </w:p>
        <w:p w14:paraId="3094CC30" w14:textId="209AC3E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1" w:history="1">
            <w:r w:rsidRPr="00E62596">
              <w:rPr>
                <w:rStyle w:val="Hyperlink"/>
                <w:rFonts w:ascii="Times New Roman" w:hAnsi="Times New Roman"/>
                <w:rtl/>
              </w:rPr>
              <w:t>2-1- آسیا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_Toc200533911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9</w:t>
            </w:r>
            <w:r w:rsidRPr="00E62596">
              <w:rPr>
                <w:rFonts w:ascii="Times New Roman" w:hAnsi="Times New Roman"/>
                <w:webHidden/>
              </w:rPr>
              <w:fldChar w:fldCharType="end"/>
            </w:r>
          </w:hyperlink>
        </w:p>
        <w:p w14:paraId="576A2BC5" w14:textId="454BA88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2" w:history="1">
            <w:r w:rsidRPr="00E62596">
              <w:rPr>
                <w:rStyle w:val="Hyperlink"/>
                <w:rFonts w:ascii="Times New Roman" w:hAnsi="Times New Roman"/>
                <w:rtl/>
              </w:rPr>
              <w:t xml:space="preserve">روند کاهشی قیمت </w:t>
            </w:r>
            <w:r w:rsidRPr="00E62596">
              <w:rPr>
                <w:rStyle w:val="Hyperlink"/>
                <w:rFonts w:ascii="Times New Roman" w:hAnsi="Times New Roman"/>
              </w:rPr>
              <w:t>PVC</w:t>
            </w:r>
            <w:r w:rsidRPr="00E62596">
              <w:rPr>
                <w:rStyle w:val="Hyperlink"/>
                <w:rFonts w:ascii="Times New Roman" w:hAnsi="Times New Roman"/>
                <w:rtl/>
                <w:lang w:bidi="fa-IR"/>
              </w:rPr>
              <w:t xml:space="preserve"> شرق مدیترانه ناشی از فشار عرضه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_Toc200533912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9</w:t>
            </w:r>
            <w:r w:rsidRPr="00E62596">
              <w:rPr>
                <w:rFonts w:ascii="Times New Roman" w:hAnsi="Times New Roman"/>
                <w:webHidden/>
              </w:rPr>
              <w:fldChar w:fldCharType="end"/>
            </w:r>
          </w:hyperlink>
        </w:p>
        <w:p w14:paraId="1F1E18B5" w14:textId="6469DB52"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3" w:history="1">
            <w:r w:rsidRPr="00E62596">
              <w:rPr>
                <w:rStyle w:val="Hyperlink"/>
                <w:rFonts w:ascii="Times New Roman" w:hAnsi="Times New Roman"/>
                <w:rtl/>
              </w:rPr>
              <w:t>افزایش قیمت هفتگی اکریلونیتریل(</w:t>
            </w:r>
            <w:r w:rsidRPr="00E62596">
              <w:rPr>
                <w:rStyle w:val="Hyperlink"/>
                <w:rFonts w:ascii="Times New Roman" w:hAnsi="Times New Roman"/>
              </w:rPr>
              <w:t>ACN</w:t>
            </w:r>
            <w:r w:rsidRPr="00E62596">
              <w:rPr>
                <w:rStyle w:val="Hyperlink"/>
                <w:rFonts w:ascii="Times New Roman" w:hAnsi="Times New Roman"/>
                <w:rtl/>
              </w:rPr>
              <w:t>) چین در هفته منتهی به 19 مه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_Toc200533913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9</w:t>
            </w:r>
            <w:r w:rsidRPr="00E62596">
              <w:rPr>
                <w:rFonts w:ascii="Times New Roman" w:hAnsi="Times New Roman"/>
                <w:webHidden/>
              </w:rPr>
              <w:fldChar w:fldCharType="end"/>
            </w:r>
          </w:hyperlink>
        </w:p>
        <w:p w14:paraId="60A6A00F" w14:textId="12BA625B"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4" w:history="1">
            <w:r w:rsidRPr="00E62596">
              <w:rPr>
                <w:rStyle w:val="Hyperlink"/>
                <w:rFonts w:ascii="Times New Roman" w:hAnsi="Times New Roman"/>
                <w:rtl/>
              </w:rPr>
              <w:t>افت قیمت اوره داخلی چین ناشی از کاهش سهمیه صادرات</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_Toc200533914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9</w:t>
            </w:r>
            <w:r w:rsidRPr="00E62596">
              <w:rPr>
                <w:rFonts w:ascii="Times New Roman" w:hAnsi="Times New Roman"/>
                <w:webHidden/>
              </w:rPr>
              <w:fldChar w:fldCharType="end"/>
            </w:r>
          </w:hyperlink>
        </w:p>
        <w:p w14:paraId="73574426" w14:textId="47EE378A"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5" w:history="1">
            <w:r w:rsidRPr="00E62596">
              <w:rPr>
                <w:rStyle w:val="Hyperlink"/>
                <w:rFonts w:ascii="Times New Roman" w:hAnsi="Times New Roman"/>
                <w:rtl/>
              </w:rPr>
              <w:t xml:space="preserve">کاهش قیمت‌های نقدی وارداتی محموله های </w:t>
            </w:r>
            <w:r w:rsidRPr="00E62596">
              <w:rPr>
                <w:rStyle w:val="Hyperlink"/>
                <w:rFonts w:ascii="Times New Roman" w:hAnsi="Times New Roman"/>
              </w:rPr>
              <w:t>PMMA</w:t>
            </w:r>
            <w:r w:rsidRPr="00E62596">
              <w:rPr>
                <w:rStyle w:val="Hyperlink"/>
                <w:rFonts w:ascii="Times New Roman" w:hAnsi="Times New Roman"/>
                <w:rtl/>
              </w:rPr>
              <w:t xml:space="preserve"> چین</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_Toc200533915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9</w:t>
            </w:r>
            <w:r w:rsidRPr="00E62596">
              <w:rPr>
                <w:rFonts w:ascii="Times New Roman" w:hAnsi="Times New Roman"/>
                <w:webHidden/>
              </w:rPr>
              <w:fldChar w:fldCharType="end"/>
            </w:r>
          </w:hyperlink>
        </w:p>
        <w:p w14:paraId="75DE6ACD" w14:textId="5050D02C"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6" w:history="1">
            <w:r w:rsidRPr="00E62596">
              <w:rPr>
                <w:rStyle w:val="Hyperlink"/>
                <w:rFonts w:ascii="Times New Roman" w:hAnsi="Times New Roman"/>
                <w:rtl/>
              </w:rPr>
              <w:t xml:space="preserve">اوج‌گیری قیمت </w:t>
            </w:r>
            <w:r w:rsidRPr="00E62596">
              <w:rPr>
                <w:rStyle w:val="Hyperlink"/>
                <w:rFonts w:ascii="Times New Roman" w:hAnsi="Times New Roman"/>
              </w:rPr>
              <w:t>MEG</w:t>
            </w:r>
            <w:r w:rsidRPr="00E62596">
              <w:rPr>
                <w:rStyle w:val="Hyperlink"/>
                <w:rFonts w:ascii="Times New Roman" w:hAnsi="Times New Roman"/>
                <w:rtl/>
              </w:rPr>
              <w:t xml:space="preserve"> در بحبوحه تنش زدایی جنگ تجاری چین و امریکا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_Toc200533916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10</w:t>
            </w:r>
            <w:r w:rsidRPr="00E62596">
              <w:rPr>
                <w:rFonts w:ascii="Times New Roman" w:hAnsi="Times New Roman"/>
                <w:webHidden/>
              </w:rPr>
              <w:fldChar w:fldCharType="end"/>
            </w:r>
          </w:hyperlink>
        </w:p>
        <w:p w14:paraId="70B42432" w14:textId="40B1C309"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7" w:history="1">
            <w:r w:rsidRPr="00E62596">
              <w:rPr>
                <w:rStyle w:val="Hyperlink"/>
                <w:rFonts w:ascii="Times New Roman" w:hAnsi="Times New Roman"/>
              </w:rPr>
              <w:t>.</w:t>
            </w:r>
            <w:r w:rsidRPr="00E62596">
              <w:rPr>
                <w:rStyle w:val="Hyperlink"/>
                <w:rFonts w:ascii="Times New Roman" w:hAnsi="Times New Roman"/>
                <w:rtl/>
                <w:lang w:bidi="fa-IR"/>
              </w:rPr>
              <w:t>2</w:t>
            </w:r>
            <w:r w:rsidRPr="00E62596">
              <w:rPr>
                <w:rStyle w:val="Hyperlink"/>
                <w:rFonts w:ascii="Times New Roman" w:hAnsi="Times New Roman"/>
                <w:rtl/>
              </w:rPr>
              <w:t>-2-</w:t>
            </w:r>
            <w:r w:rsidRPr="00E62596">
              <w:rPr>
                <w:rStyle w:val="Hyperlink"/>
                <w:rFonts w:ascii="Times New Roman" w:hAnsi="Times New Roman"/>
                <w:rtl/>
                <w:lang w:bidi="fa-IR"/>
              </w:rPr>
              <w:t>آمریکا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_Toc200533917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10</w:t>
            </w:r>
            <w:r w:rsidRPr="00E62596">
              <w:rPr>
                <w:rFonts w:ascii="Times New Roman" w:hAnsi="Times New Roman"/>
                <w:webHidden/>
              </w:rPr>
              <w:fldChar w:fldCharType="end"/>
            </w:r>
          </w:hyperlink>
        </w:p>
        <w:p w14:paraId="49DD7764" w14:textId="0F888F07"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8" w:history="1">
            <w:r w:rsidRPr="00E62596">
              <w:rPr>
                <w:rStyle w:val="Hyperlink"/>
                <w:rFonts w:ascii="Times New Roman" w:hAnsi="Times New Roman"/>
                <w:rtl/>
              </w:rPr>
              <w:t>ثبات قیمت پلی‌پروپیلن در آمریکای لاتین در سایه افزایش عرضه و تقاضای پایدار</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_Toc200533918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10</w:t>
            </w:r>
            <w:r w:rsidRPr="00E62596">
              <w:rPr>
                <w:rFonts w:ascii="Times New Roman" w:hAnsi="Times New Roman"/>
                <w:webHidden/>
              </w:rPr>
              <w:fldChar w:fldCharType="end"/>
            </w:r>
          </w:hyperlink>
        </w:p>
        <w:p w14:paraId="503A2074" w14:textId="31E3EF9F"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19" w:history="1">
            <w:r w:rsidRPr="00E62596">
              <w:rPr>
                <w:rStyle w:val="Hyperlink"/>
                <w:rFonts w:ascii="Times New Roman" w:hAnsi="Times New Roman"/>
                <w:rtl/>
              </w:rPr>
              <w:t>ثبات قیمت‌های پلی‌اتیلن</w:t>
            </w:r>
            <w:r w:rsidRPr="00E62596">
              <w:rPr>
                <w:rStyle w:val="Hyperlink"/>
                <w:rFonts w:ascii="Times New Roman" w:hAnsi="Times New Roman"/>
              </w:rPr>
              <w:t xml:space="preserve">  </w:t>
            </w:r>
            <w:r w:rsidRPr="00E62596">
              <w:rPr>
                <w:rStyle w:val="Hyperlink"/>
                <w:rFonts w:ascii="Times New Roman" w:hAnsi="Times New Roman"/>
                <w:rtl/>
              </w:rPr>
              <w:t>در آمریکای لاتین در سایه تقاضای پایدار و عرضه کافی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_Toc200533919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11</w:t>
            </w:r>
            <w:r w:rsidRPr="00E62596">
              <w:rPr>
                <w:rFonts w:ascii="Times New Roman" w:hAnsi="Times New Roman"/>
                <w:webHidden/>
              </w:rPr>
              <w:fldChar w:fldCharType="end"/>
            </w:r>
          </w:hyperlink>
        </w:p>
        <w:p w14:paraId="60FBD5E9" w14:textId="2DCDA2C6"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0" w:history="1">
            <w:r w:rsidRPr="00E62596">
              <w:rPr>
                <w:rStyle w:val="Hyperlink"/>
                <w:rFonts w:ascii="Times New Roman" w:hAnsi="Times New Roman"/>
                <w:rtl/>
              </w:rPr>
              <w:t>ثبات</w:t>
            </w:r>
            <w:r w:rsidRPr="00E62596">
              <w:rPr>
                <w:rStyle w:val="Hyperlink"/>
                <w:rFonts w:ascii="Times New Roman" w:hAnsi="Times New Roman"/>
              </w:rPr>
              <w:t xml:space="preserve"> </w:t>
            </w:r>
            <w:r w:rsidRPr="00E62596">
              <w:rPr>
                <w:rStyle w:val="Hyperlink"/>
                <w:rFonts w:ascii="Times New Roman" w:hAnsi="Times New Roman"/>
                <w:rtl/>
                <w:lang w:bidi="fa-IR"/>
              </w:rPr>
              <w:t xml:space="preserve"> قیمت</w:t>
            </w:r>
            <w:r w:rsidRPr="00E62596">
              <w:rPr>
                <w:rStyle w:val="Hyperlink"/>
                <w:rFonts w:ascii="Times New Roman" w:hAnsi="Times New Roman"/>
                <w:rtl/>
              </w:rPr>
              <w:t xml:space="preserve"> رزین اپوکسی ماه مه آمریکا علیرغم فشار تعرفه‌ای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_Toc200533920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11</w:t>
            </w:r>
            <w:r w:rsidRPr="00E62596">
              <w:rPr>
                <w:rFonts w:ascii="Times New Roman" w:hAnsi="Times New Roman"/>
                <w:webHidden/>
              </w:rPr>
              <w:fldChar w:fldCharType="end"/>
            </w:r>
          </w:hyperlink>
        </w:p>
        <w:p w14:paraId="384A2855" w14:textId="6C40F311"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1" w:history="1">
            <w:r w:rsidRPr="00E62596">
              <w:rPr>
                <w:rStyle w:val="Hyperlink"/>
                <w:rFonts w:ascii="Times New Roman" w:hAnsi="Times New Roman"/>
                <w:rtl/>
              </w:rPr>
              <w:t xml:space="preserve">افت </w:t>
            </w:r>
            <w:r w:rsidRPr="00E62596">
              <w:rPr>
                <w:rStyle w:val="Hyperlink"/>
                <w:rFonts w:ascii="Times New Roman" w:hAnsi="Times New Roman"/>
                <w:rtl/>
                <w:lang w:bidi="fa-IR"/>
              </w:rPr>
              <w:t>۴</w:t>
            </w:r>
            <w:r w:rsidRPr="00E62596">
              <w:rPr>
                <w:rStyle w:val="Hyperlink"/>
                <w:rFonts w:ascii="Times New Roman" w:hAnsi="Times New Roman"/>
                <w:rtl/>
              </w:rPr>
              <w:t xml:space="preserve"> درصدی قیمت قرارداد سیکلوهگزان آمریکا برای دومین ماه متوالی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_Toc200533921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11</w:t>
            </w:r>
            <w:r w:rsidRPr="00E62596">
              <w:rPr>
                <w:rFonts w:ascii="Times New Roman" w:hAnsi="Times New Roman"/>
                <w:webHidden/>
              </w:rPr>
              <w:fldChar w:fldCharType="end"/>
            </w:r>
          </w:hyperlink>
        </w:p>
        <w:p w14:paraId="0FFA12CF" w14:textId="7BB5DB97"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2" w:history="1">
            <w:r w:rsidRPr="00E62596">
              <w:rPr>
                <w:rStyle w:val="Hyperlink"/>
                <w:rFonts w:ascii="Times New Roman" w:hAnsi="Times New Roman"/>
                <w:rtl/>
              </w:rPr>
              <w:t>2-3- اروپا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_Toc200533922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12</w:t>
            </w:r>
            <w:r w:rsidRPr="00E62596">
              <w:rPr>
                <w:rFonts w:ascii="Times New Roman" w:hAnsi="Times New Roman"/>
                <w:webHidden/>
              </w:rPr>
              <w:fldChar w:fldCharType="end"/>
            </w:r>
          </w:hyperlink>
        </w:p>
        <w:p w14:paraId="07B03F15" w14:textId="0725863E"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3" w:history="1">
            <w:r w:rsidRPr="00E62596">
              <w:rPr>
                <w:rStyle w:val="Hyperlink"/>
                <w:rFonts w:ascii="Times New Roman" w:eastAsia="Times New Roman" w:hAnsi="Times New Roman"/>
                <w:rtl/>
                <w:lang w:bidi="fa-IR"/>
              </w:rPr>
              <w:t xml:space="preserve">کاهش قیمت </w:t>
            </w:r>
            <w:r w:rsidRPr="00E62596">
              <w:rPr>
                <w:rStyle w:val="Hyperlink"/>
                <w:rFonts w:ascii="Times New Roman" w:eastAsia="Times New Roman" w:hAnsi="Times New Roman"/>
                <w:rtl/>
              </w:rPr>
              <w:t>قراردادهای پلی‌پروپیلن اروپا به پایین ترین حد در 16 ماه گذشته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_Toc200533923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12</w:t>
            </w:r>
            <w:r w:rsidRPr="00E62596">
              <w:rPr>
                <w:rFonts w:ascii="Times New Roman" w:hAnsi="Times New Roman"/>
                <w:webHidden/>
              </w:rPr>
              <w:fldChar w:fldCharType="end"/>
            </w:r>
          </w:hyperlink>
        </w:p>
        <w:p w14:paraId="0F70BEBB" w14:textId="7F16F9B2"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4" w:history="1">
            <w:r w:rsidRPr="00E62596">
              <w:rPr>
                <w:rStyle w:val="Hyperlink"/>
                <w:rFonts w:ascii="Times New Roman" w:eastAsia="Times New Roman" w:hAnsi="Times New Roman"/>
                <w:rtl/>
              </w:rPr>
              <w:t>کاهش قیمت قرارداد پلی‌اتیلن اروپا در ماه مه؛ نفت خام و مازاد عرضه محرک اصلی</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_Toc200533924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12</w:t>
            </w:r>
            <w:r w:rsidRPr="00E62596">
              <w:rPr>
                <w:rFonts w:ascii="Times New Roman" w:hAnsi="Times New Roman"/>
                <w:webHidden/>
              </w:rPr>
              <w:fldChar w:fldCharType="end"/>
            </w:r>
          </w:hyperlink>
        </w:p>
        <w:p w14:paraId="7351C4F4" w14:textId="61DE74BE"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5" w:history="1">
            <w:r w:rsidRPr="00E62596">
              <w:rPr>
                <w:rStyle w:val="Hyperlink"/>
                <w:rFonts w:ascii="Times New Roman" w:eastAsia="Times New Roman" w:hAnsi="Times New Roman"/>
                <w:rtl/>
              </w:rPr>
              <w:t xml:space="preserve">کاهش قیمت نقدی </w:t>
            </w:r>
            <w:r w:rsidRPr="00E62596">
              <w:rPr>
                <w:rStyle w:val="Hyperlink"/>
                <w:rFonts w:ascii="Times New Roman" w:eastAsia="Times New Roman" w:hAnsi="Times New Roman"/>
              </w:rPr>
              <w:t>MEG</w:t>
            </w:r>
            <w:r w:rsidRPr="00E62596">
              <w:rPr>
                <w:rStyle w:val="Hyperlink"/>
                <w:rFonts w:ascii="Times New Roman" w:eastAsia="Times New Roman" w:hAnsi="Times New Roman"/>
                <w:rtl/>
              </w:rPr>
              <w:t xml:space="preserve"> اروپا ناشی از ضعف تقاضا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_Toc200533925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12</w:t>
            </w:r>
            <w:r w:rsidRPr="00E62596">
              <w:rPr>
                <w:rFonts w:ascii="Times New Roman" w:hAnsi="Times New Roman"/>
                <w:webHidden/>
              </w:rPr>
              <w:fldChar w:fldCharType="end"/>
            </w:r>
          </w:hyperlink>
        </w:p>
        <w:p w14:paraId="22FDA740" w14:textId="3BA3E2B5"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6" w:history="1">
            <w:r w:rsidRPr="00E62596">
              <w:rPr>
                <w:rStyle w:val="Hyperlink"/>
                <w:rFonts w:ascii="Times New Roman" w:eastAsia="Times New Roman" w:hAnsi="Times New Roman"/>
                <w:rtl/>
              </w:rPr>
              <w:t>کاهش قیمت‌های متیل‌اتیل‌کتون</w:t>
            </w:r>
            <w:r w:rsidRPr="00E62596">
              <w:rPr>
                <w:rStyle w:val="Hyperlink"/>
                <w:rFonts w:ascii="Times New Roman" w:eastAsia="Times New Roman" w:hAnsi="Times New Roman"/>
              </w:rPr>
              <w:t xml:space="preserve"> (MEK) </w:t>
            </w:r>
            <w:r w:rsidRPr="00E62596">
              <w:rPr>
                <w:rStyle w:val="Hyperlink"/>
                <w:rFonts w:ascii="Times New Roman" w:eastAsia="Times New Roman" w:hAnsi="Times New Roman"/>
                <w:rtl/>
              </w:rPr>
              <w:t>ناشی از عرضه مناسب و تقاضای محدود</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_Toc200533926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13</w:t>
            </w:r>
            <w:r w:rsidRPr="00E62596">
              <w:rPr>
                <w:rFonts w:ascii="Times New Roman" w:hAnsi="Times New Roman"/>
                <w:webHidden/>
              </w:rPr>
              <w:fldChar w:fldCharType="end"/>
            </w:r>
          </w:hyperlink>
        </w:p>
        <w:p w14:paraId="7805F739" w14:textId="5517778E" w:rsidR="00E62596" w:rsidRPr="00E62596" w:rsidRDefault="00E62596" w:rsidP="00E62596">
          <w:pPr>
            <w:pStyle w:val="TOC1"/>
            <w:rPr>
              <w:rFonts w:eastAsiaTheme="minorEastAsia"/>
              <w:b w:val="0"/>
              <w:bCs w:val="0"/>
              <w:kern w:val="2"/>
              <w:sz w:val="24"/>
              <w:szCs w:val="24"/>
              <w14:ligatures w14:val="standardContextual"/>
            </w:rPr>
          </w:pPr>
          <w:hyperlink w:anchor="_Toc200533927" w:history="1">
            <w:r w:rsidRPr="00E62596">
              <w:rPr>
                <w:rStyle w:val="Hyperlink"/>
                <w:rtl/>
              </w:rPr>
              <w:t>توافق موقت آمریکا و چین؛ فرصتی برای بازنگری در زنجیره تأمین</w:t>
            </w:r>
            <w:r w:rsidRPr="00E62596">
              <w:rPr>
                <w:webHidden/>
              </w:rPr>
              <w:tab/>
            </w:r>
            <w:r w:rsidRPr="00E62596">
              <w:rPr>
                <w:webHidden/>
              </w:rPr>
              <w:fldChar w:fldCharType="begin"/>
            </w:r>
            <w:r w:rsidRPr="00E62596">
              <w:rPr>
                <w:webHidden/>
              </w:rPr>
              <w:instrText xml:space="preserve"> PAGEREF _Toc200533927 \h </w:instrText>
            </w:r>
            <w:r w:rsidRPr="00E62596">
              <w:rPr>
                <w:webHidden/>
              </w:rPr>
            </w:r>
            <w:r w:rsidRPr="00E62596">
              <w:rPr>
                <w:webHidden/>
              </w:rPr>
              <w:fldChar w:fldCharType="separate"/>
            </w:r>
            <w:r w:rsidRPr="00E62596">
              <w:rPr>
                <w:webHidden/>
                <w:rtl/>
              </w:rPr>
              <w:t>13</w:t>
            </w:r>
            <w:r w:rsidRPr="00E62596">
              <w:rPr>
                <w:webHidden/>
              </w:rPr>
              <w:fldChar w:fldCharType="end"/>
            </w:r>
          </w:hyperlink>
        </w:p>
        <w:p w14:paraId="17EA2FA9" w14:textId="76680876"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8" w:history="1">
            <w:r w:rsidRPr="00E62596">
              <w:rPr>
                <w:rStyle w:val="Hyperlink"/>
                <w:rFonts w:ascii="Times New Roman" w:hAnsi="Times New Roman"/>
                <w:rtl/>
              </w:rPr>
              <w:t>بهبود چشم‌انداز شرکت‌های شیمیایی در کوتاه مدت</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_Toc200533928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13</w:t>
            </w:r>
            <w:r w:rsidRPr="00E62596">
              <w:rPr>
                <w:rFonts w:ascii="Times New Roman" w:hAnsi="Times New Roman"/>
                <w:webHidden/>
              </w:rPr>
              <w:fldChar w:fldCharType="end"/>
            </w:r>
          </w:hyperlink>
        </w:p>
        <w:p w14:paraId="0E3313E1" w14:textId="3D80F33B"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29" w:history="1">
            <w:r w:rsidRPr="00E62596">
              <w:rPr>
                <w:rStyle w:val="Hyperlink"/>
                <w:rFonts w:ascii="Times New Roman" w:hAnsi="Times New Roman"/>
                <w:rtl/>
              </w:rPr>
              <w:t>برگشت از لبه پرتگاه</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_Toc200533929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14</w:t>
            </w:r>
            <w:r w:rsidRPr="00E62596">
              <w:rPr>
                <w:rFonts w:ascii="Times New Roman" w:hAnsi="Times New Roman"/>
                <w:webHidden/>
              </w:rPr>
              <w:fldChar w:fldCharType="end"/>
            </w:r>
          </w:hyperlink>
        </w:p>
        <w:p w14:paraId="588E5C07" w14:textId="75997EF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30" w:history="1">
            <w:r w:rsidRPr="00E62596">
              <w:rPr>
                <w:rStyle w:val="Hyperlink"/>
                <w:rFonts w:ascii="Times New Roman" w:hAnsi="Times New Roman"/>
                <w:rtl/>
              </w:rPr>
              <w:t>جریان تجاری آمریکا و چین</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_Toc200533930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15</w:t>
            </w:r>
            <w:r w:rsidRPr="00E62596">
              <w:rPr>
                <w:rFonts w:ascii="Times New Roman" w:hAnsi="Times New Roman"/>
                <w:webHidden/>
              </w:rPr>
              <w:fldChar w:fldCharType="end"/>
            </w:r>
          </w:hyperlink>
        </w:p>
        <w:p w14:paraId="686D68B5" w14:textId="7C9D81BD"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31" w:history="1">
            <w:r w:rsidRPr="00E62596">
              <w:rPr>
                <w:rStyle w:val="Hyperlink"/>
                <w:rFonts w:ascii="Times New Roman" w:hAnsi="Times New Roman"/>
                <w:rtl/>
              </w:rPr>
              <w:t xml:space="preserve">واردات </w:t>
            </w:r>
            <w:r w:rsidRPr="00E62596">
              <w:rPr>
                <w:rStyle w:val="Hyperlink"/>
                <w:rFonts w:ascii="Times New Roman" w:hAnsi="Times New Roman"/>
              </w:rPr>
              <w:t>MDI</w:t>
            </w:r>
            <w:r w:rsidRPr="00E62596">
              <w:rPr>
                <w:rStyle w:val="Hyperlink"/>
                <w:rFonts w:ascii="Times New Roman" w:hAnsi="Times New Roman"/>
                <w:rtl/>
              </w:rPr>
              <w:t xml:space="preserve"> آمریکا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_Toc200533931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16</w:t>
            </w:r>
            <w:r w:rsidRPr="00E62596">
              <w:rPr>
                <w:rFonts w:ascii="Times New Roman" w:hAnsi="Times New Roman"/>
                <w:webHidden/>
              </w:rPr>
              <w:fldChar w:fldCharType="end"/>
            </w:r>
          </w:hyperlink>
        </w:p>
        <w:p w14:paraId="4856E4BC" w14:textId="7966AD10"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32" w:history="1">
            <w:r w:rsidRPr="00E62596">
              <w:rPr>
                <w:rStyle w:val="Hyperlink"/>
                <w:rFonts w:ascii="Times New Roman" w:hAnsi="Times New Roman"/>
                <w:rtl/>
              </w:rPr>
              <w:t>عوارض آنتی دامپینگ</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_Toc200533932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16</w:t>
            </w:r>
            <w:r w:rsidRPr="00E62596">
              <w:rPr>
                <w:rFonts w:ascii="Times New Roman" w:hAnsi="Times New Roman"/>
                <w:webHidden/>
              </w:rPr>
              <w:fldChar w:fldCharType="end"/>
            </w:r>
          </w:hyperlink>
        </w:p>
        <w:p w14:paraId="4891D93D" w14:textId="68F5873C"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33" w:history="1">
            <w:r w:rsidRPr="00E62596">
              <w:rPr>
                <w:rStyle w:val="Hyperlink"/>
                <w:rFonts w:ascii="Times New Roman" w:hAnsi="Times New Roman"/>
                <w:rtl/>
              </w:rPr>
              <w:t>کالاهای نهایی چین</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_Toc200533933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16</w:t>
            </w:r>
            <w:r w:rsidRPr="00E62596">
              <w:rPr>
                <w:rFonts w:ascii="Times New Roman" w:hAnsi="Times New Roman"/>
                <w:webHidden/>
              </w:rPr>
              <w:fldChar w:fldCharType="end"/>
            </w:r>
          </w:hyperlink>
        </w:p>
        <w:p w14:paraId="1E47C3F1" w14:textId="16EED333" w:rsidR="00E62596" w:rsidRPr="00E62596" w:rsidRDefault="00E62596" w:rsidP="00E62596">
          <w:pPr>
            <w:pStyle w:val="TOC2"/>
            <w:rPr>
              <w:rFonts w:ascii="Times New Roman" w:eastAsiaTheme="minorEastAsia" w:hAnsi="Times New Roman"/>
              <w:kern w:val="2"/>
              <w:sz w:val="24"/>
              <w:szCs w:val="24"/>
              <w14:ligatures w14:val="standardContextual"/>
            </w:rPr>
          </w:pPr>
          <w:hyperlink w:anchor="_Toc200533934" w:history="1">
            <w:r w:rsidRPr="00E62596">
              <w:rPr>
                <w:rStyle w:val="Hyperlink"/>
                <w:rFonts w:ascii="Times New Roman" w:hAnsi="Times New Roman"/>
                <w:rtl/>
              </w:rPr>
              <w:t xml:space="preserve">بررسی گزارشات سه ماه اول سال 2025 مهمترین شرکت‌های </w:t>
            </w:r>
            <w:r w:rsidRPr="00E62596">
              <w:rPr>
                <w:rStyle w:val="Hyperlink"/>
                <w:rFonts w:ascii="Times New Roman" w:eastAsia="Times New Roman" w:hAnsi="Times New Roman"/>
                <w:rtl/>
              </w:rPr>
              <w:t xml:space="preserve">تولیدکننده </w:t>
            </w:r>
            <w:r w:rsidRPr="00E62596">
              <w:rPr>
                <w:rStyle w:val="Hyperlink"/>
                <w:rFonts w:ascii="Times New Roman" w:hAnsi="Times New Roman"/>
                <w:rtl/>
              </w:rPr>
              <w:t xml:space="preserve">محصولات </w:t>
            </w:r>
            <w:r w:rsidRPr="00E62596">
              <w:rPr>
                <w:rStyle w:val="Hyperlink"/>
                <w:rFonts w:ascii="Times New Roman" w:eastAsia="Times New Roman" w:hAnsi="Times New Roman"/>
                <w:rtl/>
              </w:rPr>
              <w:t>شیمیایی در آمریکا</w:t>
            </w:r>
            <w:r w:rsidRPr="00E62596">
              <w:rPr>
                <w:rFonts w:ascii="Times New Roman" w:hAnsi="Times New Roman"/>
                <w:webHidden/>
              </w:rPr>
              <w:tab/>
            </w:r>
            <w:r w:rsidRPr="00E62596">
              <w:rPr>
                <w:rFonts w:ascii="Times New Roman" w:hAnsi="Times New Roman"/>
                <w:webHidden/>
              </w:rPr>
              <w:fldChar w:fldCharType="begin"/>
            </w:r>
            <w:r w:rsidRPr="00E62596">
              <w:rPr>
                <w:rFonts w:ascii="Times New Roman" w:hAnsi="Times New Roman"/>
                <w:webHidden/>
              </w:rPr>
              <w:instrText xml:space="preserve"> PAGEREF _Toc200533934 \h </w:instrText>
            </w:r>
            <w:r w:rsidRPr="00E62596">
              <w:rPr>
                <w:rFonts w:ascii="Times New Roman" w:hAnsi="Times New Roman"/>
                <w:webHidden/>
              </w:rPr>
            </w:r>
            <w:r w:rsidRPr="00E62596">
              <w:rPr>
                <w:rFonts w:ascii="Times New Roman" w:hAnsi="Times New Roman"/>
                <w:webHidden/>
              </w:rPr>
              <w:fldChar w:fldCharType="separate"/>
            </w:r>
            <w:r w:rsidRPr="00E62596">
              <w:rPr>
                <w:rFonts w:ascii="Times New Roman" w:hAnsi="Times New Roman"/>
                <w:webHidden/>
                <w:rtl/>
              </w:rPr>
              <w:t>17</w:t>
            </w:r>
            <w:r w:rsidRPr="00E62596">
              <w:rPr>
                <w:rFonts w:ascii="Times New Roman" w:hAnsi="Times New Roman"/>
                <w:webHidden/>
              </w:rPr>
              <w:fldChar w:fldCharType="end"/>
            </w:r>
          </w:hyperlink>
        </w:p>
        <w:p w14:paraId="47CF3C18" w14:textId="74E2EF01" w:rsidR="00E62596" w:rsidRDefault="00023D90" w:rsidP="00C6234C">
          <w:pPr>
            <w:pStyle w:val="TOC2"/>
            <w:rPr>
              <w:rtl/>
            </w:rPr>
          </w:pPr>
          <w:r w:rsidRPr="00217006">
            <w:rPr>
              <w:sz w:val="28"/>
              <w:szCs w:val="28"/>
            </w:rPr>
            <w:fldChar w:fldCharType="end"/>
          </w:r>
        </w:p>
      </w:sdtContent>
    </w:sdt>
    <w:p w14:paraId="40F7F9CA" w14:textId="77777777" w:rsidR="00E62596" w:rsidRDefault="00E62596">
      <w:pPr>
        <w:rPr>
          <w:rFonts w:cs="B Nazanin"/>
          <w:noProof/>
          <w:rtl/>
        </w:rPr>
      </w:pPr>
      <w:r>
        <w:rPr>
          <w:rtl/>
        </w:rPr>
        <w:br w:type="page"/>
      </w:r>
    </w:p>
    <w:p w14:paraId="384CC9B5" w14:textId="77777777" w:rsidR="00C6234C" w:rsidRDefault="00C6234C" w:rsidP="00C6234C">
      <w:pPr>
        <w:pStyle w:val="TOC2"/>
        <w:rPr>
          <w:rtl/>
        </w:rPr>
      </w:pPr>
    </w:p>
    <w:p w14:paraId="4F8D9D8C" w14:textId="4EAECFB8" w:rsidR="00134020" w:rsidRPr="00C6234C" w:rsidRDefault="00534313" w:rsidP="00C6234C">
      <w:pPr>
        <w:pStyle w:val="Heading1"/>
        <w:bidi/>
        <w:rPr>
          <w:rFonts w:eastAsiaTheme="minorHAnsi"/>
          <w:rtl/>
        </w:rPr>
      </w:pPr>
      <w:bookmarkStart w:id="1" w:name="_Toc80684547"/>
      <w:bookmarkStart w:id="2" w:name="_Toc86053387"/>
      <w:bookmarkStart w:id="3" w:name="_Toc91246757"/>
      <w:bookmarkStart w:id="4" w:name="_Toc97362871"/>
      <w:bookmarkStart w:id="5" w:name="_Toc97362958"/>
      <w:bookmarkStart w:id="6" w:name="_Toc99458194"/>
      <w:bookmarkStart w:id="7" w:name="_Toc200533893"/>
      <w:r>
        <w:rPr>
          <w:rFonts w:hint="cs"/>
          <w:rtl/>
          <w:lang w:bidi="fa-IR"/>
        </w:rPr>
        <w:t xml:space="preserve">1- </w:t>
      </w:r>
      <w:r w:rsidR="00134020">
        <w:rPr>
          <w:rFonts w:hint="cs"/>
          <w:rtl/>
          <w:lang w:bidi="fa-IR"/>
        </w:rPr>
        <w:t>اخبار کوتاه از رویدادهای ماه گذشته</w:t>
      </w:r>
      <w:bookmarkEnd w:id="1"/>
      <w:bookmarkEnd w:id="2"/>
      <w:bookmarkEnd w:id="3"/>
      <w:bookmarkEnd w:id="4"/>
      <w:bookmarkEnd w:id="5"/>
      <w:bookmarkEnd w:id="6"/>
      <w:bookmarkEnd w:id="7"/>
    </w:p>
    <w:p w14:paraId="6645794C" w14:textId="2C490B85" w:rsidR="00BC788E" w:rsidRDefault="00534313" w:rsidP="00E7262D">
      <w:pPr>
        <w:pStyle w:val="Heading2"/>
        <w:bidi/>
        <w:rPr>
          <w:lang w:bidi="fa-IR"/>
        </w:rPr>
      </w:pPr>
      <w:bookmarkStart w:id="8" w:name="_Toc80684548"/>
      <w:bookmarkStart w:id="9" w:name="_Toc86053388"/>
      <w:bookmarkStart w:id="10" w:name="_Toc91246758"/>
      <w:bookmarkStart w:id="11" w:name="_Toc97362872"/>
      <w:bookmarkStart w:id="12" w:name="_Toc97362959"/>
      <w:bookmarkStart w:id="13" w:name="_Toc99458195"/>
      <w:bookmarkStart w:id="14" w:name="_Toc163048598"/>
      <w:bookmarkStart w:id="15" w:name="_Toc200533894"/>
      <w:r>
        <w:rPr>
          <w:rFonts w:hint="cs"/>
          <w:rtl/>
          <w:lang w:bidi="fa-IR"/>
        </w:rPr>
        <w:t>1-1-</w:t>
      </w:r>
      <w:r w:rsidR="00134020">
        <w:rPr>
          <w:rFonts w:hint="cs"/>
          <w:rtl/>
          <w:lang w:bidi="fa-IR"/>
        </w:rPr>
        <w:t>آسیا</w:t>
      </w:r>
      <w:bookmarkEnd w:id="8"/>
      <w:bookmarkEnd w:id="9"/>
      <w:bookmarkEnd w:id="10"/>
      <w:bookmarkEnd w:id="11"/>
      <w:bookmarkEnd w:id="12"/>
      <w:bookmarkEnd w:id="13"/>
      <w:bookmarkEnd w:id="14"/>
      <w:bookmarkEnd w:id="15"/>
    </w:p>
    <w:p w14:paraId="03AA6F52" w14:textId="3562DA5B" w:rsidR="006C5493" w:rsidRDefault="00FB7A7A" w:rsidP="00D50ADA">
      <w:pPr>
        <w:pStyle w:val="Heading2"/>
        <w:bidi/>
      </w:pPr>
      <w:bookmarkStart w:id="16" w:name="_Toc200533895"/>
      <w:bookmarkStart w:id="17" w:name="_Toc80684571"/>
      <w:bookmarkStart w:id="18" w:name="_Toc86053399"/>
      <w:bookmarkStart w:id="19" w:name="_Toc91246766"/>
      <w:bookmarkStart w:id="20" w:name="_Toc97362881"/>
      <w:bookmarkStart w:id="21" w:name="_Toc97362968"/>
      <w:bookmarkStart w:id="22" w:name="_Toc99458201"/>
      <w:bookmarkStart w:id="23" w:name="_Toc163048602"/>
      <w:r>
        <w:rPr>
          <w:rFonts w:hint="cs"/>
          <w:rtl/>
        </w:rPr>
        <w:t xml:space="preserve">راه‌اندازی واحد تولید </w:t>
      </w:r>
      <w:r>
        <w:t>TPU</w:t>
      </w:r>
      <w:r>
        <w:rPr>
          <w:rFonts w:hint="cs"/>
          <w:rtl/>
        </w:rPr>
        <w:t xml:space="preserve"> و</w:t>
      </w:r>
      <w:r>
        <w:rPr>
          <w:rtl/>
        </w:rPr>
        <w:t xml:space="preserve"> </w:t>
      </w:r>
      <w:r>
        <w:t>polyols</w:t>
      </w:r>
      <w:r>
        <w:rPr>
          <w:rFonts w:hint="cs"/>
          <w:rtl/>
        </w:rPr>
        <w:t xml:space="preserve"> توسط </w:t>
      </w:r>
      <w:r w:rsidR="006C5493">
        <w:rPr>
          <w:rFonts w:hint="eastAsia"/>
          <w:rtl/>
        </w:rPr>
        <w:t>گوانگدونگ</w:t>
      </w:r>
      <w:r w:rsidR="006C5493">
        <w:rPr>
          <w:rtl/>
        </w:rPr>
        <w:t xml:space="preserve"> س</w:t>
      </w:r>
      <w:r w:rsidR="006C5493">
        <w:rPr>
          <w:rFonts w:hint="cs"/>
          <w:rtl/>
        </w:rPr>
        <w:t>ی</w:t>
      </w:r>
      <w:r w:rsidR="006C5493">
        <w:rPr>
          <w:rFonts w:hint="eastAsia"/>
          <w:rtl/>
        </w:rPr>
        <w:t>نگبون</w:t>
      </w:r>
      <w:r w:rsidR="006C5493">
        <w:rPr>
          <w:rtl/>
        </w:rPr>
        <w:t xml:space="preserve"> در </w:t>
      </w:r>
      <w:r w:rsidR="00D50ADA">
        <w:rPr>
          <w:rFonts w:hint="cs"/>
          <w:rtl/>
        </w:rPr>
        <w:t xml:space="preserve">شهر </w:t>
      </w:r>
      <w:r w:rsidR="00D50ADA" w:rsidRPr="00D50ADA">
        <w:rPr>
          <w:rtl/>
        </w:rPr>
        <w:t>هوئیژو</w:t>
      </w:r>
      <w:bookmarkEnd w:id="16"/>
    </w:p>
    <w:p w14:paraId="46F5282C" w14:textId="242C6E8F" w:rsidR="00FB7A7A" w:rsidRDefault="00FB7A7A" w:rsidP="00D50ADA">
      <w:pPr>
        <w:pStyle w:val="a"/>
        <w:jc w:val="both"/>
      </w:pPr>
      <w:r w:rsidRPr="00FB7A7A">
        <w:rPr>
          <w:rtl/>
        </w:rPr>
        <w:t>شرکت</w:t>
      </w:r>
      <w:r w:rsidRPr="00FB7A7A">
        <w:t xml:space="preserve"> «Guangdong </w:t>
      </w:r>
      <w:proofErr w:type="spellStart"/>
      <w:r w:rsidRPr="00FB7A7A">
        <w:t>Singbon</w:t>
      </w:r>
      <w:proofErr w:type="spellEnd"/>
      <w:r w:rsidRPr="00FB7A7A">
        <w:t xml:space="preserve"> New Materials» </w:t>
      </w:r>
      <w:r w:rsidRPr="00FB7A7A">
        <w:rPr>
          <w:rtl/>
        </w:rPr>
        <w:t xml:space="preserve">چین در نظر دارد در شهر </w:t>
      </w:r>
      <w:r w:rsidR="00D50ADA" w:rsidRPr="00D50ADA">
        <w:rPr>
          <w:rtl/>
        </w:rPr>
        <w:t>هوئیژو</w:t>
      </w:r>
      <w:r w:rsidRPr="00FB7A7A">
        <w:t xml:space="preserve"> (Huizhou) </w:t>
      </w:r>
      <w:r w:rsidRPr="00FB7A7A">
        <w:rPr>
          <w:rtl/>
        </w:rPr>
        <w:t xml:space="preserve">واقع در استان گوانگ‌دونگ، یک واحد تولید پلی‌یورتان </w:t>
      </w:r>
      <w:r>
        <w:rPr>
          <w:rFonts w:hint="cs"/>
          <w:rtl/>
        </w:rPr>
        <w:t xml:space="preserve">ترموپلاستیک </w:t>
      </w:r>
      <w:r w:rsidRPr="00FB7A7A">
        <w:t>(TPU)</w:t>
      </w:r>
      <w:r>
        <w:rPr>
          <w:rFonts w:hint="cs"/>
          <w:rtl/>
        </w:rPr>
        <w:t xml:space="preserve"> </w:t>
      </w:r>
      <w:r w:rsidRPr="00FB7A7A">
        <w:rPr>
          <w:rtl/>
        </w:rPr>
        <w:t xml:space="preserve">با ظرفیت سالانه </w:t>
      </w:r>
      <w:r w:rsidRPr="00FB7A7A">
        <w:rPr>
          <w:rtl/>
          <w:lang w:bidi="fa-IR"/>
        </w:rPr>
        <w:t>۱۰۰</w:t>
      </w:r>
      <w:r w:rsidRPr="00FB7A7A">
        <w:rPr>
          <w:rtl/>
        </w:rPr>
        <w:t xml:space="preserve"> </w:t>
      </w:r>
      <w:r>
        <w:rPr>
          <w:rFonts w:hint="cs"/>
          <w:rtl/>
        </w:rPr>
        <w:t xml:space="preserve">هزار </w:t>
      </w:r>
      <w:r w:rsidRPr="00FB7A7A">
        <w:rPr>
          <w:rtl/>
        </w:rPr>
        <w:t xml:space="preserve">تن و یک واحد تولید پلی‌اُل‌های پلی‌استری با ظرفیت سالانه </w:t>
      </w:r>
      <w:r w:rsidRPr="00FB7A7A">
        <w:rPr>
          <w:rtl/>
          <w:lang w:bidi="fa-IR"/>
        </w:rPr>
        <w:t>۸۰</w:t>
      </w:r>
      <w:r w:rsidRPr="00FB7A7A">
        <w:rPr>
          <w:rtl/>
        </w:rPr>
        <w:t xml:space="preserve"> </w:t>
      </w:r>
      <w:r>
        <w:rPr>
          <w:rFonts w:hint="cs"/>
          <w:rtl/>
        </w:rPr>
        <w:t xml:space="preserve">هزار </w:t>
      </w:r>
      <w:r w:rsidRPr="00FB7A7A">
        <w:rPr>
          <w:rtl/>
        </w:rPr>
        <w:t xml:space="preserve">تن احداث کند. طبق سندی که شرکت منتشر کرده، این پروژه قرار است ظرف سال جاری به بهره‌برداری برسد. مجموع سرمایه‌گذاری برای این طرح حدود </w:t>
      </w:r>
      <w:r w:rsidRPr="00FB7A7A">
        <w:rPr>
          <w:rtl/>
          <w:lang w:bidi="fa-IR"/>
        </w:rPr>
        <w:t>۴۰۰</w:t>
      </w:r>
      <w:r w:rsidRPr="00FB7A7A">
        <w:rPr>
          <w:rtl/>
        </w:rPr>
        <w:t xml:space="preserve"> میلیون یوان چین (معادل </w:t>
      </w:r>
      <w:r w:rsidRPr="00FB7A7A">
        <w:rPr>
          <w:rtl/>
          <w:lang w:bidi="fa-IR"/>
        </w:rPr>
        <w:t>۵۶</w:t>
      </w:r>
      <w:r w:rsidRPr="00FB7A7A">
        <w:rPr>
          <w:rtl/>
        </w:rPr>
        <w:t xml:space="preserve"> میلیون دلار آمریکا) برآورد شده است. شرکت مادر این طرح</w:t>
      </w:r>
      <w:proofErr w:type="spellStart"/>
      <w:r w:rsidRPr="00FB7A7A">
        <w:t>Singbon</w:t>
      </w:r>
      <w:proofErr w:type="spellEnd"/>
      <w:r w:rsidRPr="00FB7A7A">
        <w:t xml:space="preserve"> New Materials (Shandong)</w:t>
      </w:r>
      <w:r>
        <w:rPr>
          <w:rFonts w:hint="cs"/>
          <w:rtl/>
        </w:rPr>
        <w:t xml:space="preserve"> </w:t>
      </w:r>
      <w:r w:rsidRPr="00FB7A7A">
        <w:rPr>
          <w:rtl/>
        </w:rPr>
        <w:t xml:space="preserve">قبلاً در استان شاندونگ ظرفیت تولید بیش از </w:t>
      </w:r>
      <w:r w:rsidRPr="00FB7A7A">
        <w:rPr>
          <w:rtl/>
          <w:lang w:bidi="fa-IR"/>
        </w:rPr>
        <w:t>۴۰</w:t>
      </w:r>
      <w:r w:rsidRPr="00FB7A7A">
        <w:rPr>
          <w:rtl/>
        </w:rPr>
        <w:t xml:space="preserve"> </w:t>
      </w:r>
      <w:r>
        <w:rPr>
          <w:rFonts w:hint="cs"/>
          <w:rtl/>
        </w:rPr>
        <w:t xml:space="preserve">هزار </w:t>
      </w:r>
      <w:r w:rsidRPr="00FB7A7A">
        <w:rPr>
          <w:rtl/>
        </w:rPr>
        <w:t>تن</w:t>
      </w:r>
      <w:r w:rsidRPr="00FB7A7A">
        <w:t xml:space="preserve"> TPU </w:t>
      </w:r>
      <w:r w:rsidRPr="00FB7A7A">
        <w:rPr>
          <w:rtl/>
        </w:rPr>
        <w:t xml:space="preserve">و </w:t>
      </w:r>
      <w:r w:rsidRPr="00FB7A7A">
        <w:rPr>
          <w:rtl/>
          <w:lang w:bidi="fa-IR"/>
        </w:rPr>
        <w:t>۴۰</w:t>
      </w:r>
      <w:r w:rsidRPr="00FB7A7A">
        <w:rPr>
          <w:rtl/>
        </w:rPr>
        <w:t xml:space="preserve"> </w:t>
      </w:r>
      <w:r>
        <w:rPr>
          <w:rFonts w:hint="cs"/>
          <w:rtl/>
        </w:rPr>
        <w:t xml:space="preserve">هزار </w:t>
      </w:r>
      <w:r w:rsidRPr="00FB7A7A">
        <w:rPr>
          <w:rtl/>
        </w:rPr>
        <w:t>تن پلی‌اُل‌های پلی‌استری در سال را ایجاد کرده است</w:t>
      </w:r>
      <w:r w:rsidRPr="00FB7A7A">
        <w:t>.</w:t>
      </w:r>
    </w:p>
    <w:p w14:paraId="58807731" w14:textId="681B49A3" w:rsidR="006C5493" w:rsidRDefault="00E068B0" w:rsidP="00E068B0">
      <w:pPr>
        <w:pStyle w:val="Heading2"/>
        <w:bidi/>
      </w:pPr>
      <w:bookmarkStart w:id="24" w:name="_Toc200533896"/>
      <w:r>
        <w:rPr>
          <w:rFonts w:hint="cs"/>
          <w:rtl/>
        </w:rPr>
        <w:t xml:space="preserve">جهش </w:t>
      </w:r>
      <w:r w:rsidR="006C5493">
        <w:rPr>
          <w:rFonts w:hint="eastAsia"/>
          <w:rtl/>
        </w:rPr>
        <w:t>فروش</w:t>
      </w:r>
      <w:r>
        <w:rPr>
          <w:rFonts w:hint="cs"/>
          <w:rtl/>
        </w:rPr>
        <w:t xml:space="preserve"> سالانه</w:t>
      </w:r>
      <w:r w:rsidR="006C5493">
        <w:rPr>
          <w:rtl/>
        </w:rPr>
        <w:t xml:space="preserve"> خودرو در چ</w:t>
      </w:r>
      <w:r w:rsidR="006C5493">
        <w:rPr>
          <w:rFonts w:hint="cs"/>
          <w:rtl/>
        </w:rPr>
        <w:t>ی</w:t>
      </w:r>
      <w:r w:rsidR="006C5493">
        <w:rPr>
          <w:rFonts w:hint="eastAsia"/>
          <w:rtl/>
        </w:rPr>
        <w:t>ن</w:t>
      </w:r>
      <w:r w:rsidR="006C5493">
        <w:rPr>
          <w:rtl/>
        </w:rPr>
        <w:t xml:space="preserve"> بر اساس</w:t>
      </w:r>
      <w:r>
        <w:rPr>
          <w:rFonts w:hint="cs"/>
          <w:rtl/>
        </w:rPr>
        <w:t xml:space="preserve"> رشد</w:t>
      </w:r>
      <w:r w:rsidR="006C5493">
        <w:rPr>
          <w:rtl/>
        </w:rPr>
        <w:t xml:space="preserve"> تقاضا</w:t>
      </w:r>
      <w:bookmarkEnd w:id="24"/>
    </w:p>
    <w:p w14:paraId="2983076C" w14:textId="62EA5B00" w:rsidR="00BA00B6" w:rsidRDefault="00BA00B6" w:rsidP="00BA00B6">
      <w:pPr>
        <w:pStyle w:val="a"/>
        <w:jc w:val="both"/>
        <w:rPr>
          <w:rtl/>
        </w:rPr>
      </w:pPr>
      <w:r>
        <w:rPr>
          <w:rtl/>
        </w:rPr>
        <w:t>داده‌ها</w:t>
      </w:r>
      <w:r>
        <w:rPr>
          <w:rFonts w:hint="cs"/>
          <w:rtl/>
        </w:rPr>
        <w:t>ی</w:t>
      </w:r>
      <w:r>
        <w:rPr>
          <w:rtl/>
        </w:rPr>
        <w:t xml:space="preserve"> منتشرشده از سو</w:t>
      </w:r>
      <w:r>
        <w:rPr>
          <w:rFonts w:hint="cs"/>
          <w:rtl/>
        </w:rPr>
        <w:t>ی</w:t>
      </w:r>
      <w:r>
        <w:rPr>
          <w:rtl/>
        </w:rPr>
        <w:t xml:space="preserve"> انجمن خودروسازان چ</w:t>
      </w:r>
      <w:r>
        <w:rPr>
          <w:rFonts w:hint="cs"/>
          <w:rtl/>
        </w:rPr>
        <w:t>ی</w:t>
      </w:r>
      <w:r>
        <w:rPr>
          <w:rFonts w:hint="eastAsia"/>
          <w:rtl/>
        </w:rPr>
        <w:t>ن</w:t>
      </w:r>
      <w:r>
        <w:rPr>
          <w:rtl/>
        </w:rPr>
        <w:t xml:space="preserve"> (</w:t>
      </w:r>
      <w:r>
        <w:t>CAAM</w:t>
      </w:r>
      <w:r>
        <w:rPr>
          <w:rtl/>
        </w:rPr>
        <w:t>) در تار</w:t>
      </w:r>
      <w:r>
        <w:rPr>
          <w:rFonts w:hint="cs"/>
          <w:rtl/>
        </w:rPr>
        <w:t>ی</w:t>
      </w:r>
      <w:r>
        <w:rPr>
          <w:rFonts w:hint="eastAsia"/>
          <w:rtl/>
        </w:rPr>
        <w:t>خ</w:t>
      </w:r>
      <w:r>
        <w:rPr>
          <w:rtl/>
        </w:rPr>
        <w:t xml:space="preserve"> </w:t>
      </w:r>
      <w:r>
        <w:rPr>
          <w:rtl/>
          <w:lang w:bidi="fa-IR"/>
        </w:rPr>
        <w:t>۱۲</w:t>
      </w:r>
      <w:r>
        <w:rPr>
          <w:rtl/>
        </w:rPr>
        <w:t xml:space="preserve"> مه نشان م</w:t>
      </w:r>
      <w:r>
        <w:rPr>
          <w:rFonts w:hint="cs"/>
          <w:rtl/>
        </w:rPr>
        <w:t>ی‌</w:t>
      </w:r>
      <w:r>
        <w:rPr>
          <w:rFonts w:hint="eastAsia"/>
          <w:rtl/>
        </w:rPr>
        <w:t>دهد</w:t>
      </w:r>
      <w:r>
        <w:rPr>
          <w:rtl/>
        </w:rPr>
        <w:t xml:space="preserve"> که فروش سالانه خودرو در </w:t>
      </w:r>
      <w:r>
        <w:rPr>
          <w:rFonts w:hint="cs"/>
          <w:rtl/>
        </w:rPr>
        <w:t>این کشور</w:t>
      </w:r>
      <w:r>
        <w:rPr>
          <w:rtl/>
        </w:rPr>
        <w:t xml:space="preserve"> ط</w:t>
      </w:r>
      <w:r>
        <w:rPr>
          <w:rFonts w:hint="cs"/>
          <w:rtl/>
        </w:rPr>
        <w:t>ی</w:t>
      </w:r>
      <w:r>
        <w:rPr>
          <w:rtl/>
        </w:rPr>
        <w:t xml:space="preserve"> ماه آور</w:t>
      </w:r>
      <w:r>
        <w:rPr>
          <w:rFonts w:hint="cs"/>
          <w:rtl/>
        </w:rPr>
        <w:t>ی</w:t>
      </w:r>
      <w:r>
        <w:rPr>
          <w:rFonts w:hint="eastAsia"/>
          <w:rtl/>
        </w:rPr>
        <w:t>ل</w:t>
      </w:r>
      <w:r>
        <w:rPr>
          <w:rtl/>
        </w:rPr>
        <w:t xml:space="preserve"> با رشد </w:t>
      </w:r>
      <w:r w:rsidR="006B3B19">
        <w:rPr>
          <w:rFonts w:hint="cs"/>
          <w:rtl/>
          <w:lang w:bidi="fa-IR"/>
        </w:rPr>
        <w:t>8/9</w:t>
      </w:r>
      <w:r>
        <w:rPr>
          <w:rtl/>
        </w:rPr>
        <w:t xml:space="preserve"> درصد</w:t>
      </w:r>
      <w:r>
        <w:rPr>
          <w:rFonts w:hint="cs"/>
          <w:rtl/>
        </w:rPr>
        <w:t>ی</w:t>
      </w:r>
      <w:r>
        <w:rPr>
          <w:rtl/>
        </w:rPr>
        <w:t xml:space="preserve"> به </w:t>
      </w:r>
      <w:r w:rsidR="006B3B19">
        <w:rPr>
          <w:rFonts w:hint="cs"/>
          <w:rtl/>
          <w:lang w:bidi="fa-IR"/>
        </w:rPr>
        <w:t>59/2</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دستگاه رس</w:t>
      </w:r>
      <w:r>
        <w:rPr>
          <w:rFonts w:hint="cs"/>
          <w:rtl/>
        </w:rPr>
        <w:t>ی</w:t>
      </w:r>
      <w:r>
        <w:rPr>
          <w:rFonts w:hint="eastAsia"/>
          <w:rtl/>
        </w:rPr>
        <w:t>ده</w:t>
      </w:r>
      <w:r>
        <w:rPr>
          <w:rtl/>
        </w:rPr>
        <w:t xml:space="preserve"> است؛ رشد</w:t>
      </w:r>
      <w:r>
        <w:rPr>
          <w:rFonts w:hint="cs"/>
          <w:rtl/>
        </w:rPr>
        <w:t>ی</w:t>
      </w:r>
      <w:r>
        <w:rPr>
          <w:rtl/>
        </w:rPr>
        <w:t xml:space="preserve"> که عمدتاً ناش</w:t>
      </w:r>
      <w:r>
        <w:rPr>
          <w:rFonts w:hint="cs"/>
          <w:rtl/>
        </w:rPr>
        <w:t>ی</w:t>
      </w:r>
      <w:r>
        <w:rPr>
          <w:rtl/>
        </w:rPr>
        <w:t xml:space="preserve"> از آزادساز</w:t>
      </w:r>
      <w:r>
        <w:rPr>
          <w:rFonts w:hint="cs"/>
          <w:rtl/>
        </w:rPr>
        <w:t>ی</w:t>
      </w:r>
      <w:r>
        <w:rPr>
          <w:rtl/>
        </w:rPr>
        <w:t xml:space="preserve"> سر</w:t>
      </w:r>
      <w:r>
        <w:rPr>
          <w:rFonts w:hint="cs"/>
          <w:rtl/>
        </w:rPr>
        <w:t>ی</w:t>
      </w:r>
      <w:r>
        <w:rPr>
          <w:rFonts w:hint="eastAsia"/>
          <w:rtl/>
        </w:rPr>
        <w:t>ع</w:t>
      </w:r>
      <w:r>
        <w:rPr>
          <w:rtl/>
        </w:rPr>
        <w:t xml:space="preserve"> ظرف</w:t>
      </w:r>
      <w:r>
        <w:rPr>
          <w:rFonts w:hint="cs"/>
          <w:rtl/>
        </w:rPr>
        <w:t>ی</w:t>
      </w:r>
      <w:r>
        <w:rPr>
          <w:rFonts w:hint="eastAsia"/>
          <w:rtl/>
        </w:rPr>
        <w:t>ت</w:t>
      </w:r>
      <w:r>
        <w:rPr>
          <w:rtl/>
        </w:rPr>
        <w:t xml:space="preserve"> تقاضا</w:t>
      </w:r>
      <w:r>
        <w:rPr>
          <w:rFonts w:hint="cs"/>
          <w:rtl/>
        </w:rPr>
        <w:t>ی</w:t>
      </w:r>
      <w:r>
        <w:rPr>
          <w:rtl/>
        </w:rPr>
        <w:t xml:space="preserve"> داخل</w:t>
      </w:r>
      <w:r>
        <w:rPr>
          <w:rFonts w:hint="cs"/>
          <w:rtl/>
        </w:rPr>
        <w:t>ی</w:t>
      </w:r>
      <w:r>
        <w:rPr>
          <w:rtl/>
        </w:rPr>
        <w:t xml:space="preserve"> بوده است. همچن</w:t>
      </w:r>
      <w:r>
        <w:rPr>
          <w:rFonts w:hint="cs"/>
          <w:rtl/>
        </w:rPr>
        <w:t>ی</w:t>
      </w:r>
      <w:r>
        <w:rPr>
          <w:rFonts w:hint="eastAsia"/>
          <w:rtl/>
        </w:rPr>
        <w:t>ن</w:t>
      </w:r>
      <w:r>
        <w:rPr>
          <w:rtl/>
        </w:rPr>
        <w:t xml:space="preserve"> تول</w:t>
      </w:r>
      <w:r>
        <w:rPr>
          <w:rFonts w:hint="cs"/>
          <w:rtl/>
        </w:rPr>
        <w:t>ی</w:t>
      </w:r>
      <w:r>
        <w:rPr>
          <w:rFonts w:hint="eastAsia"/>
          <w:rtl/>
        </w:rPr>
        <w:t>د</w:t>
      </w:r>
      <w:r>
        <w:rPr>
          <w:rtl/>
        </w:rPr>
        <w:t xml:space="preserve"> خودرو </w:t>
      </w:r>
      <w:r>
        <w:rPr>
          <w:rFonts w:hint="eastAsia"/>
          <w:rtl/>
        </w:rPr>
        <w:t>در</w:t>
      </w:r>
      <w:r>
        <w:rPr>
          <w:rtl/>
        </w:rPr>
        <w:t xml:space="preserve"> هم</w:t>
      </w:r>
      <w:r>
        <w:rPr>
          <w:rFonts w:hint="cs"/>
          <w:rtl/>
        </w:rPr>
        <w:t>ی</w:t>
      </w:r>
      <w:r>
        <w:rPr>
          <w:rFonts w:hint="eastAsia"/>
          <w:rtl/>
        </w:rPr>
        <w:t>ن</w:t>
      </w:r>
      <w:r>
        <w:rPr>
          <w:rtl/>
        </w:rPr>
        <w:t xml:space="preserve"> ماه با افزا</w:t>
      </w:r>
      <w:r>
        <w:rPr>
          <w:rFonts w:hint="cs"/>
          <w:rtl/>
        </w:rPr>
        <w:t>ی</w:t>
      </w:r>
      <w:r>
        <w:rPr>
          <w:rFonts w:hint="eastAsia"/>
          <w:rtl/>
        </w:rPr>
        <w:t>ش</w:t>
      </w:r>
      <w:r>
        <w:rPr>
          <w:rFonts w:hint="cs"/>
          <w:rtl/>
        </w:rPr>
        <w:t>ی</w:t>
      </w:r>
      <w:r>
        <w:rPr>
          <w:rtl/>
        </w:rPr>
        <w:t xml:space="preserve"> </w:t>
      </w:r>
      <w:r w:rsidR="006B3B19">
        <w:rPr>
          <w:rFonts w:hint="cs"/>
          <w:rtl/>
          <w:lang w:bidi="fa-IR"/>
        </w:rPr>
        <w:t>9/8</w:t>
      </w:r>
      <w:r>
        <w:rPr>
          <w:rtl/>
        </w:rPr>
        <w:t xml:space="preserve"> درصد</w:t>
      </w:r>
      <w:r>
        <w:rPr>
          <w:rFonts w:hint="cs"/>
          <w:rtl/>
        </w:rPr>
        <w:t>ی</w:t>
      </w:r>
      <w:r>
        <w:rPr>
          <w:rtl/>
        </w:rPr>
        <w:t xml:space="preserve"> نسبت به مدت مشابه سال گذشته، به </w:t>
      </w:r>
      <w:r w:rsidR="006B3B19">
        <w:rPr>
          <w:rFonts w:hint="cs"/>
          <w:rtl/>
          <w:lang w:bidi="fa-IR"/>
        </w:rPr>
        <w:t>62/2</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دستگاه رس</w:t>
      </w:r>
      <w:r>
        <w:rPr>
          <w:rFonts w:hint="cs"/>
          <w:rtl/>
        </w:rPr>
        <w:t>ی</w:t>
      </w:r>
      <w:r>
        <w:rPr>
          <w:rFonts w:hint="eastAsia"/>
          <w:rtl/>
        </w:rPr>
        <w:t>د</w:t>
      </w:r>
      <w:r>
        <w:rPr>
          <w:rtl/>
        </w:rPr>
        <w:t>.</w:t>
      </w:r>
    </w:p>
    <w:p w14:paraId="2B420A11" w14:textId="00EC6F5D" w:rsidR="00BA00B6" w:rsidRDefault="00BA00B6" w:rsidP="00BA00B6">
      <w:pPr>
        <w:pStyle w:val="a"/>
        <w:jc w:val="both"/>
      </w:pPr>
      <w:r>
        <w:rPr>
          <w:rFonts w:hint="eastAsia"/>
          <w:rtl/>
        </w:rPr>
        <w:t>در</w:t>
      </w:r>
      <w:r>
        <w:rPr>
          <w:rtl/>
        </w:rPr>
        <w:t xml:space="preserve"> مجموع، فروش خودرو در بازه زمان</w:t>
      </w:r>
      <w:r>
        <w:rPr>
          <w:rFonts w:hint="cs"/>
          <w:rtl/>
        </w:rPr>
        <w:t>ی ماه‌های</w:t>
      </w:r>
      <w:r>
        <w:rPr>
          <w:rtl/>
        </w:rPr>
        <w:t xml:space="preserve"> ژانو</w:t>
      </w:r>
      <w:r>
        <w:rPr>
          <w:rFonts w:hint="cs"/>
          <w:rtl/>
        </w:rPr>
        <w:t>ی</w:t>
      </w:r>
      <w:r>
        <w:rPr>
          <w:rFonts w:hint="eastAsia"/>
          <w:rtl/>
        </w:rPr>
        <w:t>ه</w:t>
      </w:r>
      <w:r>
        <w:rPr>
          <w:rtl/>
        </w:rPr>
        <w:t xml:space="preserve"> تا آور</w:t>
      </w:r>
      <w:r>
        <w:rPr>
          <w:rFonts w:hint="cs"/>
          <w:rtl/>
        </w:rPr>
        <w:t>ی</w:t>
      </w:r>
      <w:r>
        <w:rPr>
          <w:rFonts w:hint="eastAsia"/>
          <w:rtl/>
        </w:rPr>
        <w:t>ل</w:t>
      </w:r>
      <w:r>
        <w:rPr>
          <w:rtl/>
        </w:rPr>
        <w:t xml:space="preserve"> با رشد </w:t>
      </w:r>
      <w:r w:rsidR="006B3B19">
        <w:rPr>
          <w:rFonts w:hint="cs"/>
          <w:rtl/>
          <w:lang w:bidi="fa-IR"/>
        </w:rPr>
        <w:t>8/10</w:t>
      </w:r>
      <w:r>
        <w:rPr>
          <w:rtl/>
        </w:rPr>
        <w:t xml:space="preserve"> درصد</w:t>
      </w:r>
      <w:r>
        <w:rPr>
          <w:rFonts w:hint="cs"/>
          <w:rtl/>
        </w:rPr>
        <w:t>ی</w:t>
      </w:r>
      <w:r>
        <w:rPr>
          <w:rtl/>
        </w:rPr>
        <w:t xml:space="preserve"> به </w:t>
      </w:r>
      <w:r>
        <w:rPr>
          <w:rtl/>
          <w:lang w:bidi="fa-IR"/>
        </w:rPr>
        <w:t>۱۰</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دستگاه رس</w:t>
      </w:r>
      <w:r>
        <w:rPr>
          <w:rFonts w:hint="cs"/>
          <w:rtl/>
        </w:rPr>
        <w:t>ی</w:t>
      </w:r>
      <w:r>
        <w:rPr>
          <w:rFonts w:hint="eastAsia"/>
          <w:rtl/>
        </w:rPr>
        <w:t>د</w:t>
      </w:r>
      <w:r>
        <w:rPr>
          <w:rtl/>
        </w:rPr>
        <w:t>. در هم</w:t>
      </w:r>
      <w:r>
        <w:rPr>
          <w:rFonts w:hint="cs"/>
          <w:rtl/>
        </w:rPr>
        <w:t>ی</w:t>
      </w:r>
      <w:r>
        <w:rPr>
          <w:rFonts w:hint="eastAsia"/>
          <w:rtl/>
        </w:rPr>
        <w:t>ن</w:t>
      </w:r>
      <w:r>
        <w:rPr>
          <w:rtl/>
        </w:rPr>
        <w:t xml:space="preserve"> مدت، تول</w:t>
      </w:r>
      <w:r>
        <w:rPr>
          <w:rFonts w:hint="cs"/>
          <w:rtl/>
        </w:rPr>
        <w:t>ی</w:t>
      </w:r>
      <w:r>
        <w:rPr>
          <w:rFonts w:hint="eastAsia"/>
          <w:rtl/>
        </w:rPr>
        <w:t>د</w:t>
      </w:r>
      <w:r>
        <w:rPr>
          <w:rtl/>
        </w:rPr>
        <w:t xml:space="preserve"> خودرو ن</w:t>
      </w:r>
      <w:r>
        <w:rPr>
          <w:rFonts w:hint="cs"/>
          <w:rtl/>
        </w:rPr>
        <w:t>ی</w:t>
      </w:r>
      <w:r>
        <w:rPr>
          <w:rFonts w:hint="eastAsia"/>
          <w:rtl/>
        </w:rPr>
        <w:t>ز</w:t>
      </w:r>
      <w:r>
        <w:rPr>
          <w:rtl/>
        </w:rPr>
        <w:t xml:space="preserve"> با افزا</w:t>
      </w:r>
      <w:r>
        <w:rPr>
          <w:rFonts w:hint="cs"/>
          <w:rtl/>
        </w:rPr>
        <w:t>ی</w:t>
      </w:r>
      <w:r>
        <w:rPr>
          <w:rFonts w:hint="eastAsia"/>
          <w:rtl/>
        </w:rPr>
        <w:t>ش</w:t>
      </w:r>
      <w:r>
        <w:rPr>
          <w:rtl/>
        </w:rPr>
        <w:t xml:space="preserve"> </w:t>
      </w:r>
      <w:r w:rsidR="006B3B19">
        <w:rPr>
          <w:rFonts w:hint="cs"/>
          <w:rtl/>
          <w:lang w:bidi="fa-IR"/>
        </w:rPr>
        <w:t>9/12</w:t>
      </w:r>
      <w:r>
        <w:rPr>
          <w:rtl/>
        </w:rPr>
        <w:t xml:space="preserve"> درصد</w:t>
      </w:r>
      <w:r>
        <w:rPr>
          <w:rFonts w:hint="cs"/>
          <w:rtl/>
        </w:rPr>
        <w:t>ی</w:t>
      </w:r>
      <w:r>
        <w:rPr>
          <w:rFonts w:hint="eastAsia"/>
          <w:rtl/>
        </w:rPr>
        <w:t>،</w:t>
      </w:r>
      <w:r>
        <w:rPr>
          <w:rtl/>
        </w:rPr>
        <w:t xml:space="preserve"> مجموعاً به </w:t>
      </w:r>
      <w:r w:rsidR="006B3B19">
        <w:rPr>
          <w:rFonts w:hint="cs"/>
          <w:rtl/>
          <w:lang w:bidi="fa-IR"/>
        </w:rPr>
        <w:t>2/10</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دستگاه </w:t>
      </w:r>
      <w:r>
        <w:rPr>
          <w:rFonts w:hint="cs"/>
          <w:rtl/>
        </w:rPr>
        <w:t>رسید</w:t>
      </w:r>
      <w:r>
        <w:rPr>
          <w:rtl/>
        </w:rPr>
        <w:t>. ا</w:t>
      </w:r>
      <w:r>
        <w:rPr>
          <w:rFonts w:hint="cs"/>
          <w:rtl/>
        </w:rPr>
        <w:t>ی</w:t>
      </w:r>
      <w:r>
        <w:rPr>
          <w:rFonts w:hint="eastAsia"/>
          <w:rtl/>
        </w:rPr>
        <w:t>ن</w:t>
      </w:r>
      <w:r>
        <w:rPr>
          <w:rtl/>
        </w:rPr>
        <w:t xml:space="preserve"> روند صعود</w:t>
      </w:r>
      <w:r>
        <w:rPr>
          <w:rFonts w:hint="cs"/>
          <w:rtl/>
        </w:rPr>
        <w:t>ی</w:t>
      </w:r>
      <w:r>
        <w:rPr>
          <w:rFonts w:hint="eastAsia"/>
          <w:rtl/>
        </w:rPr>
        <w:t>،</w:t>
      </w:r>
      <w:r>
        <w:rPr>
          <w:rtl/>
        </w:rPr>
        <w:t xml:space="preserve"> نشان‌دهنده بهبود محسوس در بازار خودرو</w:t>
      </w:r>
      <w:r>
        <w:rPr>
          <w:rFonts w:hint="cs"/>
          <w:rtl/>
        </w:rPr>
        <w:t>ی</w:t>
      </w:r>
      <w:r>
        <w:rPr>
          <w:rtl/>
        </w:rPr>
        <w:t xml:space="preserve"> چ</w:t>
      </w:r>
      <w:r>
        <w:rPr>
          <w:rFonts w:hint="cs"/>
          <w:rtl/>
        </w:rPr>
        <w:t>ی</w:t>
      </w:r>
      <w:r>
        <w:rPr>
          <w:rFonts w:hint="eastAsia"/>
          <w:rtl/>
        </w:rPr>
        <w:t>ن</w:t>
      </w:r>
      <w:r>
        <w:rPr>
          <w:rtl/>
        </w:rPr>
        <w:t xml:space="preserve"> در ماه‌ها</w:t>
      </w:r>
      <w:r>
        <w:rPr>
          <w:rFonts w:hint="cs"/>
          <w:rtl/>
        </w:rPr>
        <w:t>ی</w:t>
      </w:r>
      <w:r>
        <w:rPr>
          <w:rtl/>
        </w:rPr>
        <w:t xml:space="preserve"> ن</w:t>
      </w:r>
      <w:r>
        <w:rPr>
          <w:rFonts w:hint="eastAsia"/>
          <w:rtl/>
        </w:rPr>
        <w:t>خست</w:t>
      </w:r>
      <w:r>
        <w:rPr>
          <w:rtl/>
        </w:rPr>
        <w:t xml:space="preserve"> سال </w:t>
      </w:r>
      <w:r>
        <w:rPr>
          <w:rtl/>
          <w:lang w:bidi="fa-IR"/>
        </w:rPr>
        <w:t>۲۰۲۵</w:t>
      </w:r>
      <w:r>
        <w:rPr>
          <w:rtl/>
        </w:rPr>
        <w:t xml:space="preserve"> است.</w:t>
      </w:r>
    </w:p>
    <w:p w14:paraId="4801D87A" w14:textId="7EE78F4B" w:rsidR="00A16132" w:rsidRDefault="00E068B0" w:rsidP="00E068B0">
      <w:pPr>
        <w:pStyle w:val="Heading2"/>
        <w:bidi/>
        <w:rPr>
          <w:rtl/>
          <w:lang w:bidi="fa-IR"/>
        </w:rPr>
      </w:pPr>
      <w:bookmarkStart w:id="25" w:name="_Toc200533897"/>
      <w:r>
        <w:rPr>
          <w:rFonts w:hint="cs"/>
          <w:rtl/>
          <w:lang w:bidi="fa-IR"/>
        </w:rPr>
        <w:lastRenderedPageBreak/>
        <w:t xml:space="preserve">اعمال تعرفه های ضد دامپینگ چین بر واردات </w:t>
      </w:r>
      <w:r>
        <w:rPr>
          <w:rtl/>
        </w:rPr>
        <w:t>پل</w:t>
      </w:r>
      <w:r>
        <w:rPr>
          <w:rFonts w:hint="cs"/>
          <w:rtl/>
        </w:rPr>
        <w:t>ی</w:t>
      </w:r>
      <w:r>
        <w:rPr>
          <w:rtl/>
        </w:rPr>
        <w:t xml:space="preserve"> فرمالدئ</w:t>
      </w:r>
      <w:r>
        <w:rPr>
          <w:rFonts w:hint="cs"/>
          <w:rtl/>
        </w:rPr>
        <w:t>ی</w:t>
      </w:r>
      <w:r>
        <w:rPr>
          <w:rFonts w:hint="eastAsia"/>
          <w:rtl/>
        </w:rPr>
        <w:t>د</w:t>
      </w:r>
      <w:r>
        <w:rPr>
          <w:rtl/>
        </w:rPr>
        <w:t xml:space="preserve"> (</w:t>
      </w:r>
      <w:r>
        <w:t>POM</w:t>
      </w:r>
      <w:r>
        <w:rPr>
          <w:rtl/>
        </w:rPr>
        <w:t>)</w:t>
      </w:r>
      <w:bookmarkEnd w:id="25"/>
    </w:p>
    <w:p w14:paraId="3B759D4A" w14:textId="396667F7" w:rsidR="006C5493" w:rsidRDefault="006C5493" w:rsidP="00E068B0">
      <w:pPr>
        <w:pStyle w:val="a"/>
        <w:jc w:val="both"/>
      </w:pPr>
      <w:r>
        <w:rPr>
          <w:rFonts w:hint="eastAsia"/>
          <w:rtl/>
        </w:rPr>
        <w:t>چ</w:t>
      </w:r>
      <w:r>
        <w:rPr>
          <w:rFonts w:hint="cs"/>
          <w:rtl/>
        </w:rPr>
        <w:t>ی</w:t>
      </w:r>
      <w:r>
        <w:rPr>
          <w:rFonts w:hint="eastAsia"/>
          <w:rtl/>
        </w:rPr>
        <w:t>ن</w:t>
      </w:r>
      <w:r>
        <w:rPr>
          <w:rtl/>
        </w:rPr>
        <w:t xml:space="preserve"> تصم</w:t>
      </w:r>
      <w:r>
        <w:rPr>
          <w:rFonts w:hint="cs"/>
          <w:rtl/>
        </w:rPr>
        <w:t>ی</w:t>
      </w:r>
      <w:r>
        <w:rPr>
          <w:rFonts w:hint="eastAsia"/>
          <w:rtl/>
        </w:rPr>
        <w:t>م</w:t>
      </w:r>
      <w:r>
        <w:rPr>
          <w:rtl/>
        </w:rPr>
        <w:t xml:space="preserve"> گرفته است بر واردات کوپل</w:t>
      </w:r>
      <w:r>
        <w:rPr>
          <w:rFonts w:hint="cs"/>
          <w:rtl/>
        </w:rPr>
        <w:t>ی</w:t>
      </w:r>
      <w:r>
        <w:rPr>
          <w:rFonts w:hint="eastAsia"/>
          <w:rtl/>
        </w:rPr>
        <w:t>مر</w:t>
      </w:r>
      <w:r>
        <w:rPr>
          <w:rtl/>
        </w:rPr>
        <w:t xml:space="preserve"> پل</w:t>
      </w:r>
      <w:r>
        <w:rPr>
          <w:rFonts w:hint="cs"/>
          <w:rtl/>
        </w:rPr>
        <w:t>ی</w:t>
      </w:r>
      <w:r w:rsidR="00E068B0">
        <w:rPr>
          <w:rFonts w:hint="cs"/>
          <w:rtl/>
        </w:rPr>
        <w:t>‌</w:t>
      </w:r>
      <w:r>
        <w:rPr>
          <w:rtl/>
        </w:rPr>
        <w:t>فرمالدئ</w:t>
      </w:r>
      <w:r>
        <w:rPr>
          <w:rFonts w:hint="cs"/>
          <w:rtl/>
        </w:rPr>
        <w:t>ی</w:t>
      </w:r>
      <w:r>
        <w:rPr>
          <w:rFonts w:hint="eastAsia"/>
          <w:rtl/>
        </w:rPr>
        <w:t>د</w:t>
      </w:r>
      <w:r>
        <w:rPr>
          <w:rtl/>
        </w:rPr>
        <w:t xml:space="preserve"> (</w:t>
      </w:r>
      <w:r>
        <w:t>POM</w:t>
      </w:r>
      <w:r>
        <w:rPr>
          <w:rtl/>
        </w:rPr>
        <w:t>) از ا</w:t>
      </w:r>
      <w:r>
        <w:rPr>
          <w:rFonts w:hint="cs"/>
          <w:rtl/>
        </w:rPr>
        <w:t>ی</w:t>
      </w:r>
      <w:r>
        <w:rPr>
          <w:rFonts w:hint="eastAsia"/>
          <w:rtl/>
        </w:rPr>
        <w:t>الات</w:t>
      </w:r>
      <w:r>
        <w:rPr>
          <w:rtl/>
        </w:rPr>
        <w:t xml:space="preserve"> متحده، اتحاد</w:t>
      </w:r>
      <w:r>
        <w:rPr>
          <w:rFonts w:hint="cs"/>
          <w:rtl/>
        </w:rPr>
        <w:t>ی</w:t>
      </w:r>
      <w:r>
        <w:rPr>
          <w:rFonts w:hint="eastAsia"/>
          <w:rtl/>
        </w:rPr>
        <w:t>ه</w:t>
      </w:r>
      <w:r>
        <w:rPr>
          <w:rtl/>
        </w:rPr>
        <w:t xml:space="preserve"> اروپا، ژاپن و تا</w:t>
      </w:r>
      <w:r>
        <w:rPr>
          <w:rFonts w:hint="cs"/>
          <w:rtl/>
        </w:rPr>
        <w:t>ی</w:t>
      </w:r>
      <w:r>
        <w:rPr>
          <w:rFonts w:hint="eastAsia"/>
          <w:rtl/>
        </w:rPr>
        <w:t>وان،</w:t>
      </w:r>
      <w:r>
        <w:rPr>
          <w:rtl/>
        </w:rPr>
        <w:t xml:space="preserve"> عوارض ضد دامپ</w:t>
      </w:r>
      <w:r>
        <w:rPr>
          <w:rFonts w:hint="cs"/>
          <w:rtl/>
        </w:rPr>
        <w:t>ی</w:t>
      </w:r>
      <w:r>
        <w:rPr>
          <w:rFonts w:hint="eastAsia"/>
          <w:rtl/>
        </w:rPr>
        <w:t>نگ</w:t>
      </w:r>
      <w:r>
        <w:rPr>
          <w:rtl/>
        </w:rPr>
        <w:t xml:space="preserve"> اعمال کند. وزارت بازرگان</w:t>
      </w:r>
      <w:r>
        <w:rPr>
          <w:rFonts w:hint="cs"/>
          <w:rtl/>
        </w:rPr>
        <w:t>ی</w:t>
      </w:r>
      <w:r>
        <w:rPr>
          <w:rtl/>
        </w:rPr>
        <w:t xml:space="preserve"> چ</w:t>
      </w:r>
      <w:r>
        <w:rPr>
          <w:rFonts w:hint="cs"/>
          <w:rtl/>
        </w:rPr>
        <w:t>ی</w:t>
      </w:r>
      <w:r>
        <w:rPr>
          <w:rFonts w:hint="eastAsia"/>
          <w:rtl/>
        </w:rPr>
        <w:t>ن</w:t>
      </w:r>
      <w:r>
        <w:rPr>
          <w:rtl/>
        </w:rPr>
        <w:t xml:space="preserve"> در 18 م</w:t>
      </w:r>
      <w:r w:rsidR="0052420C">
        <w:rPr>
          <w:rFonts w:hint="cs"/>
          <w:rtl/>
        </w:rPr>
        <w:t>ه</w:t>
      </w:r>
      <w:r>
        <w:rPr>
          <w:rtl/>
        </w:rPr>
        <w:t xml:space="preserve"> اعلام کرد که نرخ </w:t>
      </w:r>
      <w:r w:rsidR="00E068B0">
        <w:rPr>
          <w:rFonts w:hint="cs"/>
          <w:rtl/>
        </w:rPr>
        <w:t>عوارض در محدوده</w:t>
      </w:r>
      <w:r>
        <w:rPr>
          <w:rtl/>
        </w:rPr>
        <w:t xml:space="preserve"> </w:t>
      </w:r>
      <w:r w:rsidR="00E068B0">
        <w:rPr>
          <w:rFonts w:hint="cs"/>
          <w:rtl/>
        </w:rPr>
        <w:t>8/3</w:t>
      </w:r>
      <w:r>
        <w:rPr>
          <w:rtl/>
        </w:rPr>
        <w:t xml:space="preserve"> تا </w:t>
      </w:r>
      <w:r w:rsidR="00E068B0">
        <w:rPr>
          <w:rFonts w:hint="cs"/>
          <w:rtl/>
        </w:rPr>
        <w:t>75</w:t>
      </w:r>
      <w:r>
        <w:rPr>
          <w:rtl/>
        </w:rPr>
        <w:t xml:space="preserve"> درصد خواهد بود. چ</w:t>
      </w:r>
      <w:r>
        <w:rPr>
          <w:rFonts w:hint="cs"/>
          <w:rtl/>
        </w:rPr>
        <w:t>ی</w:t>
      </w:r>
      <w:r>
        <w:rPr>
          <w:rFonts w:hint="eastAsia"/>
          <w:rtl/>
        </w:rPr>
        <w:t>ن</w:t>
      </w:r>
      <w:r>
        <w:rPr>
          <w:rtl/>
        </w:rPr>
        <w:t xml:space="preserve"> از 24 ژانو</w:t>
      </w:r>
      <w:r>
        <w:rPr>
          <w:rFonts w:hint="cs"/>
          <w:rtl/>
        </w:rPr>
        <w:t>ی</w:t>
      </w:r>
      <w:r>
        <w:rPr>
          <w:rFonts w:hint="eastAsia"/>
          <w:rtl/>
        </w:rPr>
        <w:t>ه</w:t>
      </w:r>
      <w:r>
        <w:rPr>
          <w:rtl/>
        </w:rPr>
        <w:t xml:space="preserve"> 2025 سپرده ها</w:t>
      </w:r>
      <w:r>
        <w:rPr>
          <w:rFonts w:hint="cs"/>
          <w:rtl/>
        </w:rPr>
        <w:t>ی</w:t>
      </w:r>
      <w:r>
        <w:rPr>
          <w:rtl/>
        </w:rPr>
        <w:t xml:space="preserve"> ضد</w:t>
      </w:r>
      <w:r w:rsidR="00E068B0">
        <w:rPr>
          <w:rFonts w:hint="cs"/>
          <w:rtl/>
        </w:rPr>
        <w:t xml:space="preserve"> </w:t>
      </w:r>
      <w:r>
        <w:rPr>
          <w:rtl/>
        </w:rPr>
        <w:t>دامپ</w:t>
      </w:r>
      <w:r>
        <w:rPr>
          <w:rFonts w:hint="cs"/>
          <w:rtl/>
        </w:rPr>
        <w:t>ی</w:t>
      </w:r>
      <w:r>
        <w:rPr>
          <w:rFonts w:hint="eastAsia"/>
          <w:rtl/>
        </w:rPr>
        <w:t>نگ</w:t>
      </w:r>
      <w:r>
        <w:rPr>
          <w:rtl/>
        </w:rPr>
        <w:t xml:space="preserve"> را به عنوان اقدام</w:t>
      </w:r>
      <w:r>
        <w:rPr>
          <w:rFonts w:hint="cs"/>
          <w:rtl/>
        </w:rPr>
        <w:t>ی</w:t>
      </w:r>
      <w:r>
        <w:rPr>
          <w:rtl/>
        </w:rPr>
        <w:t xml:space="preserve"> مقدمات</w:t>
      </w:r>
      <w:r>
        <w:rPr>
          <w:rFonts w:hint="cs"/>
          <w:rtl/>
        </w:rPr>
        <w:t>ی</w:t>
      </w:r>
      <w:r>
        <w:rPr>
          <w:rtl/>
        </w:rPr>
        <w:t xml:space="preserve"> برا</w:t>
      </w:r>
      <w:r>
        <w:rPr>
          <w:rFonts w:hint="cs"/>
          <w:rtl/>
        </w:rPr>
        <w:t>ی</w:t>
      </w:r>
      <w:r>
        <w:rPr>
          <w:rtl/>
        </w:rPr>
        <w:t xml:space="preserve"> واردات کوپل</w:t>
      </w:r>
      <w:r>
        <w:rPr>
          <w:rFonts w:hint="cs"/>
          <w:rtl/>
        </w:rPr>
        <w:t>ی</w:t>
      </w:r>
      <w:r>
        <w:rPr>
          <w:rFonts w:hint="eastAsia"/>
          <w:rtl/>
        </w:rPr>
        <w:t>مر</w:t>
      </w:r>
      <w:r>
        <w:rPr>
          <w:rtl/>
        </w:rPr>
        <w:t xml:space="preserve"> </w:t>
      </w:r>
      <w:r>
        <w:t>POM</w:t>
      </w:r>
      <w:r>
        <w:rPr>
          <w:rtl/>
        </w:rPr>
        <w:t xml:space="preserve"> وضع کرده است.</w:t>
      </w:r>
    </w:p>
    <w:p w14:paraId="2A1FFBAC" w14:textId="686D7977" w:rsidR="006C5493" w:rsidRDefault="008F72C1" w:rsidP="008F72C1">
      <w:pPr>
        <w:pStyle w:val="Heading2"/>
        <w:bidi/>
      </w:pPr>
      <w:bookmarkStart w:id="26" w:name="_Toc200533898"/>
      <w:r>
        <w:rPr>
          <w:rFonts w:hint="cs"/>
          <w:rtl/>
        </w:rPr>
        <w:t xml:space="preserve">افزایش </w:t>
      </w:r>
      <w:r w:rsidR="006C5493">
        <w:rPr>
          <w:rFonts w:hint="eastAsia"/>
          <w:rtl/>
        </w:rPr>
        <w:t>م</w:t>
      </w:r>
      <w:r w:rsidR="006C5493">
        <w:rPr>
          <w:rFonts w:hint="cs"/>
          <w:rtl/>
        </w:rPr>
        <w:t>ی</w:t>
      </w:r>
      <w:r w:rsidR="006C5493">
        <w:rPr>
          <w:rFonts w:hint="eastAsia"/>
          <w:rtl/>
        </w:rPr>
        <w:t>انگ</w:t>
      </w:r>
      <w:r w:rsidR="006C5493">
        <w:rPr>
          <w:rFonts w:hint="cs"/>
          <w:rtl/>
        </w:rPr>
        <w:t>ی</w:t>
      </w:r>
      <w:r w:rsidR="006C5493">
        <w:rPr>
          <w:rFonts w:hint="eastAsia"/>
          <w:rtl/>
        </w:rPr>
        <w:t>ن</w:t>
      </w:r>
      <w:r w:rsidR="006C5493">
        <w:rPr>
          <w:rtl/>
        </w:rPr>
        <w:t xml:space="preserve"> نرخ </w:t>
      </w:r>
      <w:r>
        <w:rPr>
          <w:rFonts w:hint="cs"/>
          <w:rtl/>
        </w:rPr>
        <w:t>عملیاتی</w:t>
      </w:r>
      <w:r w:rsidR="006C5493">
        <w:rPr>
          <w:rtl/>
        </w:rPr>
        <w:t xml:space="preserve"> </w:t>
      </w:r>
      <w:r w:rsidR="00F2220F">
        <w:rPr>
          <w:rtl/>
        </w:rPr>
        <w:t>مجتمع</w:t>
      </w:r>
      <w:r>
        <w:rPr>
          <w:rFonts w:hint="cs"/>
          <w:rtl/>
        </w:rPr>
        <w:t>‌</w:t>
      </w:r>
      <w:r w:rsidR="006C5493">
        <w:rPr>
          <w:rtl/>
        </w:rPr>
        <w:t>ها</w:t>
      </w:r>
      <w:r w:rsidR="006C5493">
        <w:rPr>
          <w:rFonts w:hint="cs"/>
          <w:rtl/>
        </w:rPr>
        <w:t>ی</w:t>
      </w:r>
      <w:r w:rsidR="006C5493">
        <w:rPr>
          <w:rtl/>
        </w:rPr>
        <w:t xml:space="preserve"> اس</w:t>
      </w:r>
      <w:r w:rsidR="006C5493">
        <w:rPr>
          <w:rFonts w:hint="cs"/>
          <w:rtl/>
        </w:rPr>
        <w:t>ی</w:t>
      </w:r>
      <w:r w:rsidR="006C5493">
        <w:rPr>
          <w:rFonts w:hint="eastAsia"/>
          <w:rtl/>
        </w:rPr>
        <w:t>د</w:t>
      </w:r>
      <w:r w:rsidR="006C5493">
        <w:rPr>
          <w:rtl/>
        </w:rPr>
        <w:t>است</w:t>
      </w:r>
      <w:r w:rsidR="006C5493">
        <w:rPr>
          <w:rFonts w:hint="cs"/>
          <w:rtl/>
        </w:rPr>
        <w:t>ی</w:t>
      </w:r>
      <w:r w:rsidR="006C5493">
        <w:rPr>
          <w:rFonts w:hint="eastAsia"/>
          <w:rtl/>
        </w:rPr>
        <w:t>ک</w:t>
      </w:r>
      <w:r w:rsidR="006C5493">
        <w:rPr>
          <w:rtl/>
        </w:rPr>
        <w:t xml:space="preserve"> چ</w:t>
      </w:r>
      <w:r w:rsidR="006C5493">
        <w:rPr>
          <w:rFonts w:hint="cs"/>
          <w:rtl/>
        </w:rPr>
        <w:t>ی</w:t>
      </w:r>
      <w:r w:rsidR="006C5493">
        <w:rPr>
          <w:rFonts w:hint="eastAsia"/>
          <w:rtl/>
        </w:rPr>
        <w:t>ن</w:t>
      </w:r>
      <w:bookmarkEnd w:id="26"/>
    </w:p>
    <w:p w14:paraId="2806BC85" w14:textId="75FF5A19" w:rsidR="006C5493" w:rsidRDefault="006C5493" w:rsidP="008F72C1">
      <w:pPr>
        <w:pStyle w:val="a"/>
        <w:jc w:val="both"/>
      </w:pPr>
      <w:r>
        <w:rPr>
          <w:rFonts w:hint="eastAsia"/>
          <w:rtl/>
        </w:rPr>
        <w:t>نرخ</w:t>
      </w:r>
      <w:r>
        <w:rPr>
          <w:rtl/>
        </w:rPr>
        <w:t xml:space="preserve"> کارکرد </w:t>
      </w:r>
      <w:r w:rsidR="00F2220F">
        <w:rPr>
          <w:rtl/>
        </w:rPr>
        <w:t>مجتمع</w:t>
      </w:r>
      <w:r w:rsidR="008F72C1">
        <w:rPr>
          <w:rFonts w:hint="cs"/>
          <w:rtl/>
        </w:rPr>
        <w:t>‌</w:t>
      </w:r>
      <w:r>
        <w:rPr>
          <w:rtl/>
        </w:rPr>
        <w:t>ها</w:t>
      </w:r>
      <w:r>
        <w:rPr>
          <w:rFonts w:hint="cs"/>
          <w:rtl/>
        </w:rPr>
        <w:t>ی</w:t>
      </w:r>
      <w:r>
        <w:rPr>
          <w:rtl/>
        </w:rPr>
        <w:t xml:space="preserve"> اس</w:t>
      </w:r>
      <w:r>
        <w:rPr>
          <w:rFonts w:hint="cs"/>
          <w:rtl/>
        </w:rPr>
        <w:t>ی</w:t>
      </w:r>
      <w:r>
        <w:rPr>
          <w:rFonts w:hint="eastAsia"/>
          <w:rtl/>
        </w:rPr>
        <w:t>د</w:t>
      </w:r>
      <w:r>
        <w:rPr>
          <w:rtl/>
        </w:rPr>
        <w:t>است</w:t>
      </w:r>
      <w:r>
        <w:rPr>
          <w:rFonts w:hint="cs"/>
          <w:rtl/>
        </w:rPr>
        <w:t>ی</w:t>
      </w:r>
      <w:r>
        <w:rPr>
          <w:rFonts w:hint="eastAsia"/>
          <w:rtl/>
        </w:rPr>
        <w:t>ک</w:t>
      </w:r>
      <w:r>
        <w:rPr>
          <w:rtl/>
        </w:rPr>
        <w:t xml:space="preserve"> چ</w:t>
      </w:r>
      <w:r>
        <w:rPr>
          <w:rFonts w:hint="cs"/>
          <w:rtl/>
        </w:rPr>
        <w:t>ی</w:t>
      </w:r>
      <w:r>
        <w:rPr>
          <w:rFonts w:hint="eastAsia"/>
          <w:rtl/>
        </w:rPr>
        <w:t>ن</w:t>
      </w:r>
      <w:r>
        <w:rPr>
          <w:rtl/>
        </w:rPr>
        <w:t xml:space="preserve"> در هفته منته</w:t>
      </w:r>
      <w:r>
        <w:rPr>
          <w:rFonts w:hint="cs"/>
          <w:rtl/>
        </w:rPr>
        <w:t>ی</w:t>
      </w:r>
      <w:r>
        <w:rPr>
          <w:rtl/>
        </w:rPr>
        <w:t xml:space="preserve"> به 16 مه افزا</w:t>
      </w:r>
      <w:r>
        <w:rPr>
          <w:rFonts w:hint="cs"/>
          <w:rtl/>
        </w:rPr>
        <w:t>ی</w:t>
      </w:r>
      <w:r>
        <w:rPr>
          <w:rFonts w:hint="eastAsia"/>
          <w:rtl/>
        </w:rPr>
        <w:t>ش</w:t>
      </w:r>
      <w:r>
        <w:rPr>
          <w:rtl/>
        </w:rPr>
        <w:t xml:space="preserve"> </w:t>
      </w:r>
      <w:r w:rsidR="008F72C1">
        <w:rPr>
          <w:rFonts w:hint="cs"/>
          <w:rtl/>
        </w:rPr>
        <w:t>داشتند</w:t>
      </w:r>
      <w:r>
        <w:rPr>
          <w:rtl/>
        </w:rPr>
        <w:t xml:space="preserve"> که عمدتاً به دل</w:t>
      </w:r>
      <w:r>
        <w:rPr>
          <w:rFonts w:hint="cs"/>
          <w:rtl/>
        </w:rPr>
        <w:t>ی</w:t>
      </w:r>
      <w:r>
        <w:rPr>
          <w:rFonts w:hint="eastAsia"/>
          <w:rtl/>
        </w:rPr>
        <w:t>ل</w:t>
      </w:r>
      <w:r>
        <w:rPr>
          <w:rtl/>
        </w:rPr>
        <w:t xml:space="preserve"> راه</w:t>
      </w:r>
      <w:r w:rsidR="0052420C">
        <w:rPr>
          <w:rFonts w:hint="cs"/>
          <w:rtl/>
        </w:rPr>
        <w:t>‌</w:t>
      </w:r>
      <w:r>
        <w:rPr>
          <w:rtl/>
        </w:rPr>
        <w:t>انداز</w:t>
      </w:r>
      <w:r>
        <w:rPr>
          <w:rFonts w:hint="cs"/>
          <w:rtl/>
        </w:rPr>
        <w:t>ی</w:t>
      </w:r>
      <w:r>
        <w:rPr>
          <w:rtl/>
        </w:rPr>
        <w:t xml:space="preserve"> مجدد در </w:t>
      </w:r>
      <w:r w:rsidR="00F2220F">
        <w:rPr>
          <w:rtl/>
        </w:rPr>
        <w:t>مجتمع</w:t>
      </w:r>
      <w:r>
        <w:rPr>
          <w:rtl/>
        </w:rPr>
        <w:t xml:space="preserve"> شماره 2 </w:t>
      </w:r>
      <w:proofErr w:type="spellStart"/>
      <w:r>
        <w:t>Kingboard</w:t>
      </w:r>
      <w:proofErr w:type="spellEnd"/>
      <w:r>
        <w:rPr>
          <w:rtl/>
        </w:rPr>
        <w:t xml:space="preserve"> و </w:t>
      </w:r>
      <w:r w:rsidR="008F72C1">
        <w:t>Great wall</w:t>
      </w:r>
      <w:r>
        <w:rPr>
          <w:rtl/>
        </w:rPr>
        <w:t xml:space="preserve"> س</w:t>
      </w:r>
      <w:r>
        <w:rPr>
          <w:rFonts w:hint="cs"/>
          <w:rtl/>
        </w:rPr>
        <w:t>ی</w:t>
      </w:r>
      <w:r>
        <w:rPr>
          <w:rFonts w:hint="eastAsia"/>
          <w:rtl/>
        </w:rPr>
        <w:t>نوپک</w:t>
      </w:r>
      <w:r>
        <w:rPr>
          <w:rtl/>
        </w:rPr>
        <w:t xml:space="preserve"> بود. بر اساس داده</w:t>
      </w:r>
      <w:r w:rsidR="0052420C">
        <w:rPr>
          <w:rFonts w:hint="cs"/>
          <w:rtl/>
        </w:rPr>
        <w:t>‌</w:t>
      </w:r>
      <w:r>
        <w:rPr>
          <w:rtl/>
        </w:rPr>
        <w:t>ها</w:t>
      </w:r>
      <w:r>
        <w:rPr>
          <w:rFonts w:hint="cs"/>
          <w:rtl/>
        </w:rPr>
        <w:t>ی</w:t>
      </w:r>
      <w:r>
        <w:rPr>
          <w:rtl/>
        </w:rPr>
        <w:t xml:space="preserve"> </w:t>
      </w:r>
      <w:r>
        <w:t>ICIS</w:t>
      </w:r>
      <w:r>
        <w:rPr>
          <w:rtl/>
        </w:rPr>
        <w:t>، م</w:t>
      </w:r>
      <w:r>
        <w:rPr>
          <w:rFonts w:hint="cs"/>
          <w:rtl/>
        </w:rPr>
        <w:t>ی</w:t>
      </w:r>
      <w:r>
        <w:rPr>
          <w:rFonts w:hint="eastAsia"/>
          <w:rtl/>
        </w:rPr>
        <w:t>انگ</w:t>
      </w:r>
      <w:r>
        <w:rPr>
          <w:rFonts w:hint="cs"/>
          <w:rtl/>
        </w:rPr>
        <w:t>ی</w:t>
      </w:r>
      <w:r>
        <w:rPr>
          <w:rFonts w:hint="eastAsia"/>
          <w:rtl/>
        </w:rPr>
        <w:t>ن</w:t>
      </w:r>
      <w:r>
        <w:rPr>
          <w:rtl/>
        </w:rPr>
        <w:t xml:space="preserve"> نرخ </w:t>
      </w:r>
      <w:r w:rsidR="008F72C1">
        <w:rPr>
          <w:rFonts w:hint="cs"/>
          <w:rtl/>
          <w:lang w:bidi="fa-IR"/>
        </w:rPr>
        <w:t>عملیاتی</w:t>
      </w:r>
      <w:r>
        <w:rPr>
          <w:rtl/>
        </w:rPr>
        <w:t xml:space="preserve"> 90 درصد بوده است. ظرف</w:t>
      </w:r>
      <w:r>
        <w:rPr>
          <w:rFonts w:hint="cs"/>
          <w:rtl/>
        </w:rPr>
        <w:t>ی</w:t>
      </w:r>
      <w:r>
        <w:rPr>
          <w:rFonts w:hint="eastAsia"/>
          <w:rtl/>
        </w:rPr>
        <w:t>ت</w:t>
      </w:r>
      <w:r>
        <w:rPr>
          <w:rtl/>
        </w:rPr>
        <w:t xml:space="preserve"> کل فعل</w:t>
      </w:r>
      <w:r>
        <w:rPr>
          <w:rFonts w:hint="cs"/>
          <w:rtl/>
        </w:rPr>
        <w:t>ی</w:t>
      </w:r>
      <w:r>
        <w:rPr>
          <w:rtl/>
        </w:rPr>
        <w:t xml:space="preserve"> اس</w:t>
      </w:r>
      <w:r>
        <w:rPr>
          <w:rFonts w:hint="cs"/>
          <w:rtl/>
        </w:rPr>
        <w:t>ی</w:t>
      </w:r>
      <w:r>
        <w:rPr>
          <w:rFonts w:hint="eastAsia"/>
          <w:rtl/>
        </w:rPr>
        <w:t>د</w:t>
      </w:r>
      <w:r>
        <w:rPr>
          <w:rtl/>
        </w:rPr>
        <w:t>است</w:t>
      </w:r>
      <w:r>
        <w:rPr>
          <w:rFonts w:hint="cs"/>
          <w:rtl/>
        </w:rPr>
        <w:t>ی</w:t>
      </w:r>
      <w:r>
        <w:rPr>
          <w:rFonts w:hint="eastAsia"/>
          <w:rtl/>
        </w:rPr>
        <w:t>ک</w:t>
      </w:r>
      <w:r>
        <w:rPr>
          <w:rtl/>
        </w:rPr>
        <w:t xml:space="preserve"> چ</w:t>
      </w:r>
      <w:r>
        <w:rPr>
          <w:rFonts w:hint="cs"/>
          <w:rtl/>
        </w:rPr>
        <w:t>ی</w:t>
      </w:r>
      <w:r>
        <w:rPr>
          <w:rFonts w:hint="eastAsia"/>
          <w:rtl/>
        </w:rPr>
        <w:t>ن</w:t>
      </w:r>
      <w:r>
        <w:rPr>
          <w:rtl/>
        </w:rPr>
        <w:t xml:space="preserve"> </w:t>
      </w:r>
      <w:r w:rsidR="008F72C1">
        <w:rPr>
          <w:rFonts w:hint="cs"/>
          <w:rtl/>
        </w:rPr>
        <w:t>8/12</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تن در سال است.</w:t>
      </w:r>
    </w:p>
    <w:p w14:paraId="257AF549" w14:textId="5C0898E6" w:rsidR="006C5493" w:rsidRDefault="00F2220F" w:rsidP="00F2220F">
      <w:pPr>
        <w:pStyle w:val="Heading2"/>
        <w:bidi/>
      </w:pPr>
      <w:bookmarkStart w:id="27" w:name="_Toc200533899"/>
      <w:r>
        <w:rPr>
          <w:rFonts w:hint="cs"/>
          <w:rtl/>
        </w:rPr>
        <w:t xml:space="preserve">تکمیل </w:t>
      </w:r>
      <w:r w:rsidR="006C5493">
        <w:rPr>
          <w:rFonts w:hint="eastAsia"/>
          <w:rtl/>
        </w:rPr>
        <w:t>ساخت</w:t>
      </w:r>
      <w:r w:rsidR="006C5493">
        <w:rPr>
          <w:rtl/>
        </w:rPr>
        <w:t xml:space="preserve"> واحد </w:t>
      </w:r>
      <w:r>
        <w:t>PVC</w:t>
      </w:r>
      <w:r>
        <w:rPr>
          <w:rFonts w:hint="cs"/>
          <w:rtl/>
          <w:lang w:bidi="fa-IR"/>
        </w:rPr>
        <w:t xml:space="preserve"> </w:t>
      </w:r>
      <w:r w:rsidR="006C5493">
        <w:rPr>
          <w:rtl/>
        </w:rPr>
        <w:t xml:space="preserve"> قطر در اواسط سال 2025</w:t>
      </w:r>
      <w:bookmarkEnd w:id="27"/>
    </w:p>
    <w:p w14:paraId="44B6E125" w14:textId="21F76D94" w:rsidR="006C5493" w:rsidRDefault="006C5493" w:rsidP="00F2220F">
      <w:pPr>
        <w:pStyle w:val="a"/>
        <w:jc w:val="both"/>
      </w:pPr>
      <w:r>
        <w:rPr>
          <w:rFonts w:hint="eastAsia"/>
          <w:rtl/>
        </w:rPr>
        <w:t>شرکت</w:t>
      </w:r>
      <w:r>
        <w:rPr>
          <w:rtl/>
        </w:rPr>
        <w:t xml:space="preserve"> صنا</w:t>
      </w:r>
      <w:r>
        <w:rPr>
          <w:rFonts w:hint="cs"/>
          <w:rtl/>
        </w:rPr>
        <w:t>ی</w:t>
      </w:r>
      <w:r>
        <w:rPr>
          <w:rFonts w:hint="eastAsia"/>
          <w:rtl/>
        </w:rPr>
        <w:t>ع</w:t>
      </w:r>
      <w:r>
        <w:rPr>
          <w:rtl/>
        </w:rPr>
        <w:t xml:space="preserve"> قطر (</w:t>
      </w:r>
      <w:r>
        <w:t>IQ</w:t>
      </w:r>
      <w:r>
        <w:rPr>
          <w:rtl/>
        </w:rPr>
        <w:t>) در ارائه درآمد سه ماهه اول</w:t>
      </w:r>
      <w:r w:rsidR="00F2220F">
        <w:rPr>
          <w:rFonts w:hint="cs"/>
          <w:rtl/>
        </w:rPr>
        <w:t xml:space="preserve"> سال 2025</w:t>
      </w:r>
      <w:r>
        <w:rPr>
          <w:rtl/>
        </w:rPr>
        <w:t xml:space="preserve"> خود اعلام کرد که انتظار م</w:t>
      </w:r>
      <w:r>
        <w:rPr>
          <w:rFonts w:hint="cs"/>
          <w:rtl/>
        </w:rPr>
        <w:t>ی</w:t>
      </w:r>
      <w:r w:rsidR="00F2220F">
        <w:rPr>
          <w:rFonts w:hint="cs"/>
          <w:rtl/>
        </w:rPr>
        <w:t>‌</w:t>
      </w:r>
      <w:r>
        <w:rPr>
          <w:rtl/>
        </w:rPr>
        <w:t xml:space="preserve">رود ساخت </w:t>
      </w:r>
      <w:r>
        <w:rPr>
          <w:rFonts w:hint="cs"/>
          <w:rtl/>
        </w:rPr>
        <w:t>ی</w:t>
      </w:r>
      <w:r>
        <w:rPr>
          <w:rFonts w:hint="eastAsia"/>
          <w:rtl/>
        </w:rPr>
        <w:t>ک</w:t>
      </w:r>
      <w:r>
        <w:rPr>
          <w:rtl/>
        </w:rPr>
        <w:t xml:space="preserve"> </w:t>
      </w:r>
      <w:r w:rsidR="00F2220F">
        <w:rPr>
          <w:rFonts w:hint="cs"/>
          <w:rtl/>
        </w:rPr>
        <w:t>مجتمع</w:t>
      </w:r>
      <w:r>
        <w:rPr>
          <w:rtl/>
        </w:rPr>
        <w:t xml:space="preserve"> پل</w:t>
      </w:r>
      <w:r>
        <w:rPr>
          <w:rFonts w:hint="cs"/>
          <w:rtl/>
        </w:rPr>
        <w:t>ی</w:t>
      </w:r>
      <w:r>
        <w:rPr>
          <w:rtl/>
        </w:rPr>
        <w:t xml:space="preserve"> و</w:t>
      </w:r>
      <w:r>
        <w:rPr>
          <w:rFonts w:hint="cs"/>
          <w:rtl/>
        </w:rPr>
        <w:t>ی</w:t>
      </w:r>
      <w:r>
        <w:rPr>
          <w:rFonts w:hint="eastAsia"/>
          <w:rtl/>
        </w:rPr>
        <w:t>ن</w:t>
      </w:r>
      <w:r>
        <w:rPr>
          <w:rFonts w:hint="cs"/>
          <w:rtl/>
        </w:rPr>
        <w:t>ی</w:t>
      </w:r>
      <w:r>
        <w:rPr>
          <w:rFonts w:hint="eastAsia"/>
          <w:rtl/>
        </w:rPr>
        <w:t>ل</w:t>
      </w:r>
      <w:r>
        <w:rPr>
          <w:rtl/>
        </w:rPr>
        <w:t xml:space="preserve"> کلرا</w:t>
      </w:r>
      <w:r>
        <w:rPr>
          <w:rFonts w:hint="cs"/>
          <w:rtl/>
        </w:rPr>
        <w:t>ی</w:t>
      </w:r>
      <w:r>
        <w:rPr>
          <w:rFonts w:hint="eastAsia"/>
          <w:rtl/>
        </w:rPr>
        <w:t>د</w:t>
      </w:r>
      <w:r>
        <w:rPr>
          <w:rtl/>
        </w:rPr>
        <w:t xml:space="preserve"> با ظرف</w:t>
      </w:r>
      <w:r>
        <w:rPr>
          <w:rFonts w:hint="cs"/>
          <w:rtl/>
        </w:rPr>
        <w:t>ی</w:t>
      </w:r>
      <w:r>
        <w:rPr>
          <w:rFonts w:hint="eastAsia"/>
          <w:rtl/>
        </w:rPr>
        <w:t>ت</w:t>
      </w:r>
      <w:r>
        <w:rPr>
          <w:rtl/>
        </w:rPr>
        <w:t xml:space="preserve"> 350 </w:t>
      </w:r>
      <w:r w:rsidR="00F2220F">
        <w:rPr>
          <w:rFonts w:hint="cs"/>
          <w:rtl/>
        </w:rPr>
        <w:t xml:space="preserve">هزار </w:t>
      </w:r>
      <w:r>
        <w:rPr>
          <w:rtl/>
        </w:rPr>
        <w:t>تن در سال در مسع</w:t>
      </w:r>
      <w:r>
        <w:rPr>
          <w:rFonts w:hint="cs"/>
          <w:rtl/>
        </w:rPr>
        <w:t>ی</w:t>
      </w:r>
      <w:r>
        <w:rPr>
          <w:rFonts w:hint="eastAsia"/>
          <w:rtl/>
        </w:rPr>
        <w:t>د</w:t>
      </w:r>
      <w:r>
        <w:rPr>
          <w:rtl/>
        </w:rPr>
        <w:t xml:space="preserve"> قطر طبق برنامه تا اواسط سال 2025 تکم</w:t>
      </w:r>
      <w:r>
        <w:rPr>
          <w:rFonts w:hint="cs"/>
          <w:rtl/>
        </w:rPr>
        <w:t>ی</w:t>
      </w:r>
      <w:r>
        <w:rPr>
          <w:rFonts w:hint="eastAsia"/>
          <w:rtl/>
        </w:rPr>
        <w:t>ل</w:t>
      </w:r>
      <w:r>
        <w:rPr>
          <w:rtl/>
        </w:rPr>
        <w:t xml:space="preserve"> شود. ا</w:t>
      </w:r>
      <w:r>
        <w:rPr>
          <w:rFonts w:hint="cs"/>
          <w:rtl/>
        </w:rPr>
        <w:t>ی</w:t>
      </w:r>
      <w:r>
        <w:rPr>
          <w:rFonts w:hint="eastAsia"/>
          <w:rtl/>
        </w:rPr>
        <w:t>ن</w:t>
      </w:r>
      <w:r>
        <w:rPr>
          <w:rtl/>
        </w:rPr>
        <w:t xml:space="preserve"> </w:t>
      </w:r>
      <w:r w:rsidR="00F2220F">
        <w:rPr>
          <w:rtl/>
        </w:rPr>
        <w:t>مجتمع</w:t>
      </w:r>
      <w:r>
        <w:rPr>
          <w:rtl/>
        </w:rPr>
        <w:t xml:space="preserve"> که توسط شرکت </w:t>
      </w:r>
      <w:r w:rsidR="0052420C">
        <w:rPr>
          <w:rFonts w:hint="cs"/>
          <w:rtl/>
        </w:rPr>
        <w:t>قطر وینیل</w:t>
      </w:r>
      <w:r w:rsidR="00F2220F">
        <w:rPr>
          <w:rFonts w:hint="cs"/>
          <w:rtl/>
          <w:lang w:bidi="fa-IR"/>
        </w:rPr>
        <w:t>(</w:t>
      </w:r>
      <w:r w:rsidR="00F2220F">
        <w:rPr>
          <w:lang w:bidi="fa-IR"/>
        </w:rPr>
        <w:t>QVC</w:t>
      </w:r>
      <w:r w:rsidR="00F2220F">
        <w:rPr>
          <w:rFonts w:hint="cs"/>
          <w:rtl/>
          <w:lang w:bidi="fa-IR"/>
        </w:rPr>
        <w:t xml:space="preserve">) و </w:t>
      </w:r>
      <w:r>
        <w:rPr>
          <w:rtl/>
        </w:rPr>
        <w:t xml:space="preserve">با </w:t>
      </w:r>
      <w:r w:rsidR="00F2220F">
        <w:rPr>
          <w:rFonts w:hint="cs"/>
          <w:rtl/>
        </w:rPr>
        <w:t xml:space="preserve">مشارکت </w:t>
      </w:r>
      <w:r>
        <w:rPr>
          <w:rtl/>
        </w:rPr>
        <w:t>هلد</w:t>
      </w:r>
      <w:r>
        <w:rPr>
          <w:rFonts w:hint="cs"/>
          <w:rtl/>
        </w:rPr>
        <w:t>ی</w:t>
      </w:r>
      <w:r>
        <w:rPr>
          <w:rFonts w:hint="eastAsia"/>
          <w:rtl/>
        </w:rPr>
        <w:t>نگ</w:t>
      </w:r>
      <w:r>
        <w:rPr>
          <w:rtl/>
        </w:rPr>
        <w:t xml:space="preserve"> پ</w:t>
      </w:r>
      <w:r>
        <w:rPr>
          <w:rFonts w:hint="eastAsia"/>
          <w:rtl/>
        </w:rPr>
        <w:t>تروش</w:t>
      </w:r>
      <w:r>
        <w:rPr>
          <w:rFonts w:hint="cs"/>
          <w:rtl/>
        </w:rPr>
        <w:t>ی</w:t>
      </w:r>
      <w:r>
        <w:rPr>
          <w:rFonts w:hint="eastAsia"/>
          <w:rtl/>
        </w:rPr>
        <w:t>م</w:t>
      </w:r>
      <w:r>
        <w:rPr>
          <w:rFonts w:hint="cs"/>
          <w:rtl/>
        </w:rPr>
        <w:t>ی</w:t>
      </w:r>
      <w:r>
        <w:rPr>
          <w:rtl/>
        </w:rPr>
        <w:t xml:space="preserve"> مساع</w:t>
      </w:r>
      <w:r>
        <w:rPr>
          <w:rFonts w:hint="cs"/>
          <w:rtl/>
        </w:rPr>
        <w:t>ی</w:t>
      </w:r>
      <w:r>
        <w:rPr>
          <w:rFonts w:hint="eastAsia"/>
          <w:rtl/>
        </w:rPr>
        <w:t>د</w:t>
      </w:r>
      <w:r>
        <w:rPr>
          <w:rtl/>
        </w:rPr>
        <w:t xml:space="preserve"> (</w:t>
      </w:r>
      <w:r>
        <w:t>MPHC</w:t>
      </w:r>
      <w:r>
        <w:rPr>
          <w:rtl/>
        </w:rPr>
        <w:t>) توسعه م</w:t>
      </w:r>
      <w:r>
        <w:rPr>
          <w:rFonts w:hint="cs"/>
          <w:rtl/>
        </w:rPr>
        <w:t>ی‌ی</w:t>
      </w:r>
      <w:r>
        <w:rPr>
          <w:rFonts w:hint="eastAsia"/>
          <w:rtl/>
        </w:rPr>
        <w:t>ابد</w:t>
      </w:r>
      <w:r w:rsidR="0052420C">
        <w:rPr>
          <w:rFonts w:hint="cs"/>
          <w:rtl/>
        </w:rPr>
        <w:t xml:space="preserve">. </w:t>
      </w:r>
      <w:r w:rsidR="00F2220F">
        <w:rPr>
          <w:rFonts w:hint="cs"/>
          <w:rtl/>
        </w:rPr>
        <w:t xml:space="preserve">محصول </w:t>
      </w:r>
      <w:r w:rsidR="00F44076">
        <w:t>E-PVC</w:t>
      </w:r>
      <w:r w:rsidR="00F44076">
        <w:rPr>
          <w:rtl/>
        </w:rPr>
        <w:t xml:space="preserve"> </w:t>
      </w:r>
      <w:r w:rsidR="00F44076">
        <w:rPr>
          <w:rFonts w:hint="cs"/>
          <w:rtl/>
        </w:rPr>
        <w:t xml:space="preserve">مجتمع </w:t>
      </w:r>
      <w:r>
        <w:rPr>
          <w:rtl/>
        </w:rPr>
        <w:t>با استفاده از مونومر و</w:t>
      </w:r>
      <w:r>
        <w:rPr>
          <w:rFonts w:hint="cs"/>
          <w:rtl/>
        </w:rPr>
        <w:t>ی</w:t>
      </w:r>
      <w:r>
        <w:rPr>
          <w:rFonts w:hint="eastAsia"/>
          <w:rtl/>
        </w:rPr>
        <w:t>ن</w:t>
      </w:r>
      <w:r>
        <w:rPr>
          <w:rFonts w:hint="cs"/>
          <w:rtl/>
        </w:rPr>
        <w:t>ی</w:t>
      </w:r>
      <w:r>
        <w:rPr>
          <w:rFonts w:hint="eastAsia"/>
          <w:rtl/>
        </w:rPr>
        <w:t>ل</w:t>
      </w:r>
      <w:r w:rsidR="0052420C">
        <w:rPr>
          <w:rFonts w:hint="eastAsia"/>
        </w:rPr>
        <w:t>‌</w:t>
      </w:r>
      <w:r>
        <w:rPr>
          <w:rtl/>
        </w:rPr>
        <w:t>کلر</w:t>
      </w:r>
      <w:r w:rsidR="00F2220F">
        <w:rPr>
          <w:rFonts w:hint="cs"/>
          <w:rtl/>
          <w:lang w:bidi="fa-IR"/>
        </w:rPr>
        <w:t>ا</w:t>
      </w:r>
      <w:r>
        <w:rPr>
          <w:rFonts w:hint="cs"/>
          <w:rtl/>
        </w:rPr>
        <w:t>ی</w:t>
      </w:r>
      <w:r>
        <w:rPr>
          <w:rFonts w:hint="eastAsia"/>
          <w:rtl/>
        </w:rPr>
        <w:t>د</w:t>
      </w:r>
      <w:r>
        <w:rPr>
          <w:rtl/>
        </w:rPr>
        <w:t xml:space="preserve"> که در داخل</w:t>
      </w:r>
      <w:r w:rsidR="00F2220F">
        <w:rPr>
          <w:rFonts w:hint="cs"/>
          <w:rtl/>
        </w:rPr>
        <w:t xml:space="preserve"> مجتمع</w:t>
      </w:r>
      <w:r>
        <w:rPr>
          <w:rtl/>
        </w:rPr>
        <w:t xml:space="preserve"> </w:t>
      </w:r>
      <w:r>
        <w:t>QVC</w:t>
      </w:r>
      <w:r>
        <w:rPr>
          <w:rtl/>
        </w:rPr>
        <w:t xml:space="preserve"> ته</w:t>
      </w:r>
      <w:r>
        <w:rPr>
          <w:rFonts w:hint="cs"/>
          <w:rtl/>
        </w:rPr>
        <w:t>ی</w:t>
      </w:r>
      <w:r>
        <w:rPr>
          <w:rFonts w:hint="eastAsia"/>
          <w:rtl/>
        </w:rPr>
        <w:t>ه</w:t>
      </w:r>
      <w:r>
        <w:rPr>
          <w:rtl/>
        </w:rPr>
        <w:t xml:space="preserve"> م</w:t>
      </w:r>
      <w:r>
        <w:rPr>
          <w:rFonts w:hint="cs"/>
          <w:rtl/>
        </w:rPr>
        <w:t>ی</w:t>
      </w:r>
      <w:r>
        <w:rPr>
          <w:rtl/>
        </w:rPr>
        <w:t xml:space="preserve"> شود تول</w:t>
      </w:r>
      <w:r>
        <w:rPr>
          <w:rFonts w:hint="cs"/>
          <w:rtl/>
        </w:rPr>
        <w:t>ی</w:t>
      </w:r>
      <w:r>
        <w:rPr>
          <w:rFonts w:hint="eastAsia"/>
          <w:rtl/>
        </w:rPr>
        <w:t>د</w:t>
      </w:r>
      <w:r>
        <w:rPr>
          <w:rtl/>
        </w:rPr>
        <w:t xml:space="preserve"> خواهد شد. </w:t>
      </w:r>
      <w:r>
        <w:t>IQ</w:t>
      </w:r>
      <w:r>
        <w:rPr>
          <w:rtl/>
        </w:rPr>
        <w:t xml:space="preserve">، </w:t>
      </w:r>
      <w:r w:rsidR="00F44076">
        <w:rPr>
          <w:rFonts w:hint="cs"/>
          <w:rtl/>
        </w:rPr>
        <w:t xml:space="preserve">8/44 </w:t>
      </w:r>
      <w:r>
        <w:rPr>
          <w:rtl/>
        </w:rPr>
        <w:t>درصد از پروژه را در راستا</w:t>
      </w:r>
      <w:r>
        <w:rPr>
          <w:rFonts w:hint="cs"/>
          <w:rtl/>
        </w:rPr>
        <w:t>ی</w:t>
      </w:r>
      <w:r>
        <w:rPr>
          <w:rtl/>
        </w:rPr>
        <w:t xml:space="preserve"> سهم خود </w:t>
      </w:r>
      <w:r>
        <w:rPr>
          <w:rFonts w:hint="eastAsia"/>
          <w:rtl/>
        </w:rPr>
        <w:t>در</w:t>
      </w:r>
      <w:r w:rsidR="00F44076">
        <w:rPr>
          <w:rFonts w:hint="cs"/>
          <w:rtl/>
        </w:rPr>
        <w:t xml:space="preserve"> این قرارداد</w:t>
      </w:r>
      <w:r>
        <w:rPr>
          <w:rtl/>
        </w:rPr>
        <w:t xml:space="preserve"> </w:t>
      </w:r>
      <w:r>
        <w:t>JV</w:t>
      </w:r>
      <w:r>
        <w:rPr>
          <w:rtl/>
        </w:rPr>
        <w:t xml:space="preserve"> ت</w:t>
      </w:r>
      <w:r w:rsidR="008F72C1">
        <w:rPr>
          <w:rFonts w:hint="cs"/>
          <w:rtl/>
        </w:rPr>
        <w:t>أ</w:t>
      </w:r>
      <w:r>
        <w:rPr>
          <w:rtl/>
        </w:rPr>
        <w:t>م</w:t>
      </w:r>
      <w:r>
        <w:rPr>
          <w:rFonts w:hint="cs"/>
          <w:rtl/>
        </w:rPr>
        <w:t>ی</w:t>
      </w:r>
      <w:r>
        <w:rPr>
          <w:rFonts w:hint="eastAsia"/>
          <w:rtl/>
        </w:rPr>
        <w:t>ن</w:t>
      </w:r>
      <w:r>
        <w:rPr>
          <w:rtl/>
        </w:rPr>
        <w:t xml:space="preserve"> مال</w:t>
      </w:r>
      <w:r>
        <w:rPr>
          <w:rFonts w:hint="cs"/>
          <w:rtl/>
        </w:rPr>
        <w:t>ی</w:t>
      </w:r>
      <w:r>
        <w:rPr>
          <w:rtl/>
        </w:rPr>
        <w:t xml:space="preserve"> م</w:t>
      </w:r>
      <w:r>
        <w:rPr>
          <w:rFonts w:hint="cs"/>
          <w:rtl/>
        </w:rPr>
        <w:t>ی</w:t>
      </w:r>
      <w:r>
        <w:rPr>
          <w:rtl/>
        </w:rPr>
        <w:t xml:space="preserve"> کند و بق</w:t>
      </w:r>
      <w:r>
        <w:rPr>
          <w:rFonts w:hint="cs"/>
          <w:rtl/>
        </w:rPr>
        <w:t>ی</w:t>
      </w:r>
      <w:r>
        <w:rPr>
          <w:rFonts w:hint="eastAsia"/>
          <w:rtl/>
        </w:rPr>
        <w:t>ه</w:t>
      </w:r>
      <w:r>
        <w:rPr>
          <w:rtl/>
        </w:rPr>
        <w:t xml:space="preserve"> توسط </w:t>
      </w:r>
      <w:r>
        <w:t>MPHC</w:t>
      </w:r>
      <w:r>
        <w:rPr>
          <w:rtl/>
        </w:rPr>
        <w:t xml:space="preserve"> ت</w:t>
      </w:r>
      <w:r w:rsidR="008F72C1">
        <w:rPr>
          <w:rFonts w:hint="cs"/>
          <w:rtl/>
        </w:rPr>
        <w:t>أ</w:t>
      </w:r>
      <w:r>
        <w:rPr>
          <w:rtl/>
        </w:rPr>
        <w:t>م</w:t>
      </w:r>
      <w:r>
        <w:rPr>
          <w:rFonts w:hint="cs"/>
          <w:rtl/>
        </w:rPr>
        <w:t>ی</w:t>
      </w:r>
      <w:r>
        <w:rPr>
          <w:rFonts w:hint="eastAsia"/>
          <w:rtl/>
        </w:rPr>
        <w:t>ن</w:t>
      </w:r>
      <w:r>
        <w:rPr>
          <w:rtl/>
        </w:rPr>
        <w:t xml:space="preserve"> م</w:t>
      </w:r>
      <w:r>
        <w:rPr>
          <w:rFonts w:hint="cs"/>
          <w:rtl/>
        </w:rPr>
        <w:t>ی</w:t>
      </w:r>
      <w:r>
        <w:rPr>
          <w:rtl/>
        </w:rPr>
        <w:t xml:space="preserve"> شود. قرارداد مهندس</w:t>
      </w:r>
      <w:r>
        <w:rPr>
          <w:rFonts w:hint="cs"/>
          <w:rtl/>
        </w:rPr>
        <w:t>ی</w:t>
      </w:r>
      <w:r>
        <w:rPr>
          <w:rFonts w:hint="eastAsia"/>
          <w:rtl/>
        </w:rPr>
        <w:t>،</w:t>
      </w:r>
      <w:r>
        <w:rPr>
          <w:rtl/>
        </w:rPr>
        <w:t xml:space="preserve"> تدارکات و ساخت</w:t>
      </w:r>
      <w:r w:rsidR="008F72C1">
        <w:rPr>
          <w:rFonts w:hint="cs"/>
          <w:rtl/>
        </w:rPr>
        <w:t xml:space="preserve"> این پروژه</w:t>
      </w:r>
      <w:r>
        <w:rPr>
          <w:rtl/>
        </w:rPr>
        <w:t xml:space="preserve"> به ارزش 239 م</w:t>
      </w:r>
      <w:r>
        <w:rPr>
          <w:rFonts w:hint="cs"/>
          <w:rtl/>
        </w:rPr>
        <w:t>ی</w:t>
      </w:r>
      <w:r>
        <w:rPr>
          <w:rFonts w:hint="eastAsia"/>
          <w:rtl/>
        </w:rPr>
        <w:t>ل</w:t>
      </w:r>
      <w:r>
        <w:rPr>
          <w:rFonts w:hint="cs"/>
          <w:rtl/>
        </w:rPr>
        <w:t>ی</w:t>
      </w:r>
      <w:r>
        <w:rPr>
          <w:rFonts w:hint="eastAsia"/>
          <w:rtl/>
        </w:rPr>
        <w:t>ون</w:t>
      </w:r>
      <w:r>
        <w:rPr>
          <w:rtl/>
        </w:rPr>
        <w:t xml:space="preserve"> دلار در سال 2022 به شرکت مهندس</w:t>
      </w:r>
      <w:r>
        <w:rPr>
          <w:rFonts w:hint="cs"/>
          <w:rtl/>
        </w:rPr>
        <w:t>ی</w:t>
      </w:r>
      <w:r>
        <w:rPr>
          <w:rtl/>
        </w:rPr>
        <w:t xml:space="preserve"> چنگدا</w:t>
      </w:r>
      <w:r w:rsidR="008F72C1">
        <w:rPr>
          <w:rStyle w:val="FootnoteReference"/>
          <w:rtl/>
        </w:rPr>
        <w:footnoteReference w:id="1"/>
      </w:r>
      <w:r>
        <w:rPr>
          <w:rtl/>
        </w:rPr>
        <w:t xml:space="preserve"> چ</w:t>
      </w:r>
      <w:r>
        <w:rPr>
          <w:rFonts w:hint="cs"/>
          <w:rtl/>
        </w:rPr>
        <w:t>ی</w:t>
      </w:r>
      <w:r>
        <w:rPr>
          <w:rFonts w:hint="eastAsia"/>
          <w:rtl/>
        </w:rPr>
        <w:t>ن</w:t>
      </w:r>
      <w:r>
        <w:rPr>
          <w:rtl/>
        </w:rPr>
        <w:t xml:space="preserve"> اعطا شد. هز</w:t>
      </w:r>
      <w:r>
        <w:rPr>
          <w:rFonts w:hint="cs"/>
          <w:rtl/>
        </w:rPr>
        <w:t>ی</w:t>
      </w:r>
      <w:r>
        <w:rPr>
          <w:rFonts w:hint="eastAsia"/>
          <w:rtl/>
        </w:rPr>
        <w:t>نه</w:t>
      </w:r>
      <w:r>
        <w:rPr>
          <w:rtl/>
        </w:rPr>
        <w:t xml:space="preserve"> کل سرما</w:t>
      </w:r>
      <w:r>
        <w:rPr>
          <w:rFonts w:hint="cs"/>
          <w:rtl/>
        </w:rPr>
        <w:t>ی</w:t>
      </w:r>
      <w:r>
        <w:rPr>
          <w:rFonts w:hint="eastAsia"/>
          <w:rtl/>
        </w:rPr>
        <w:t>ه</w:t>
      </w:r>
      <w:r w:rsidR="0052420C">
        <w:rPr>
          <w:rFonts w:hint="eastAsia"/>
        </w:rPr>
        <w:t>‌</w:t>
      </w:r>
      <w:r>
        <w:rPr>
          <w:rtl/>
        </w:rPr>
        <w:t>گذار</w:t>
      </w:r>
      <w:r>
        <w:rPr>
          <w:rFonts w:hint="cs"/>
          <w:rtl/>
        </w:rPr>
        <w:t>ی</w:t>
      </w:r>
      <w:r>
        <w:rPr>
          <w:rtl/>
        </w:rPr>
        <w:t xml:space="preserve"> ا</w:t>
      </w:r>
      <w:r>
        <w:rPr>
          <w:rFonts w:hint="cs"/>
          <w:rtl/>
        </w:rPr>
        <w:t>ی</w:t>
      </w:r>
      <w:r>
        <w:rPr>
          <w:rFonts w:hint="eastAsia"/>
          <w:rtl/>
        </w:rPr>
        <w:t>ن</w:t>
      </w:r>
      <w:r>
        <w:rPr>
          <w:rtl/>
        </w:rPr>
        <w:t xml:space="preserve"> پروژه 279 م</w:t>
      </w:r>
      <w:r>
        <w:rPr>
          <w:rFonts w:hint="cs"/>
          <w:rtl/>
        </w:rPr>
        <w:t>ی</w:t>
      </w:r>
      <w:r>
        <w:rPr>
          <w:rFonts w:hint="eastAsia"/>
          <w:rtl/>
        </w:rPr>
        <w:t>ل</w:t>
      </w:r>
      <w:r>
        <w:rPr>
          <w:rFonts w:hint="cs"/>
          <w:rtl/>
        </w:rPr>
        <w:t>ی</w:t>
      </w:r>
      <w:r>
        <w:rPr>
          <w:rFonts w:hint="eastAsia"/>
          <w:rtl/>
        </w:rPr>
        <w:t>ون</w:t>
      </w:r>
      <w:r>
        <w:rPr>
          <w:rtl/>
        </w:rPr>
        <w:t xml:space="preserve"> دلار است.</w:t>
      </w:r>
    </w:p>
    <w:p w14:paraId="793B12BE" w14:textId="51EC731D" w:rsidR="00F2220F" w:rsidRDefault="00F2220F" w:rsidP="00F2220F">
      <w:pPr>
        <w:pStyle w:val="Heading2"/>
        <w:bidi/>
      </w:pPr>
      <w:bookmarkStart w:id="28" w:name="_Toc200533900"/>
      <w:r>
        <w:rPr>
          <w:rFonts w:hint="cs"/>
          <w:rtl/>
        </w:rPr>
        <w:lastRenderedPageBreak/>
        <w:t xml:space="preserve">تعدیل </w:t>
      </w:r>
      <w:r>
        <w:rPr>
          <w:rtl/>
        </w:rPr>
        <w:t>11</w:t>
      </w:r>
      <w:r w:rsidR="0052420C">
        <w:rPr>
          <w:rFonts w:hint="cs"/>
          <w:rtl/>
        </w:rPr>
        <w:t xml:space="preserve"> هزار</w:t>
      </w:r>
      <w:r>
        <w:rPr>
          <w:rFonts w:hint="cs"/>
          <w:rtl/>
          <w:lang w:bidi="fa-IR"/>
        </w:rPr>
        <w:t xml:space="preserve"> نفری شرکت</w:t>
      </w:r>
      <w:r>
        <w:rPr>
          <w:rtl/>
        </w:rPr>
        <w:t xml:space="preserve"> ن</w:t>
      </w:r>
      <w:r>
        <w:rPr>
          <w:rFonts w:hint="cs"/>
          <w:rtl/>
        </w:rPr>
        <w:t>ی</w:t>
      </w:r>
      <w:r>
        <w:rPr>
          <w:rFonts w:hint="eastAsia"/>
          <w:rtl/>
        </w:rPr>
        <w:t>سان</w:t>
      </w:r>
      <w:r>
        <w:rPr>
          <w:rtl/>
        </w:rPr>
        <w:t xml:space="preserve"> موتور ژاپن</w:t>
      </w:r>
      <w:bookmarkEnd w:id="28"/>
    </w:p>
    <w:p w14:paraId="6A4AF4D6" w14:textId="48D58408" w:rsidR="00F2220F" w:rsidRDefault="00F2220F" w:rsidP="0052420C">
      <w:pPr>
        <w:pStyle w:val="a"/>
        <w:jc w:val="both"/>
      </w:pPr>
      <w:r>
        <w:rPr>
          <w:rFonts w:hint="eastAsia"/>
          <w:rtl/>
        </w:rPr>
        <w:t>خودروساز</w:t>
      </w:r>
      <w:r>
        <w:rPr>
          <w:rtl/>
        </w:rPr>
        <w:t xml:space="preserve"> ژاپن</w:t>
      </w:r>
      <w:r>
        <w:rPr>
          <w:rFonts w:hint="cs"/>
          <w:rtl/>
        </w:rPr>
        <w:t>ی</w:t>
      </w:r>
      <w:r>
        <w:rPr>
          <w:rtl/>
        </w:rPr>
        <w:t xml:space="preserve"> ن</w:t>
      </w:r>
      <w:r>
        <w:rPr>
          <w:rFonts w:hint="cs"/>
          <w:rtl/>
        </w:rPr>
        <w:t>ی</w:t>
      </w:r>
      <w:r>
        <w:rPr>
          <w:rFonts w:hint="eastAsia"/>
          <w:rtl/>
        </w:rPr>
        <w:t>سان</w:t>
      </w:r>
      <w:r>
        <w:rPr>
          <w:rtl/>
        </w:rPr>
        <w:t xml:space="preserve"> موتور در 13 مه پس از</w:t>
      </w:r>
      <w:r>
        <w:rPr>
          <w:rFonts w:hint="cs"/>
          <w:rtl/>
        </w:rPr>
        <w:t xml:space="preserve"> شناسایی</w:t>
      </w:r>
      <w:r>
        <w:rPr>
          <w:rtl/>
        </w:rPr>
        <w:t xml:space="preserve"> ز</w:t>
      </w:r>
      <w:r>
        <w:rPr>
          <w:rFonts w:hint="cs"/>
          <w:rtl/>
        </w:rPr>
        <w:t>ی</w:t>
      </w:r>
      <w:r>
        <w:rPr>
          <w:rFonts w:hint="eastAsia"/>
          <w:rtl/>
        </w:rPr>
        <w:t>ان</w:t>
      </w:r>
      <w:r>
        <w:rPr>
          <w:rtl/>
        </w:rPr>
        <w:t xml:space="preserve"> خالص </w:t>
      </w:r>
      <w:r>
        <w:rPr>
          <w:rFonts w:hint="cs"/>
          <w:rtl/>
        </w:rPr>
        <w:t>5/4</w:t>
      </w:r>
      <w:r>
        <w:rPr>
          <w:rtl/>
        </w:rPr>
        <w:t xml:space="preserve"> م</w:t>
      </w:r>
      <w:r>
        <w:rPr>
          <w:rFonts w:hint="cs"/>
          <w:rtl/>
        </w:rPr>
        <w:t>ی</w:t>
      </w:r>
      <w:r>
        <w:rPr>
          <w:rFonts w:hint="eastAsia"/>
          <w:rtl/>
        </w:rPr>
        <w:t>ل</w:t>
      </w:r>
      <w:r>
        <w:rPr>
          <w:rFonts w:hint="cs"/>
          <w:rtl/>
        </w:rPr>
        <w:t>ی</w:t>
      </w:r>
      <w:r>
        <w:rPr>
          <w:rFonts w:hint="eastAsia"/>
          <w:rtl/>
        </w:rPr>
        <w:t>ارد</w:t>
      </w:r>
      <w:r>
        <w:rPr>
          <w:rtl/>
        </w:rPr>
        <w:t xml:space="preserve"> دلار</w:t>
      </w:r>
      <w:r>
        <w:rPr>
          <w:rFonts w:hint="cs"/>
          <w:rtl/>
        </w:rPr>
        <w:t>ی</w:t>
      </w:r>
      <w:r>
        <w:rPr>
          <w:rtl/>
        </w:rPr>
        <w:t xml:space="preserve"> در سال مال</w:t>
      </w:r>
      <w:r>
        <w:rPr>
          <w:rFonts w:hint="cs"/>
          <w:rtl/>
        </w:rPr>
        <w:t>ی</w:t>
      </w:r>
      <w:r>
        <w:rPr>
          <w:rtl/>
        </w:rPr>
        <w:t xml:space="preserve"> منته</w:t>
      </w:r>
      <w:r>
        <w:rPr>
          <w:rFonts w:hint="cs"/>
          <w:rtl/>
        </w:rPr>
        <w:t>ی</w:t>
      </w:r>
      <w:r>
        <w:rPr>
          <w:rtl/>
        </w:rPr>
        <w:t xml:space="preserve"> به 31 مارس 2025، فهرست</w:t>
      </w:r>
      <w:r>
        <w:rPr>
          <w:rFonts w:hint="cs"/>
          <w:rtl/>
        </w:rPr>
        <w:t>ی</w:t>
      </w:r>
      <w:r>
        <w:rPr>
          <w:rtl/>
        </w:rPr>
        <w:t xml:space="preserve"> از اقدامات جد</w:t>
      </w:r>
      <w:r>
        <w:rPr>
          <w:rFonts w:hint="cs"/>
          <w:rtl/>
        </w:rPr>
        <w:t>ی</w:t>
      </w:r>
      <w:r>
        <w:rPr>
          <w:rFonts w:hint="eastAsia"/>
          <w:rtl/>
        </w:rPr>
        <w:t>د</w:t>
      </w:r>
      <w:r>
        <w:rPr>
          <w:rtl/>
        </w:rPr>
        <w:t xml:space="preserve"> برا</w:t>
      </w:r>
      <w:r>
        <w:rPr>
          <w:rFonts w:hint="cs"/>
          <w:rtl/>
        </w:rPr>
        <w:t>ی</w:t>
      </w:r>
      <w:r>
        <w:rPr>
          <w:rtl/>
        </w:rPr>
        <w:t xml:space="preserve"> صرفه جو</w:t>
      </w:r>
      <w:r>
        <w:rPr>
          <w:rFonts w:hint="cs"/>
          <w:rtl/>
        </w:rPr>
        <w:t>یی</w:t>
      </w:r>
      <w:r>
        <w:rPr>
          <w:rtl/>
        </w:rPr>
        <w:t xml:space="preserve"> در هز</w:t>
      </w:r>
      <w:r>
        <w:rPr>
          <w:rFonts w:hint="cs"/>
          <w:rtl/>
        </w:rPr>
        <w:t>ی</w:t>
      </w:r>
      <w:r>
        <w:rPr>
          <w:rFonts w:hint="eastAsia"/>
          <w:rtl/>
        </w:rPr>
        <w:t>نه</w:t>
      </w:r>
      <w:r>
        <w:rPr>
          <w:rtl/>
        </w:rPr>
        <w:t xml:space="preserve"> ها، از جمله کاهش شغل 11</w:t>
      </w:r>
      <w:r>
        <w:rPr>
          <w:rFonts w:hint="cs"/>
          <w:rtl/>
        </w:rPr>
        <w:t xml:space="preserve"> هزار</w:t>
      </w:r>
      <w:r>
        <w:rPr>
          <w:rtl/>
        </w:rPr>
        <w:t xml:space="preserve"> نفر</w:t>
      </w:r>
      <w:r>
        <w:rPr>
          <w:rFonts w:hint="cs"/>
          <w:rtl/>
        </w:rPr>
        <w:t>ی</w:t>
      </w:r>
      <w:r>
        <w:rPr>
          <w:rtl/>
        </w:rPr>
        <w:t xml:space="preserve"> را اعلام کرد. ن</w:t>
      </w:r>
      <w:r>
        <w:rPr>
          <w:rFonts w:hint="cs"/>
          <w:rtl/>
        </w:rPr>
        <w:t>ی</w:t>
      </w:r>
      <w:r>
        <w:rPr>
          <w:rFonts w:hint="eastAsia"/>
          <w:rtl/>
        </w:rPr>
        <w:t>سان</w:t>
      </w:r>
      <w:r>
        <w:rPr>
          <w:rtl/>
        </w:rPr>
        <w:t xml:space="preserve"> همچن</w:t>
      </w:r>
      <w:r>
        <w:rPr>
          <w:rFonts w:hint="cs"/>
          <w:rtl/>
        </w:rPr>
        <w:t>ی</w:t>
      </w:r>
      <w:r>
        <w:rPr>
          <w:rFonts w:hint="eastAsia"/>
          <w:rtl/>
        </w:rPr>
        <w:t>ن</w:t>
      </w:r>
      <w:r>
        <w:rPr>
          <w:rtl/>
        </w:rPr>
        <w:t xml:space="preserve"> قصد دارد تا سال 2027 تع</w:t>
      </w:r>
      <w:r>
        <w:rPr>
          <w:rFonts w:hint="eastAsia"/>
          <w:rtl/>
        </w:rPr>
        <w:t>داد</w:t>
      </w:r>
      <w:r>
        <w:rPr>
          <w:rtl/>
        </w:rPr>
        <w:t xml:space="preserve"> مجتمع ها</w:t>
      </w:r>
      <w:r>
        <w:rPr>
          <w:rFonts w:hint="cs"/>
          <w:rtl/>
        </w:rPr>
        <w:t>ی</w:t>
      </w:r>
      <w:r>
        <w:rPr>
          <w:rtl/>
        </w:rPr>
        <w:t xml:space="preserve"> جهان</w:t>
      </w:r>
      <w:r>
        <w:rPr>
          <w:rFonts w:hint="cs"/>
          <w:rtl/>
        </w:rPr>
        <w:t>ی</w:t>
      </w:r>
      <w:r>
        <w:rPr>
          <w:rtl/>
        </w:rPr>
        <w:t xml:space="preserve"> خود را از 17 به 10 کاهش دهد.</w:t>
      </w:r>
    </w:p>
    <w:p w14:paraId="080641AD" w14:textId="77777777" w:rsidR="00D268B3" w:rsidRDefault="00D268B3" w:rsidP="0052420C">
      <w:pPr>
        <w:pStyle w:val="a"/>
        <w:jc w:val="both"/>
      </w:pPr>
    </w:p>
    <w:p w14:paraId="4A54AF49" w14:textId="3080F67D" w:rsidR="00822197" w:rsidRDefault="00BD5951" w:rsidP="00E96EE5">
      <w:pPr>
        <w:pStyle w:val="Heading2"/>
        <w:bidi/>
        <w:rPr>
          <w:rFonts w:ascii="AkkuratLL-Light" w:eastAsia="Times New Roman" w:hAnsi="AkkuratLL-Light" w:cs="Times New Roman"/>
          <w:color w:val="000000"/>
          <w:sz w:val="16"/>
          <w:szCs w:val="16"/>
        </w:rPr>
      </w:pPr>
      <w:bookmarkStart w:id="29" w:name="_Toc200533901"/>
      <w:r>
        <w:rPr>
          <w:rFonts w:hint="cs"/>
          <w:rtl/>
          <w:lang w:bidi="fa-IR"/>
        </w:rPr>
        <w:t>1</w:t>
      </w:r>
      <w:r w:rsidR="00534313" w:rsidRPr="00534313">
        <w:rPr>
          <w:rFonts w:hint="cs"/>
          <w:rtl/>
        </w:rPr>
        <w:t>-2-</w:t>
      </w:r>
      <w:r w:rsidR="009C4F79">
        <w:rPr>
          <w:rFonts w:hint="cs"/>
          <w:rtl/>
          <w:lang w:bidi="fa-IR"/>
        </w:rPr>
        <w:t>آمریکا</w:t>
      </w:r>
      <w:bookmarkStart w:id="30" w:name="_Toc80684580"/>
      <w:bookmarkStart w:id="31" w:name="_Toc86053408"/>
      <w:bookmarkStart w:id="32" w:name="_Toc91246769"/>
      <w:bookmarkStart w:id="33" w:name="_Toc97362885"/>
      <w:bookmarkStart w:id="34" w:name="_Toc97362972"/>
      <w:bookmarkStart w:id="35" w:name="_Toc99458205"/>
      <w:bookmarkStart w:id="36" w:name="_Toc163048605"/>
      <w:bookmarkEnd w:id="17"/>
      <w:bookmarkEnd w:id="18"/>
      <w:bookmarkEnd w:id="19"/>
      <w:bookmarkEnd w:id="20"/>
      <w:bookmarkEnd w:id="21"/>
      <w:bookmarkEnd w:id="22"/>
      <w:bookmarkEnd w:id="23"/>
      <w:bookmarkEnd w:id="29"/>
    </w:p>
    <w:p w14:paraId="4BFFAEC2" w14:textId="543A4F52" w:rsidR="00725D19" w:rsidRPr="00725D19" w:rsidRDefault="00725D19" w:rsidP="00725D19">
      <w:pPr>
        <w:pStyle w:val="Heading2"/>
        <w:bidi/>
        <w:rPr>
          <w:rtl/>
        </w:rPr>
      </w:pPr>
      <w:bookmarkStart w:id="37" w:name="_Toc200533902"/>
      <w:r>
        <w:rPr>
          <w:rFonts w:hint="cs"/>
          <w:rtl/>
        </w:rPr>
        <w:t>کاهش</w:t>
      </w:r>
      <w:r w:rsidRPr="00725D19">
        <w:rPr>
          <w:rtl/>
        </w:rPr>
        <w:t xml:space="preserve"> شاخص</w:t>
      </w:r>
      <w:r>
        <w:rPr>
          <w:rFonts w:hint="cs"/>
          <w:rtl/>
        </w:rPr>
        <w:t xml:space="preserve"> </w:t>
      </w:r>
      <w:r w:rsidRPr="00725D19">
        <w:rPr>
          <w:rtl/>
        </w:rPr>
        <w:t>تورم بها</w:t>
      </w:r>
      <w:r w:rsidRPr="00725D19">
        <w:rPr>
          <w:rFonts w:hint="cs"/>
          <w:rtl/>
        </w:rPr>
        <w:t>ی</w:t>
      </w:r>
      <w:r w:rsidRPr="00725D19">
        <w:rPr>
          <w:rtl/>
        </w:rPr>
        <w:t xml:space="preserve"> مصرف‌کننده</w:t>
      </w:r>
      <w:r>
        <w:rPr>
          <w:rFonts w:hint="cs"/>
          <w:rtl/>
        </w:rPr>
        <w:t xml:space="preserve"> </w:t>
      </w:r>
      <w:r w:rsidRPr="00725D19">
        <w:t>(CPI)</w:t>
      </w:r>
      <w:r>
        <w:rPr>
          <w:rFonts w:hint="cs"/>
          <w:rtl/>
        </w:rPr>
        <w:t xml:space="preserve"> ایالات متحده</w:t>
      </w:r>
      <w:r w:rsidRPr="00725D19">
        <w:t xml:space="preserve"> </w:t>
      </w:r>
      <w:r>
        <w:rPr>
          <w:rFonts w:hint="cs"/>
          <w:rtl/>
        </w:rPr>
        <w:t>در ماه آوریل</w:t>
      </w:r>
      <w:bookmarkEnd w:id="37"/>
    </w:p>
    <w:p w14:paraId="5BE8112F" w14:textId="6C79BDFE" w:rsidR="00DE3019" w:rsidRPr="0052420C" w:rsidRDefault="00725D19" w:rsidP="0052420C">
      <w:pPr>
        <w:pStyle w:val="a"/>
        <w:jc w:val="both"/>
        <w:rPr>
          <w:rtl/>
        </w:rPr>
      </w:pPr>
      <w:r w:rsidRPr="0052420C">
        <w:rPr>
          <w:rFonts w:hint="eastAsia"/>
          <w:rtl/>
        </w:rPr>
        <w:t>طبق</w:t>
      </w:r>
      <w:r w:rsidRPr="0052420C">
        <w:rPr>
          <w:rtl/>
        </w:rPr>
        <w:t xml:space="preserve"> گزارش دفتر آمار کار ا</w:t>
      </w:r>
      <w:r w:rsidRPr="0052420C">
        <w:rPr>
          <w:rFonts w:hint="cs"/>
          <w:rtl/>
        </w:rPr>
        <w:t>ی</w:t>
      </w:r>
      <w:r w:rsidRPr="0052420C">
        <w:rPr>
          <w:rFonts w:hint="eastAsia"/>
          <w:rtl/>
        </w:rPr>
        <w:t>الات</w:t>
      </w:r>
      <w:r w:rsidRPr="0052420C">
        <w:rPr>
          <w:rtl/>
        </w:rPr>
        <w:t xml:space="preserve"> متحد</w:t>
      </w:r>
      <w:r w:rsidR="0052420C" w:rsidRPr="0052420C">
        <w:rPr>
          <w:rFonts w:hint="cs"/>
          <w:rtl/>
        </w:rPr>
        <w:t>ه</w:t>
      </w:r>
      <w:r w:rsidRPr="0052420C">
        <w:t>(BLS)</w:t>
      </w:r>
      <w:r w:rsidRPr="0052420C">
        <w:rPr>
          <w:rtl/>
        </w:rPr>
        <w:t>، تورم با مع</w:t>
      </w:r>
      <w:r w:rsidRPr="0052420C">
        <w:rPr>
          <w:rFonts w:hint="cs"/>
          <w:rtl/>
        </w:rPr>
        <w:t>ی</w:t>
      </w:r>
      <w:r w:rsidRPr="0052420C">
        <w:rPr>
          <w:rFonts w:hint="eastAsia"/>
          <w:rtl/>
        </w:rPr>
        <w:t>ار</w:t>
      </w:r>
      <w:r w:rsidRPr="0052420C">
        <w:rPr>
          <w:rtl/>
        </w:rPr>
        <w:t xml:space="preserve"> شاخص بها</w:t>
      </w:r>
      <w:r w:rsidRPr="0052420C">
        <w:rPr>
          <w:rFonts w:hint="cs"/>
          <w:rtl/>
        </w:rPr>
        <w:t>ی</w:t>
      </w:r>
      <w:r w:rsidRPr="0052420C">
        <w:rPr>
          <w:rtl/>
        </w:rPr>
        <w:t xml:space="preserve"> مصرف‌کننده در</w:t>
      </w:r>
      <w:r w:rsidRPr="0052420C">
        <w:rPr>
          <w:rFonts w:hint="cs"/>
          <w:rtl/>
        </w:rPr>
        <w:t xml:space="preserve"> ماه</w:t>
      </w:r>
      <w:r w:rsidRPr="0052420C">
        <w:rPr>
          <w:rtl/>
        </w:rPr>
        <w:t xml:space="preserve"> آور</w:t>
      </w:r>
      <w:r w:rsidRPr="0052420C">
        <w:rPr>
          <w:rFonts w:hint="cs"/>
          <w:rtl/>
        </w:rPr>
        <w:t>ی</w:t>
      </w:r>
      <w:r w:rsidRPr="0052420C">
        <w:rPr>
          <w:rFonts w:hint="eastAsia"/>
          <w:rtl/>
        </w:rPr>
        <w:t>ل</w:t>
      </w:r>
      <w:r w:rsidRPr="0052420C">
        <w:rPr>
          <w:rtl/>
        </w:rPr>
        <w:t xml:space="preserve"> نسبت به ماه قبل </w:t>
      </w:r>
      <w:r w:rsidRPr="0052420C">
        <w:rPr>
          <w:rFonts w:hint="cs"/>
          <w:rtl/>
        </w:rPr>
        <w:t>2/0 درصد</w:t>
      </w:r>
      <w:r w:rsidRPr="0052420C">
        <w:rPr>
          <w:rtl/>
        </w:rPr>
        <w:t xml:space="preserve"> رشد کرد و نرخ سالانه آن به </w:t>
      </w:r>
      <w:r w:rsidRPr="0052420C">
        <w:rPr>
          <w:rFonts w:hint="cs"/>
          <w:rtl/>
        </w:rPr>
        <w:t>3/2 درصد</w:t>
      </w:r>
      <w:r w:rsidRPr="0052420C">
        <w:rPr>
          <w:rtl/>
        </w:rPr>
        <w:t xml:space="preserve"> رس</w:t>
      </w:r>
      <w:r w:rsidRPr="0052420C">
        <w:rPr>
          <w:rFonts w:hint="cs"/>
          <w:rtl/>
        </w:rPr>
        <w:t>ی</w:t>
      </w:r>
      <w:r w:rsidRPr="0052420C">
        <w:rPr>
          <w:rFonts w:hint="eastAsia"/>
          <w:rtl/>
        </w:rPr>
        <w:t>د</w:t>
      </w:r>
      <w:r w:rsidRPr="0052420C">
        <w:rPr>
          <w:rtl/>
        </w:rPr>
        <w:t xml:space="preserve"> که کمتر از </w:t>
      </w:r>
      <w:r w:rsidR="00DE3019" w:rsidRPr="0052420C">
        <w:rPr>
          <w:rFonts w:hint="cs"/>
          <w:rtl/>
        </w:rPr>
        <w:t>4/2 درصد در</w:t>
      </w:r>
      <w:r w:rsidRPr="0052420C">
        <w:rPr>
          <w:rtl/>
        </w:rPr>
        <w:t xml:space="preserve"> ماه مارچ</w:t>
      </w:r>
      <w:r w:rsidR="0052420C">
        <w:rPr>
          <w:rFonts w:hint="cs"/>
          <w:rtl/>
        </w:rPr>
        <w:t xml:space="preserve"> بوده</w:t>
      </w:r>
      <w:r w:rsidRPr="0052420C">
        <w:rPr>
          <w:rtl/>
        </w:rPr>
        <w:t xml:space="preserve"> است</w:t>
      </w:r>
      <w:r w:rsidRPr="0052420C">
        <w:t>.</w:t>
      </w:r>
      <w:r w:rsidR="00DE3019" w:rsidRPr="0052420C">
        <w:rPr>
          <w:rFonts w:hint="cs"/>
          <w:rtl/>
        </w:rPr>
        <w:t xml:space="preserve"> </w:t>
      </w:r>
      <w:r w:rsidRPr="0052420C">
        <w:rPr>
          <w:rFonts w:hint="eastAsia"/>
          <w:rtl/>
        </w:rPr>
        <w:t>شاخص</w:t>
      </w:r>
      <w:r w:rsidR="00DE3019" w:rsidRPr="0052420C">
        <w:rPr>
          <w:rFonts w:hint="cs"/>
          <w:rtl/>
        </w:rPr>
        <w:t xml:space="preserve"> ماهانه</w:t>
      </w:r>
      <w:r w:rsidRPr="0052420C">
        <w:rPr>
          <w:rtl/>
        </w:rPr>
        <w:t xml:space="preserve"> بخش مسکن </w:t>
      </w:r>
      <w:r w:rsidR="00DE3019" w:rsidRPr="0052420C">
        <w:rPr>
          <w:rFonts w:hint="cs"/>
          <w:rtl/>
        </w:rPr>
        <w:t>در</w:t>
      </w:r>
      <w:r w:rsidRPr="0052420C">
        <w:rPr>
          <w:rtl/>
        </w:rPr>
        <w:t xml:space="preserve"> </w:t>
      </w:r>
      <w:r w:rsidR="00DE3019" w:rsidRPr="0052420C">
        <w:rPr>
          <w:rFonts w:hint="cs"/>
          <w:rtl/>
        </w:rPr>
        <w:t xml:space="preserve">ماه </w:t>
      </w:r>
      <w:r w:rsidRPr="0052420C">
        <w:rPr>
          <w:rtl/>
        </w:rPr>
        <w:t>آور</w:t>
      </w:r>
      <w:r w:rsidRPr="0052420C">
        <w:rPr>
          <w:rFonts w:hint="cs"/>
          <w:rtl/>
        </w:rPr>
        <w:t>ی</w:t>
      </w:r>
      <w:r w:rsidRPr="0052420C">
        <w:rPr>
          <w:rFonts w:hint="eastAsia"/>
          <w:rtl/>
        </w:rPr>
        <w:t>ل</w:t>
      </w:r>
      <w:r w:rsidRPr="0052420C">
        <w:rPr>
          <w:rtl/>
        </w:rPr>
        <w:t xml:space="preserve"> </w:t>
      </w:r>
      <w:r w:rsidR="00DE3019" w:rsidRPr="0052420C">
        <w:rPr>
          <w:rFonts w:hint="cs"/>
          <w:rtl/>
        </w:rPr>
        <w:t>3/0 درصد</w:t>
      </w:r>
      <w:r w:rsidRPr="0052420C">
        <w:rPr>
          <w:rtl/>
        </w:rPr>
        <w:t xml:space="preserve"> افزا</w:t>
      </w:r>
      <w:r w:rsidRPr="0052420C">
        <w:rPr>
          <w:rFonts w:hint="cs"/>
          <w:rtl/>
        </w:rPr>
        <w:t>ی</w:t>
      </w:r>
      <w:r w:rsidRPr="0052420C">
        <w:rPr>
          <w:rFonts w:hint="eastAsia"/>
          <w:rtl/>
        </w:rPr>
        <w:t>ش</w:t>
      </w:r>
      <w:r w:rsidRPr="0052420C">
        <w:rPr>
          <w:rtl/>
        </w:rPr>
        <w:t xml:space="preserve"> </w:t>
      </w:r>
      <w:r w:rsidRPr="0052420C">
        <w:rPr>
          <w:rFonts w:hint="cs"/>
          <w:rtl/>
        </w:rPr>
        <w:t>ی</w:t>
      </w:r>
      <w:r w:rsidRPr="0052420C">
        <w:rPr>
          <w:rFonts w:hint="eastAsia"/>
          <w:rtl/>
        </w:rPr>
        <w:t>افت</w:t>
      </w:r>
      <w:r w:rsidRPr="0052420C">
        <w:rPr>
          <w:rtl/>
        </w:rPr>
        <w:t>. همچن</w:t>
      </w:r>
      <w:r w:rsidRPr="0052420C">
        <w:rPr>
          <w:rFonts w:hint="cs"/>
          <w:rtl/>
        </w:rPr>
        <w:t>ی</w:t>
      </w:r>
      <w:r w:rsidRPr="0052420C">
        <w:rPr>
          <w:rFonts w:hint="eastAsia"/>
          <w:rtl/>
        </w:rPr>
        <w:t>ن</w:t>
      </w:r>
      <w:r w:rsidRPr="0052420C">
        <w:rPr>
          <w:rtl/>
        </w:rPr>
        <w:t xml:space="preserve"> شاخص انرژ</w:t>
      </w:r>
      <w:r w:rsidRPr="0052420C">
        <w:rPr>
          <w:rFonts w:hint="cs"/>
          <w:rtl/>
        </w:rPr>
        <w:t>ی</w:t>
      </w:r>
      <w:r w:rsidRPr="0052420C">
        <w:rPr>
          <w:rtl/>
        </w:rPr>
        <w:t xml:space="preserve"> </w:t>
      </w:r>
      <w:r w:rsidR="00DE3019" w:rsidRPr="0052420C">
        <w:rPr>
          <w:rFonts w:hint="cs"/>
          <w:rtl/>
        </w:rPr>
        <w:t xml:space="preserve">7/0 درصد </w:t>
      </w:r>
      <w:r w:rsidRPr="0052420C">
        <w:rPr>
          <w:rtl/>
        </w:rPr>
        <w:t>رشد کرد، چرا که</w:t>
      </w:r>
      <w:r w:rsidR="00DE3019" w:rsidRPr="0052420C">
        <w:rPr>
          <w:rFonts w:hint="cs"/>
          <w:rtl/>
        </w:rPr>
        <w:t xml:space="preserve"> اثر</w:t>
      </w:r>
      <w:r w:rsidRPr="0052420C">
        <w:rPr>
          <w:rtl/>
        </w:rPr>
        <w:t xml:space="preserve"> افزا</w:t>
      </w:r>
      <w:r w:rsidRPr="0052420C">
        <w:rPr>
          <w:rFonts w:hint="cs"/>
          <w:rtl/>
        </w:rPr>
        <w:t>ی</w:t>
      </w:r>
      <w:r w:rsidRPr="0052420C">
        <w:rPr>
          <w:rFonts w:hint="eastAsia"/>
          <w:rtl/>
        </w:rPr>
        <w:t>ش</w:t>
      </w:r>
      <w:r w:rsidRPr="0052420C">
        <w:rPr>
          <w:rtl/>
        </w:rPr>
        <w:t xml:space="preserve"> ق</w:t>
      </w:r>
      <w:r w:rsidRPr="0052420C">
        <w:rPr>
          <w:rFonts w:hint="cs"/>
          <w:rtl/>
        </w:rPr>
        <w:t>ی</w:t>
      </w:r>
      <w:r w:rsidRPr="0052420C">
        <w:rPr>
          <w:rFonts w:hint="eastAsia"/>
          <w:rtl/>
        </w:rPr>
        <w:t>مت</w:t>
      </w:r>
      <w:r w:rsidRPr="0052420C">
        <w:rPr>
          <w:rtl/>
        </w:rPr>
        <w:t xml:space="preserve"> گاز طب</w:t>
      </w:r>
      <w:r w:rsidRPr="0052420C">
        <w:rPr>
          <w:rFonts w:hint="cs"/>
          <w:rtl/>
        </w:rPr>
        <w:t>ی</w:t>
      </w:r>
      <w:r w:rsidRPr="0052420C">
        <w:rPr>
          <w:rFonts w:hint="eastAsia"/>
          <w:rtl/>
        </w:rPr>
        <w:t>ع</w:t>
      </w:r>
      <w:r w:rsidRPr="0052420C">
        <w:rPr>
          <w:rFonts w:hint="cs"/>
          <w:rtl/>
        </w:rPr>
        <w:t>ی</w:t>
      </w:r>
      <w:r w:rsidRPr="0052420C">
        <w:rPr>
          <w:rtl/>
        </w:rPr>
        <w:t xml:space="preserve"> و برق از کاهش ق</w:t>
      </w:r>
      <w:r w:rsidRPr="0052420C">
        <w:rPr>
          <w:rFonts w:hint="cs"/>
          <w:rtl/>
        </w:rPr>
        <w:t>ی</w:t>
      </w:r>
      <w:r w:rsidRPr="0052420C">
        <w:rPr>
          <w:rFonts w:hint="eastAsia"/>
          <w:rtl/>
        </w:rPr>
        <w:t>مت</w:t>
      </w:r>
      <w:r w:rsidRPr="0052420C">
        <w:rPr>
          <w:rtl/>
        </w:rPr>
        <w:t xml:space="preserve"> بنز</w:t>
      </w:r>
      <w:r w:rsidRPr="0052420C">
        <w:rPr>
          <w:rFonts w:hint="cs"/>
          <w:rtl/>
        </w:rPr>
        <w:t>ی</w:t>
      </w:r>
      <w:r w:rsidRPr="0052420C">
        <w:rPr>
          <w:rFonts w:hint="eastAsia"/>
          <w:rtl/>
        </w:rPr>
        <w:t>ن</w:t>
      </w:r>
      <w:r w:rsidRPr="0052420C">
        <w:rPr>
          <w:rtl/>
        </w:rPr>
        <w:t xml:space="preserve"> </w:t>
      </w:r>
      <w:r w:rsidR="00DE3019" w:rsidRPr="0052420C">
        <w:rPr>
          <w:rFonts w:hint="cs"/>
          <w:rtl/>
        </w:rPr>
        <w:t>بیشتر بود</w:t>
      </w:r>
      <w:r w:rsidRPr="0052420C">
        <w:rPr>
          <w:rtl/>
        </w:rPr>
        <w:t>.</w:t>
      </w:r>
    </w:p>
    <w:p w14:paraId="0E1198E6" w14:textId="639CFBD9" w:rsidR="00DE3019" w:rsidRDefault="00DE3019" w:rsidP="00DE3019">
      <w:pPr>
        <w:pStyle w:val="Heading2"/>
        <w:bidi/>
        <w:rPr>
          <w:rtl/>
        </w:rPr>
      </w:pPr>
      <w:bookmarkStart w:id="38" w:name="_Toc200533903"/>
      <w:r>
        <w:rPr>
          <w:rFonts w:hint="cs"/>
          <w:rtl/>
        </w:rPr>
        <w:t xml:space="preserve">تداوم افت </w:t>
      </w:r>
      <w:r w:rsidRPr="00DE3019">
        <w:rPr>
          <w:rtl/>
        </w:rPr>
        <w:t xml:space="preserve">شاخص اعتماد مصرف‌کننده آمریکا </w:t>
      </w:r>
      <w:r>
        <w:rPr>
          <w:rFonts w:hint="cs"/>
          <w:rtl/>
        </w:rPr>
        <w:t>در ماه مه</w:t>
      </w:r>
      <w:bookmarkEnd w:id="38"/>
    </w:p>
    <w:p w14:paraId="72712DB1" w14:textId="60725F44" w:rsidR="006C5493" w:rsidRDefault="006C5493" w:rsidP="00DE3019">
      <w:pPr>
        <w:pStyle w:val="a"/>
        <w:jc w:val="both"/>
      </w:pPr>
      <w:r>
        <w:rPr>
          <w:rFonts w:hint="eastAsia"/>
          <w:rtl/>
        </w:rPr>
        <w:t>بر</w:t>
      </w:r>
      <w:r>
        <w:rPr>
          <w:rtl/>
        </w:rPr>
        <w:t xml:space="preserve"> اساس نتا</w:t>
      </w:r>
      <w:r>
        <w:rPr>
          <w:rFonts w:hint="cs"/>
          <w:rtl/>
        </w:rPr>
        <w:t>ی</w:t>
      </w:r>
      <w:r>
        <w:rPr>
          <w:rFonts w:hint="eastAsia"/>
          <w:rtl/>
        </w:rPr>
        <w:t>ج</w:t>
      </w:r>
      <w:r>
        <w:rPr>
          <w:rtl/>
        </w:rPr>
        <w:t xml:space="preserve"> اول</w:t>
      </w:r>
      <w:r>
        <w:rPr>
          <w:rFonts w:hint="cs"/>
          <w:rtl/>
        </w:rPr>
        <w:t>ی</w:t>
      </w:r>
      <w:r>
        <w:rPr>
          <w:rFonts w:hint="eastAsia"/>
          <w:rtl/>
        </w:rPr>
        <w:t>ه</w:t>
      </w:r>
      <w:r>
        <w:rPr>
          <w:rtl/>
        </w:rPr>
        <w:t xml:space="preserve"> آخر</w:t>
      </w:r>
      <w:r>
        <w:rPr>
          <w:rFonts w:hint="cs"/>
          <w:rtl/>
        </w:rPr>
        <w:t>ی</w:t>
      </w:r>
      <w:r>
        <w:rPr>
          <w:rFonts w:hint="eastAsia"/>
          <w:rtl/>
        </w:rPr>
        <w:t>ن</w:t>
      </w:r>
      <w:r>
        <w:rPr>
          <w:rtl/>
        </w:rPr>
        <w:t xml:space="preserve"> نظرسنج</w:t>
      </w:r>
      <w:r>
        <w:rPr>
          <w:rFonts w:hint="cs"/>
          <w:rtl/>
        </w:rPr>
        <w:t>ی</w:t>
      </w:r>
      <w:r>
        <w:rPr>
          <w:rtl/>
        </w:rPr>
        <w:t xml:space="preserve"> مصرف‌کننده دانشگاه م</w:t>
      </w:r>
      <w:r>
        <w:rPr>
          <w:rFonts w:hint="cs"/>
          <w:rtl/>
        </w:rPr>
        <w:t>ی</w:t>
      </w:r>
      <w:r>
        <w:rPr>
          <w:rFonts w:hint="eastAsia"/>
          <w:rtl/>
        </w:rPr>
        <w:t>ش</w:t>
      </w:r>
      <w:r>
        <w:rPr>
          <w:rFonts w:hint="cs"/>
          <w:rtl/>
        </w:rPr>
        <w:t>ی</w:t>
      </w:r>
      <w:r>
        <w:rPr>
          <w:rFonts w:hint="eastAsia"/>
          <w:rtl/>
        </w:rPr>
        <w:t>گان</w:t>
      </w:r>
      <w:r>
        <w:rPr>
          <w:rtl/>
        </w:rPr>
        <w:t xml:space="preserve"> در 16 م</w:t>
      </w:r>
      <w:r w:rsidR="00DE3019">
        <w:rPr>
          <w:rFonts w:hint="cs"/>
          <w:rtl/>
        </w:rPr>
        <w:t>ه</w:t>
      </w:r>
      <w:r>
        <w:rPr>
          <w:rFonts w:hint="eastAsia"/>
          <w:rtl/>
        </w:rPr>
        <w:t>،</w:t>
      </w:r>
      <w:r>
        <w:rPr>
          <w:rtl/>
        </w:rPr>
        <w:t xml:space="preserve"> </w:t>
      </w:r>
      <w:r w:rsidR="00DE3019">
        <w:rPr>
          <w:rFonts w:hint="cs"/>
          <w:rtl/>
        </w:rPr>
        <w:t>اعتماد</w:t>
      </w:r>
      <w:r>
        <w:rPr>
          <w:rtl/>
        </w:rPr>
        <w:t xml:space="preserve"> مصرف‌کننده در ا</w:t>
      </w:r>
      <w:r>
        <w:rPr>
          <w:rFonts w:hint="cs"/>
          <w:rtl/>
        </w:rPr>
        <w:t>ی</w:t>
      </w:r>
      <w:r>
        <w:rPr>
          <w:rFonts w:hint="eastAsia"/>
          <w:rtl/>
        </w:rPr>
        <w:t>الات</w:t>
      </w:r>
      <w:r>
        <w:rPr>
          <w:rtl/>
        </w:rPr>
        <w:t xml:space="preserve"> متحده در ماه مه، پس از چهار ماه متوال</w:t>
      </w:r>
      <w:r>
        <w:rPr>
          <w:rFonts w:hint="cs"/>
          <w:rtl/>
        </w:rPr>
        <w:t>ی</w:t>
      </w:r>
      <w:r>
        <w:rPr>
          <w:rtl/>
        </w:rPr>
        <w:t xml:space="preserve"> </w:t>
      </w:r>
      <w:r w:rsidR="00DE3019">
        <w:rPr>
          <w:rFonts w:hint="cs"/>
          <w:rtl/>
        </w:rPr>
        <w:t>افت</w:t>
      </w:r>
      <w:r>
        <w:rPr>
          <w:rtl/>
        </w:rPr>
        <w:t xml:space="preserve"> شد</w:t>
      </w:r>
      <w:r>
        <w:rPr>
          <w:rFonts w:hint="cs"/>
          <w:rtl/>
        </w:rPr>
        <w:t>ی</w:t>
      </w:r>
      <w:r>
        <w:rPr>
          <w:rFonts w:hint="eastAsia"/>
          <w:rtl/>
        </w:rPr>
        <w:t>د،</w:t>
      </w:r>
      <w:r w:rsidR="00DE3019">
        <w:rPr>
          <w:rFonts w:hint="cs"/>
          <w:rtl/>
        </w:rPr>
        <w:t xml:space="preserve"> به روند کاهشی خود </w:t>
      </w:r>
      <w:r w:rsidR="00B46AD3">
        <w:rPr>
          <w:rFonts w:hint="cs"/>
          <w:rtl/>
        </w:rPr>
        <w:t>ادامه داد</w:t>
      </w:r>
      <w:r>
        <w:rPr>
          <w:rtl/>
        </w:rPr>
        <w:t xml:space="preserve">. شاخص </w:t>
      </w:r>
      <w:r w:rsidR="00B46AD3">
        <w:rPr>
          <w:rFonts w:hint="cs"/>
          <w:rtl/>
        </w:rPr>
        <w:t>اعتماد</w:t>
      </w:r>
      <w:r>
        <w:rPr>
          <w:rtl/>
        </w:rPr>
        <w:t xml:space="preserve"> مصرف</w:t>
      </w:r>
      <w:r w:rsidR="00B46AD3">
        <w:rPr>
          <w:rFonts w:hint="cs"/>
          <w:rtl/>
        </w:rPr>
        <w:t>‌</w:t>
      </w:r>
      <w:r>
        <w:rPr>
          <w:rtl/>
        </w:rPr>
        <w:t xml:space="preserve">کننده </w:t>
      </w:r>
      <w:r w:rsidR="00CE1862">
        <w:rPr>
          <w:rFonts w:hint="cs"/>
          <w:rtl/>
          <w:lang w:bidi="fa-IR"/>
        </w:rPr>
        <w:t>دانش</w:t>
      </w:r>
      <w:r w:rsidR="0052420C">
        <w:rPr>
          <w:rFonts w:hint="cs"/>
          <w:rtl/>
          <w:lang w:bidi="fa-IR"/>
        </w:rPr>
        <w:t>گا</w:t>
      </w:r>
      <w:r w:rsidR="00CE1862">
        <w:rPr>
          <w:rFonts w:hint="cs"/>
          <w:rtl/>
          <w:lang w:bidi="fa-IR"/>
        </w:rPr>
        <w:t xml:space="preserve">ه </w:t>
      </w:r>
      <w:r>
        <w:rPr>
          <w:rtl/>
        </w:rPr>
        <w:t>م</w:t>
      </w:r>
      <w:r>
        <w:rPr>
          <w:rFonts w:hint="cs"/>
          <w:rtl/>
        </w:rPr>
        <w:t>ی</w:t>
      </w:r>
      <w:r>
        <w:rPr>
          <w:rFonts w:hint="eastAsia"/>
          <w:rtl/>
        </w:rPr>
        <w:t>ش</w:t>
      </w:r>
      <w:r>
        <w:rPr>
          <w:rFonts w:hint="cs"/>
          <w:rtl/>
        </w:rPr>
        <w:t>ی</w:t>
      </w:r>
      <w:r>
        <w:rPr>
          <w:rFonts w:hint="eastAsia"/>
          <w:rtl/>
        </w:rPr>
        <w:t>گان</w:t>
      </w:r>
      <w:r>
        <w:rPr>
          <w:rtl/>
        </w:rPr>
        <w:t xml:space="preserve"> از </w:t>
      </w:r>
      <w:r w:rsidR="00B46AD3">
        <w:rPr>
          <w:rFonts w:hint="cs"/>
          <w:rtl/>
        </w:rPr>
        <w:t>2/52</w:t>
      </w:r>
      <w:r>
        <w:rPr>
          <w:rtl/>
        </w:rPr>
        <w:t xml:space="preserve"> واحد در</w:t>
      </w:r>
      <w:r w:rsidR="00B46AD3">
        <w:rPr>
          <w:rFonts w:hint="cs"/>
          <w:rtl/>
        </w:rPr>
        <w:t xml:space="preserve"> ماه</w:t>
      </w:r>
      <w:r>
        <w:rPr>
          <w:rtl/>
        </w:rPr>
        <w:t xml:space="preserve"> آور</w:t>
      </w:r>
      <w:r>
        <w:rPr>
          <w:rFonts w:hint="cs"/>
          <w:rtl/>
        </w:rPr>
        <w:t>ی</w:t>
      </w:r>
      <w:r>
        <w:rPr>
          <w:rFonts w:hint="eastAsia"/>
          <w:rtl/>
        </w:rPr>
        <w:t>ل</w:t>
      </w:r>
      <w:r>
        <w:rPr>
          <w:rtl/>
        </w:rPr>
        <w:t xml:space="preserve"> به </w:t>
      </w:r>
      <w:r w:rsidR="00B46AD3">
        <w:rPr>
          <w:rFonts w:hint="cs"/>
          <w:rtl/>
        </w:rPr>
        <w:t xml:space="preserve">8/50 واحد </w:t>
      </w:r>
      <w:r>
        <w:rPr>
          <w:rtl/>
        </w:rPr>
        <w:t xml:space="preserve">در ماه مه کاهش </w:t>
      </w:r>
      <w:r>
        <w:rPr>
          <w:rFonts w:hint="cs"/>
          <w:rtl/>
        </w:rPr>
        <w:t>ی</w:t>
      </w:r>
      <w:r>
        <w:rPr>
          <w:rFonts w:hint="eastAsia"/>
          <w:rtl/>
        </w:rPr>
        <w:t>افت</w:t>
      </w:r>
      <w:r>
        <w:rPr>
          <w:rtl/>
        </w:rPr>
        <w:t xml:space="preserve"> و اک</w:t>
      </w:r>
      <w:r>
        <w:rPr>
          <w:rFonts w:hint="eastAsia"/>
          <w:rtl/>
        </w:rPr>
        <w:t>نون</w:t>
      </w:r>
      <w:r w:rsidR="00CE1862">
        <w:rPr>
          <w:rFonts w:hint="cs"/>
          <w:rtl/>
        </w:rPr>
        <w:t xml:space="preserve"> </w:t>
      </w:r>
      <w:r w:rsidR="00CE1862">
        <w:rPr>
          <w:rtl/>
        </w:rPr>
        <w:t>تقر</w:t>
      </w:r>
      <w:r w:rsidR="00CE1862">
        <w:rPr>
          <w:rFonts w:hint="cs"/>
          <w:rtl/>
        </w:rPr>
        <w:t>ی</w:t>
      </w:r>
      <w:r w:rsidR="00CE1862">
        <w:rPr>
          <w:rFonts w:hint="eastAsia"/>
          <w:rtl/>
        </w:rPr>
        <w:t>باً</w:t>
      </w:r>
      <w:r w:rsidR="00CE1862">
        <w:rPr>
          <w:rtl/>
        </w:rPr>
        <w:t xml:space="preserve"> 30 درصد</w:t>
      </w:r>
      <w:r>
        <w:rPr>
          <w:rtl/>
        </w:rPr>
        <w:t xml:space="preserve"> از </w:t>
      </w:r>
      <w:r w:rsidR="00CE1862">
        <w:rPr>
          <w:rFonts w:hint="cs"/>
          <w:rtl/>
        </w:rPr>
        <w:t xml:space="preserve">مقدار ماه </w:t>
      </w:r>
      <w:r>
        <w:rPr>
          <w:rtl/>
        </w:rPr>
        <w:t>ژانو</w:t>
      </w:r>
      <w:r>
        <w:rPr>
          <w:rFonts w:hint="cs"/>
          <w:rtl/>
        </w:rPr>
        <w:t>ی</w:t>
      </w:r>
      <w:r>
        <w:rPr>
          <w:rFonts w:hint="eastAsia"/>
          <w:rtl/>
        </w:rPr>
        <w:t>ه</w:t>
      </w:r>
      <w:r>
        <w:rPr>
          <w:rtl/>
        </w:rPr>
        <w:t xml:space="preserve"> کاهش </w:t>
      </w:r>
      <w:r w:rsidR="00CE1862">
        <w:rPr>
          <w:rFonts w:hint="cs"/>
          <w:rtl/>
        </w:rPr>
        <w:t>داش</w:t>
      </w:r>
      <w:r>
        <w:rPr>
          <w:rFonts w:hint="eastAsia"/>
          <w:rtl/>
        </w:rPr>
        <w:t>ته</w:t>
      </w:r>
      <w:r>
        <w:rPr>
          <w:rtl/>
        </w:rPr>
        <w:t xml:space="preserve"> است. عدم اطم</w:t>
      </w:r>
      <w:r>
        <w:rPr>
          <w:rFonts w:hint="cs"/>
          <w:rtl/>
        </w:rPr>
        <w:t>ی</w:t>
      </w:r>
      <w:r>
        <w:rPr>
          <w:rFonts w:hint="eastAsia"/>
          <w:rtl/>
        </w:rPr>
        <w:t>نان</w:t>
      </w:r>
      <w:r>
        <w:rPr>
          <w:rtl/>
        </w:rPr>
        <w:t xml:space="preserve"> در مورد س</w:t>
      </w:r>
      <w:r>
        <w:rPr>
          <w:rFonts w:hint="cs"/>
          <w:rtl/>
        </w:rPr>
        <w:t>ی</w:t>
      </w:r>
      <w:r>
        <w:rPr>
          <w:rFonts w:hint="eastAsia"/>
          <w:rtl/>
        </w:rPr>
        <w:t>است</w:t>
      </w:r>
      <w:r>
        <w:rPr>
          <w:rtl/>
        </w:rPr>
        <w:t xml:space="preserve"> تجار</w:t>
      </w:r>
      <w:r>
        <w:rPr>
          <w:rFonts w:hint="cs"/>
          <w:rtl/>
        </w:rPr>
        <w:t>ی</w:t>
      </w:r>
      <w:r>
        <w:rPr>
          <w:rtl/>
        </w:rPr>
        <w:t xml:space="preserve"> همچنان بر تفکر مصرف</w:t>
      </w:r>
      <w:r w:rsidR="0052420C">
        <w:rPr>
          <w:rFonts w:hint="cs"/>
          <w:rtl/>
        </w:rPr>
        <w:t>‌</w:t>
      </w:r>
      <w:r>
        <w:rPr>
          <w:rtl/>
        </w:rPr>
        <w:t xml:space="preserve">کنندگان در مورد اقتصاد غالب </w:t>
      </w:r>
      <w:r w:rsidR="0052420C">
        <w:rPr>
          <w:rFonts w:hint="cs"/>
          <w:rtl/>
        </w:rPr>
        <w:t>است</w:t>
      </w:r>
      <w:r>
        <w:rPr>
          <w:rtl/>
        </w:rPr>
        <w:t xml:space="preserve"> و تقر</w:t>
      </w:r>
      <w:r>
        <w:rPr>
          <w:rFonts w:hint="cs"/>
          <w:rtl/>
        </w:rPr>
        <w:t>ی</w:t>
      </w:r>
      <w:r>
        <w:rPr>
          <w:rFonts w:hint="eastAsia"/>
          <w:rtl/>
        </w:rPr>
        <w:t>باً</w:t>
      </w:r>
      <w:r>
        <w:rPr>
          <w:rtl/>
        </w:rPr>
        <w:t xml:space="preserve"> سه چهارم پاسخ دهندگان به نظرسنج</w:t>
      </w:r>
      <w:r>
        <w:rPr>
          <w:rFonts w:hint="cs"/>
          <w:rtl/>
        </w:rPr>
        <w:t>ی</w:t>
      </w:r>
      <w:r>
        <w:rPr>
          <w:rtl/>
        </w:rPr>
        <w:t xml:space="preserve"> به تعرفه ها اشاره </w:t>
      </w:r>
      <w:r w:rsidR="00CE1862">
        <w:rPr>
          <w:rFonts w:hint="cs"/>
          <w:rtl/>
        </w:rPr>
        <w:t>داشتند</w:t>
      </w:r>
      <w:r>
        <w:rPr>
          <w:rtl/>
        </w:rPr>
        <w:t>.</w:t>
      </w:r>
    </w:p>
    <w:p w14:paraId="1162DE5A" w14:textId="7F778A0F" w:rsidR="00B81AB0" w:rsidRDefault="00B81AB0" w:rsidP="00A77FEC">
      <w:pPr>
        <w:pStyle w:val="Heading2"/>
        <w:bidi/>
        <w:rPr>
          <w:rtl/>
        </w:rPr>
      </w:pPr>
      <w:bookmarkStart w:id="39" w:name="_Toc200533904"/>
      <w:r w:rsidRPr="00B81AB0">
        <w:rPr>
          <w:rtl/>
        </w:rPr>
        <w:lastRenderedPageBreak/>
        <w:t>توقف زودهنگام تولید انیدرید</w:t>
      </w:r>
      <w:r w:rsidR="0064288F">
        <w:rPr>
          <w:rFonts w:hint="cs"/>
          <w:rtl/>
        </w:rPr>
        <w:t xml:space="preserve"> </w:t>
      </w:r>
      <w:r w:rsidR="0064288F" w:rsidRPr="00B81AB0">
        <w:rPr>
          <w:rtl/>
        </w:rPr>
        <w:t>فتالیک‌</w:t>
      </w:r>
      <w:r w:rsidRPr="00B81AB0">
        <w:rPr>
          <w:rtl/>
        </w:rPr>
        <w:t xml:space="preserve"> </w:t>
      </w:r>
      <w:r w:rsidR="0064288F">
        <w:t>Koppers</w:t>
      </w:r>
      <w:r w:rsidRPr="00B81AB0">
        <w:rPr>
          <w:rtl/>
        </w:rPr>
        <w:t xml:space="preserve"> در استیکنی پیش از موعد مقرر</w:t>
      </w:r>
      <w:bookmarkEnd w:id="39"/>
    </w:p>
    <w:p w14:paraId="4C84DE5B" w14:textId="13304E7D" w:rsidR="00A77FEC" w:rsidRPr="0064288F" w:rsidRDefault="006C5493" w:rsidP="0064288F">
      <w:pPr>
        <w:pStyle w:val="a"/>
        <w:jc w:val="both"/>
      </w:pPr>
      <w:r>
        <w:rPr>
          <w:rFonts w:hint="eastAsia"/>
          <w:rtl/>
        </w:rPr>
        <w:t>شرکت</w:t>
      </w:r>
      <w:r>
        <w:rPr>
          <w:rtl/>
        </w:rPr>
        <w:t xml:space="preserve"> </w:t>
      </w:r>
      <w:r>
        <w:t>Koppers</w:t>
      </w:r>
      <w:r>
        <w:rPr>
          <w:rtl/>
        </w:rPr>
        <w:t xml:space="preserve"> </w:t>
      </w:r>
      <w:r w:rsidR="00CE1862">
        <w:rPr>
          <w:rFonts w:hint="cs"/>
          <w:rtl/>
        </w:rPr>
        <w:t xml:space="preserve">واقع در </w:t>
      </w:r>
      <w:r>
        <w:rPr>
          <w:rtl/>
        </w:rPr>
        <w:t>پ</w:t>
      </w:r>
      <w:r>
        <w:rPr>
          <w:rFonts w:hint="cs"/>
          <w:rtl/>
        </w:rPr>
        <w:t>ی</w:t>
      </w:r>
      <w:r>
        <w:rPr>
          <w:rFonts w:hint="eastAsia"/>
          <w:rtl/>
        </w:rPr>
        <w:t>تزبورگ</w:t>
      </w:r>
      <w:r w:rsidR="00B81AB0">
        <w:rPr>
          <w:rFonts w:hint="cs"/>
          <w:rtl/>
        </w:rPr>
        <w:t xml:space="preserve"> ایالات</w:t>
      </w:r>
      <w:r w:rsidR="0064288F">
        <w:rPr>
          <w:rFonts w:hint="cs"/>
          <w:rtl/>
        </w:rPr>
        <w:t>‌</w:t>
      </w:r>
      <w:r w:rsidR="00B81AB0">
        <w:rPr>
          <w:rFonts w:hint="cs"/>
          <w:rtl/>
        </w:rPr>
        <w:t>متحده</w:t>
      </w:r>
      <w:r>
        <w:rPr>
          <w:rtl/>
        </w:rPr>
        <w:t xml:space="preserve"> اعلام کرد که تول</w:t>
      </w:r>
      <w:r>
        <w:rPr>
          <w:rFonts w:hint="cs"/>
          <w:rtl/>
        </w:rPr>
        <w:t>ی</w:t>
      </w:r>
      <w:r>
        <w:rPr>
          <w:rFonts w:hint="eastAsia"/>
          <w:rtl/>
        </w:rPr>
        <w:t>د</w:t>
      </w:r>
      <w:r>
        <w:rPr>
          <w:rtl/>
        </w:rPr>
        <w:t xml:space="preserve"> ان</w:t>
      </w:r>
      <w:r>
        <w:rPr>
          <w:rFonts w:hint="cs"/>
          <w:rtl/>
        </w:rPr>
        <w:t>ی</w:t>
      </w:r>
      <w:r>
        <w:rPr>
          <w:rFonts w:hint="eastAsia"/>
          <w:rtl/>
        </w:rPr>
        <w:t>در</w:t>
      </w:r>
      <w:r>
        <w:rPr>
          <w:rFonts w:hint="cs"/>
          <w:rtl/>
        </w:rPr>
        <w:t>ی</w:t>
      </w:r>
      <w:r>
        <w:rPr>
          <w:rFonts w:hint="eastAsia"/>
          <w:rtl/>
        </w:rPr>
        <w:t>د</w:t>
      </w:r>
      <w:r>
        <w:rPr>
          <w:rtl/>
        </w:rPr>
        <w:t>فتال</w:t>
      </w:r>
      <w:r>
        <w:rPr>
          <w:rFonts w:hint="cs"/>
          <w:rtl/>
        </w:rPr>
        <w:t>ی</w:t>
      </w:r>
      <w:r>
        <w:rPr>
          <w:rFonts w:hint="eastAsia"/>
          <w:rtl/>
        </w:rPr>
        <w:t>ک</w:t>
      </w:r>
      <w:r>
        <w:rPr>
          <w:rtl/>
        </w:rPr>
        <w:t xml:space="preserve"> را در </w:t>
      </w:r>
      <w:r w:rsidR="00F2220F">
        <w:rPr>
          <w:rtl/>
        </w:rPr>
        <w:t>مجتمع</w:t>
      </w:r>
      <w:r>
        <w:rPr>
          <w:rtl/>
        </w:rPr>
        <w:t xml:space="preserve"> تول</w:t>
      </w:r>
      <w:r>
        <w:rPr>
          <w:rFonts w:hint="cs"/>
          <w:rtl/>
        </w:rPr>
        <w:t>ی</w:t>
      </w:r>
      <w:r>
        <w:rPr>
          <w:rFonts w:hint="eastAsia"/>
          <w:rtl/>
        </w:rPr>
        <w:t>د</w:t>
      </w:r>
      <w:r>
        <w:rPr>
          <w:rtl/>
        </w:rPr>
        <w:t xml:space="preserve"> 100 </w:t>
      </w:r>
      <w:r w:rsidR="00CE1862">
        <w:rPr>
          <w:rFonts w:hint="cs"/>
          <w:rtl/>
        </w:rPr>
        <w:t xml:space="preserve">هزار </w:t>
      </w:r>
      <w:r>
        <w:rPr>
          <w:rtl/>
        </w:rPr>
        <w:t>تن</w:t>
      </w:r>
      <w:r w:rsidR="00CE1862">
        <w:rPr>
          <w:rFonts w:hint="cs"/>
          <w:rtl/>
        </w:rPr>
        <w:t>ی</w:t>
      </w:r>
      <w:r>
        <w:rPr>
          <w:rtl/>
        </w:rPr>
        <w:t xml:space="preserve"> خود در است</w:t>
      </w:r>
      <w:r>
        <w:rPr>
          <w:rFonts w:hint="cs"/>
          <w:rtl/>
        </w:rPr>
        <w:t>ی</w:t>
      </w:r>
      <w:r>
        <w:rPr>
          <w:rFonts w:hint="eastAsia"/>
          <w:rtl/>
        </w:rPr>
        <w:t>کن</w:t>
      </w:r>
      <w:r>
        <w:rPr>
          <w:rFonts w:hint="cs"/>
          <w:rtl/>
        </w:rPr>
        <w:t>ی</w:t>
      </w:r>
      <w:r>
        <w:rPr>
          <w:rFonts w:hint="eastAsia"/>
          <w:rtl/>
        </w:rPr>
        <w:t>،</w:t>
      </w:r>
      <w:r>
        <w:rPr>
          <w:rtl/>
        </w:rPr>
        <w:t xml:space="preserve"> ا</w:t>
      </w:r>
      <w:r>
        <w:rPr>
          <w:rFonts w:hint="cs"/>
          <w:rtl/>
        </w:rPr>
        <w:t>ی</w:t>
      </w:r>
      <w:r>
        <w:rPr>
          <w:rFonts w:hint="eastAsia"/>
          <w:rtl/>
        </w:rPr>
        <w:t>ل</w:t>
      </w:r>
      <w:r>
        <w:rPr>
          <w:rFonts w:hint="cs"/>
          <w:rtl/>
        </w:rPr>
        <w:t>ی</w:t>
      </w:r>
      <w:r>
        <w:rPr>
          <w:rFonts w:hint="eastAsia"/>
          <w:rtl/>
        </w:rPr>
        <w:t>نو</w:t>
      </w:r>
      <w:r>
        <w:rPr>
          <w:rFonts w:hint="cs"/>
          <w:rtl/>
        </w:rPr>
        <w:t>ی</w:t>
      </w:r>
      <w:r>
        <w:rPr>
          <w:rFonts w:hint="eastAsia"/>
          <w:rtl/>
        </w:rPr>
        <w:t>ز</w:t>
      </w:r>
      <w:r>
        <w:rPr>
          <w:rtl/>
        </w:rPr>
        <w:t xml:space="preserve"> در ماه آور</w:t>
      </w:r>
      <w:r>
        <w:rPr>
          <w:rFonts w:hint="cs"/>
          <w:rtl/>
        </w:rPr>
        <w:t>ی</w:t>
      </w:r>
      <w:r>
        <w:rPr>
          <w:rFonts w:hint="eastAsia"/>
          <w:rtl/>
        </w:rPr>
        <w:t>ل،</w:t>
      </w:r>
      <w:r w:rsidR="0064288F">
        <w:rPr>
          <w:rFonts w:hint="cs"/>
          <w:rtl/>
        </w:rPr>
        <w:t xml:space="preserve"> </w:t>
      </w:r>
      <w:r>
        <w:rPr>
          <w:rtl/>
        </w:rPr>
        <w:t>متوقف کرده است.</w:t>
      </w:r>
      <w:r w:rsidR="0064288F">
        <w:rPr>
          <w:rFonts w:hint="cs"/>
          <w:rtl/>
        </w:rPr>
        <w:t xml:space="preserve"> </w:t>
      </w:r>
      <w:r w:rsidR="0064288F" w:rsidRPr="0064288F">
        <w:rPr>
          <w:rtl/>
        </w:rPr>
        <w:t>این تصمیم بخشی از بازنگری در راهبردهای عملیاتی و تمرکز بر دیگر خطوط تولید با سودآوری بالاتر عنوان شده است</w:t>
      </w:r>
      <w:r w:rsidR="0064288F" w:rsidRPr="0064288F">
        <w:t>.</w:t>
      </w:r>
      <w:r>
        <w:rPr>
          <w:rtl/>
        </w:rPr>
        <w:t xml:space="preserve"> </w:t>
      </w:r>
      <w:r>
        <w:t>Stepan</w:t>
      </w:r>
      <w:r>
        <w:rPr>
          <w:rtl/>
        </w:rPr>
        <w:t xml:space="preserve"> و </w:t>
      </w:r>
      <w:r>
        <w:t>ExxonMobil</w:t>
      </w:r>
      <w:r>
        <w:rPr>
          <w:rtl/>
        </w:rPr>
        <w:t xml:space="preserve"> در حال حاضر تنها تول</w:t>
      </w:r>
      <w:r>
        <w:rPr>
          <w:rFonts w:hint="cs"/>
          <w:rtl/>
        </w:rPr>
        <w:t>ی</w:t>
      </w:r>
      <w:r>
        <w:rPr>
          <w:rFonts w:hint="eastAsia"/>
          <w:rtl/>
        </w:rPr>
        <w:t>دکنندگان</w:t>
      </w:r>
      <w:r>
        <w:rPr>
          <w:rtl/>
        </w:rPr>
        <w:t xml:space="preserve"> ان</w:t>
      </w:r>
      <w:r>
        <w:rPr>
          <w:rFonts w:hint="cs"/>
          <w:rtl/>
        </w:rPr>
        <w:t>ی</w:t>
      </w:r>
      <w:r>
        <w:rPr>
          <w:rFonts w:hint="eastAsia"/>
          <w:rtl/>
        </w:rPr>
        <w:t>در</w:t>
      </w:r>
      <w:r>
        <w:rPr>
          <w:rFonts w:hint="cs"/>
          <w:rtl/>
        </w:rPr>
        <w:t>ی</w:t>
      </w:r>
      <w:r>
        <w:rPr>
          <w:rFonts w:hint="eastAsia"/>
          <w:rtl/>
        </w:rPr>
        <w:t>د</w:t>
      </w:r>
      <w:r>
        <w:rPr>
          <w:rtl/>
        </w:rPr>
        <w:t xml:space="preserve"> فتال</w:t>
      </w:r>
      <w:r>
        <w:rPr>
          <w:rFonts w:hint="cs"/>
          <w:rtl/>
        </w:rPr>
        <w:t>ی</w:t>
      </w:r>
      <w:r>
        <w:rPr>
          <w:rFonts w:hint="eastAsia"/>
          <w:rtl/>
        </w:rPr>
        <w:t>ک،</w:t>
      </w:r>
      <w:r>
        <w:rPr>
          <w:rtl/>
        </w:rPr>
        <w:t xml:space="preserve"> در ا</w:t>
      </w:r>
      <w:r>
        <w:rPr>
          <w:rFonts w:hint="cs"/>
          <w:rtl/>
        </w:rPr>
        <w:t>ی</w:t>
      </w:r>
      <w:r>
        <w:rPr>
          <w:rFonts w:hint="eastAsia"/>
          <w:rtl/>
        </w:rPr>
        <w:t>الات</w:t>
      </w:r>
      <w:r>
        <w:rPr>
          <w:rtl/>
        </w:rPr>
        <w:t xml:space="preserve"> متحده هستند. </w:t>
      </w:r>
      <w:r w:rsidR="00A77FEC" w:rsidRPr="00A77FEC">
        <w:rPr>
          <w:rtl/>
        </w:rPr>
        <w:t xml:space="preserve">علاوه بر تولیدکنندگان آمریکایی، </w:t>
      </w:r>
      <w:r w:rsidR="00A77FEC" w:rsidRPr="0064288F">
        <w:rPr>
          <w:rtl/>
        </w:rPr>
        <w:t>شرکت‌های</w:t>
      </w:r>
      <w:r w:rsidR="00A77FEC" w:rsidRPr="0064288F">
        <w:t xml:space="preserve"> </w:t>
      </w:r>
      <w:proofErr w:type="spellStart"/>
      <w:r w:rsidR="00A77FEC" w:rsidRPr="0064288F">
        <w:t>Orbia</w:t>
      </w:r>
      <w:proofErr w:type="spellEnd"/>
      <w:r w:rsidR="00A77FEC" w:rsidRPr="0064288F">
        <w:t xml:space="preserve"> </w:t>
      </w:r>
      <w:r w:rsidR="00A77FEC" w:rsidRPr="0064288F">
        <w:rPr>
          <w:rtl/>
        </w:rPr>
        <w:t>و</w:t>
      </w:r>
      <w:r w:rsidR="00A77FEC" w:rsidRPr="0064288F">
        <w:t xml:space="preserve"> </w:t>
      </w:r>
      <w:proofErr w:type="spellStart"/>
      <w:r w:rsidR="00A77FEC" w:rsidRPr="0064288F">
        <w:t>Sintesis</w:t>
      </w:r>
      <w:proofErr w:type="spellEnd"/>
      <w:r w:rsidR="00A77FEC" w:rsidRPr="0064288F">
        <w:t xml:space="preserve"> </w:t>
      </w:r>
      <w:proofErr w:type="spellStart"/>
      <w:r w:rsidR="00A77FEC" w:rsidRPr="0064288F">
        <w:t>Organicas</w:t>
      </w:r>
      <w:proofErr w:type="spellEnd"/>
      <w:r w:rsidR="00A77FEC">
        <w:rPr>
          <w:rFonts w:hint="cs"/>
          <w:rtl/>
        </w:rPr>
        <w:t xml:space="preserve"> </w:t>
      </w:r>
      <w:r w:rsidR="00A77FEC" w:rsidRPr="0064288F">
        <w:rPr>
          <w:rtl/>
        </w:rPr>
        <w:t xml:space="preserve">نیز </w:t>
      </w:r>
      <w:r w:rsidR="00A77FEC">
        <w:rPr>
          <w:rFonts w:hint="cs"/>
          <w:rtl/>
        </w:rPr>
        <w:t>محصول</w:t>
      </w:r>
      <w:r w:rsidR="005E58FC">
        <w:rPr>
          <w:rFonts w:hint="cs"/>
          <w:rtl/>
        </w:rPr>
        <w:t xml:space="preserve"> </w:t>
      </w:r>
      <w:r w:rsidR="005E58FC" w:rsidRPr="0064288F">
        <w:rPr>
          <w:rtl/>
        </w:rPr>
        <w:t>انیدرید</w:t>
      </w:r>
      <w:r w:rsidR="00A77FEC" w:rsidRPr="0064288F">
        <w:rPr>
          <w:rtl/>
        </w:rPr>
        <w:t>فتالیک را در مکزیک تولید می‌کنند</w:t>
      </w:r>
      <w:r w:rsidR="00A77FEC" w:rsidRPr="0064288F">
        <w:t>.</w:t>
      </w:r>
    </w:p>
    <w:p w14:paraId="2EB0D0D0" w14:textId="0E92A2A5" w:rsidR="006C5493" w:rsidRDefault="00CB0D26" w:rsidP="009346FA">
      <w:pPr>
        <w:pStyle w:val="Heading2"/>
        <w:bidi/>
        <w:rPr>
          <w:rtl/>
          <w:lang w:bidi="fa-IR"/>
        </w:rPr>
      </w:pPr>
      <w:bookmarkStart w:id="40" w:name="_Toc200533905"/>
      <w:r>
        <w:rPr>
          <w:rFonts w:hint="cs"/>
          <w:rtl/>
          <w:lang w:bidi="fa-IR"/>
        </w:rPr>
        <w:t xml:space="preserve">توسعه </w:t>
      </w:r>
      <w:r>
        <w:rPr>
          <w:rtl/>
        </w:rPr>
        <w:t>قابل</w:t>
      </w:r>
      <w:r>
        <w:rPr>
          <w:rFonts w:hint="cs"/>
          <w:rtl/>
        </w:rPr>
        <w:t>ی</w:t>
      </w:r>
      <w:r>
        <w:rPr>
          <w:rFonts w:hint="eastAsia"/>
          <w:rtl/>
        </w:rPr>
        <w:t>ت</w:t>
      </w:r>
      <w:r>
        <w:rPr>
          <w:rFonts w:hint="cs"/>
          <w:rtl/>
        </w:rPr>
        <w:t>‌</w:t>
      </w:r>
      <w:r>
        <w:rPr>
          <w:rtl/>
        </w:rPr>
        <w:t>ها</w:t>
      </w:r>
      <w:r>
        <w:rPr>
          <w:rFonts w:hint="cs"/>
          <w:rtl/>
        </w:rPr>
        <w:t>ی</w:t>
      </w:r>
      <w:r w:rsidR="009346FA">
        <w:rPr>
          <w:rFonts w:hint="cs"/>
          <w:rtl/>
        </w:rPr>
        <w:t xml:space="preserve"> کامپاندینگ توسط شرکت </w:t>
      </w:r>
      <w:proofErr w:type="spellStart"/>
      <w:r w:rsidR="009346FA">
        <w:t>Syensqo</w:t>
      </w:r>
      <w:proofErr w:type="spellEnd"/>
      <w:r w:rsidR="009346FA">
        <w:rPr>
          <w:rFonts w:hint="cs"/>
          <w:rtl/>
        </w:rPr>
        <w:t xml:space="preserve"> ایالت متحده</w:t>
      </w:r>
      <w:bookmarkEnd w:id="40"/>
    </w:p>
    <w:p w14:paraId="7FAC6D8E" w14:textId="5F487B35" w:rsidR="0065229E" w:rsidRPr="0065229E" w:rsidRDefault="00A77FEC" w:rsidP="005E58FC">
      <w:pPr>
        <w:pStyle w:val="a"/>
        <w:rPr>
          <w:szCs w:val="24"/>
          <w:rtl/>
        </w:rPr>
      </w:pPr>
      <w:r w:rsidRPr="0065229E">
        <w:rPr>
          <w:rtl/>
        </w:rPr>
        <w:t>شرکت</w:t>
      </w:r>
      <w:r w:rsidRPr="0065229E">
        <w:t xml:space="preserve"> </w:t>
      </w:r>
      <w:proofErr w:type="spellStart"/>
      <w:r w:rsidRPr="0065229E">
        <w:t>S</w:t>
      </w:r>
      <w:r w:rsidRPr="005E58FC">
        <w:t>yensqo</w:t>
      </w:r>
      <w:proofErr w:type="spellEnd"/>
      <w:r w:rsidRPr="005E58FC">
        <w:t xml:space="preserve"> SA </w:t>
      </w:r>
      <w:r w:rsidRPr="005E58FC">
        <w:rPr>
          <w:rtl/>
        </w:rPr>
        <w:t xml:space="preserve">اعلام کرد که در سایت خود در آگوستا جورجیا، قابلیت‌های ترکیب </w:t>
      </w:r>
      <w:r w:rsidR="00363CF1" w:rsidRPr="005E58FC">
        <w:rPr>
          <w:rFonts w:hint="cs"/>
          <w:rtl/>
        </w:rPr>
        <w:t>و آلیاژسازی واحدهای خود</w:t>
      </w:r>
      <w:r w:rsidRPr="005E58FC">
        <w:rPr>
          <w:rtl/>
        </w:rPr>
        <w:t xml:space="preserve"> را با افزودن فرایند </w:t>
      </w:r>
      <w:r w:rsidRPr="0065229E">
        <w:rPr>
          <w:rtl/>
        </w:rPr>
        <w:t>کامپاندینگ پلی‌فنیلن</w:t>
      </w:r>
      <w:r w:rsidR="005E58FC">
        <w:rPr>
          <w:rFonts w:hint="cs"/>
          <w:rtl/>
        </w:rPr>
        <w:t>‌</w:t>
      </w:r>
      <w:r w:rsidRPr="0065229E">
        <w:rPr>
          <w:rtl/>
        </w:rPr>
        <w:t xml:space="preserve">سولفید </w:t>
      </w:r>
      <w:r w:rsidR="00363CF1" w:rsidRPr="0065229E">
        <w:rPr>
          <w:rFonts w:hint="cs"/>
          <w:szCs w:val="24"/>
          <w:rtl/>
        </w:rPr>
        <w:t>توسعه</w:t>
      </w:r>
      <w:r w:rsidRPr="0065229E">
        <w:rPr>
          <w:rtl/>
        </w:rPr>
        <w:t xml:space="preserve"> می‌دهد. این </w:t>
      </w:r>
      <w:r w:rsidR="00363CF1" w:rsidRPr="0065229E">
        <w:rPr>
          <w:rFonts w:hint="cs"/>
          <w:szCs w:val="24"/>
          <w:rtl/>
        </w:rPr>
        <w:t>واحد</w:t>
      </w:r>
      <w:r w:rsidRPr="0065229E">
        <w:rPr>
          <w:rtl/>
        </w:rPr>
        <w:t xml:space="preserve"> پیش‌تر به تولید کامپاند پلی‌فتال‌آمیدها</w:t>
      </w:r>
      <w:r w:rsidR="00363CF1" w:rsidRPr="009346FA">
        <w:rPr>
          <w:rStyle w:val="FootnoteReference"/>
          <w:szCs w:val="24"/>
          <w:rtl/>
        </w:rPr>
        <w:footnoteReference w:id="2"/>
      </w:r>
      <w:r w:rsidRPr="0065229E">
        <w:rPr>
          <w:rtl/>
        </w:rPr>
        <w:t xml:space="preserve"> و پلی‌اتراترکتون‌ها</w:t>
      </w:r>
      <w:r w:rsidR="00363CF1" w:rsidRPr="009346FA">
        <w:rPr>
          <w:rStyle w:val="FootnoteReference"/>
          <w:szCs w:val="24"/>
          <w:rtl/>
        </w:rPr>
        <w:footnoteReference w:id="3"/>
      </w:r>
      <w:r w:rsidRPr="0065229E">
        <w:rPr>
          <w:rtl/>
        </w:rPr>
        <w:t xml:space="preserve"> اشتغال داشت. به گفته</w:t>
      </w:r>
      <w:r w:rsidR="0065229E">
        <w:rPr>
          <w:rFonts w:hint="cs"/>
          <w:rtl/>
        </w:rPr>
        <w:t xml:space="preserve"> </w:t>
      </w:r>
      <w:proofErr w:type="spellStart"/>
      <w:r w:rsidRPr="0065229E">
        <w:t>Syensqo</w:t>
      </w:r>
      <w:proofErr w:type="spellEnd"/>
      <w:r w:rsidRPr="0065229E">
        <w:rPr>
          <w:rtl/>
        </w:rPr>
        <w:t>، این اقدام با هدف تقویت سبد محصولات این شرکت در بخش‌های خودروسازی، انرژی و ساختمان و تمرکز بر مواد ویژه</w:t>
      </w:r>
      <w:r w:rsidR="0065229E">
        <w:rPr>
          <w:rFonts w:hint="cs"/>
          <w:rtl/>
        </w:rPr>
        <w:t xml:space="preserve"> با</w:t>
      </w:r>
      <w:r w:rsidRPr="0065229E">
        <w:rPr>
          <w:rtl/>
        </w:rPr>
        <w:t xml:space="preserve"> کاربردهای برق‌رسانی، سبک‌سازی و اتصال‌پذیری انجام می‌شود</w:t>
      </w:r>
      <w:r w:rsidR="0065229E" w:rsidRPr="0065229E">
        <w:rPr>
          <w:rFonts w:hint="cs"/>
          <w:szCs w:val="24"/>
          <w:rtl/>
        </w:rPr>
        <w:t>.</w:t>
      </w:r>
    </w:p>
    <w:p w14:paraId="3752A015" w14:textId="5E7CE7B5" w:rsidR="00F227FF" w:rsidRPr="00E96EE5" w:rsidRDefault="00900052" w:rsidP="00E96EE5">
      <w:pPr>
        <w:pStyle w:val="Heading2"/>
        <w:bidi/>
        <w:rPr>
          <w:lang w:bidi="fa-IR"/>
        </w:rPr>
      </w:pPr>
      <w:bookmarkStart w:id="41" w:name="_Toc200533906"/>
      <w:r>
        <w:rPr>
          <w:rFonts w:hint="cs"/>
          <w:rtl/>
          <w:lang w:bidi="fa-IR"/>
        </w:rPr>
        <w:t>1</w:t>
      </w:r>
      <w:r w:rsidRPr="00534313">
        <w:rPr>
          <w:rFonts w:hint="cs"/>
          <w:rtl/>
        </w:rPr>
        <w:t>-</w:t>
      </w:r>
      <w:r>
        <w:rPr>
          <w:rFonts w:hint="cs"/>
          <w:rtl/>
        </w:rPr>
        <w:t>3</w:t>
      </w:r>
      <w:r w:rsidRPr="00534313">
        <w:rPr>
          <w:rFonts w:hint="cs"/>
          <w:rtl/>
        </w:rPr>
        <w:t>-</w:t>
      </w:r>
      <w:r>
        <w:rPr>
          <w:rFonts w:hint="cs"/>
          <w:rtl/>
          <w:lang w:bidi="fa-IR"/>
        </w:rPr>
        <w:t>اروپا</w:t>
      </w:r>
      <w:bookmarkEnd w:id="41"/>
    </w:p>
    <w:p w14:paraId="753B8BB0" w14:textId="7551556C" w:rsidR="00C36632" w:rsidRDefault="00C36632" w:rsidP="00C36632">
      <w:pPr>
        <w:pStyle w:val="Heading2"/>
        <w:bidi/>
        <w:rPr>
          <w:rtl/>
        </w:rPr>
      </w:pPr>
      <w:bookmarkStart w:id="42" w:name="_Toc200533907"/>
      <w:r w:rsidRPr="00C36632">
        <w:rPr>
          <w:rtl/>
        </w:rPr>
        <w:t xml:space="preserve">افتتاح خط جدید پلیمر هیبریدی وکر در </w:t>
      </w:r>
      <w:r>
        <w:rPr>
          <w:rFonts w:hint="cs"/>
          <w:rtl/>
        </w:rPr>
        <w:t>آلمان</w:t>
      </w:r>
      <w:r w:rsidRPr="00C36632">
        <w:rPr>
          <w:rtl/>
        </w:rPr>
        <w:t xml:space="preserve"> با</w:t>
      </w:r>
      <w:r>
        <w:rPr>
          <w:rFonts w:hint="cs"/>
          <w:rtl/>
        </w:rPr>
        <w:t xml:space="preserve"> ایجاد</w:t>
      </w:r>
      <w:r w:rsidRPr="00C36632">
        <w:rPr>
          <w:rtl/>
        </w:rPr>
        <w:t xml:space="preserve"> </w:t>
      </w:r>
      <w:r w:rsidRPr="00C36632">
        <w:rPr>
          <w:rtl/>
          <w:lang w:bidi="fa-IR"/>
        </w:rPr>
        <w:t>۵۰</w:t>
      </w:r>
      <w:r w:rsidRPr="00C36632">
        <w:rPr>
          <w:rtl/>
        </w:rPr>
        <w:t xml:space="preserve"> فرصت شغلی</w:t>
      </w:r>
      <w:bookmarkEnd w:id="42"/>
    </w:p>
    <w:p w14:paraId="209A773F" w14:textId="1348EA05" w:rsidR="00C36632" w:rsidRDefault="00C36632" w:rsidP="00C36632">
      <w:pPr>
        <w:pStyle w:val="a"/>
        <w:jc w:val="both"/>
        <w:rPr>
          <w:lang w:bidi="fa-IR"/>
        </w:rPr>
      </w:pPr>
      <w:r w:rsidRPr="00C36632">
        <w:rPr>
          <w:rtl/>
        </w:rPr>
        <w:t xml:space="preserve">شرکت آلمانی وکر در سایت خود در نانکریتز تولید پلیمرهای هیبرید را در واحد جدیدی آغاز و </w:t>
      </w:r>
      <w:r w:rsidRPr="00C36632">
        <w:rPr>
          <w:rtl/>
          <w:lang w:bidi="fa-IR"/>
        </w:rPr>
        <w:t>۵۰</w:t>
      </w:r>
      <w:r w:rsidRPr="00C36632">
        <w:rPr>
          <w:rtl/>
        </w:rPr>
        <w:t xml:space="preserve"> شغل جدید ایجاد کرده است. این تأسیسات با سرمایه‌گذاری چند ده میلیون یورویی جایگزین خط تولید قبلی در همان محل شده و ظرفیت تولید را به‌طور قابل‌توجهی افزایش می‌دهد.</w:t>
      </w:r>
      <w:r>
        <w:rPr>
          <w:rFonts w:hint="cs"/>
          <w:rtl/>
        </w:rPr>
        <w:t xml:space="preserve"> طبق گفته </w:t>
      </w:r>
      <w:r w:rsidRPr="00C36632">
        <w:rPr>
          <w:rtl/>
        </w:rPr>
        <w:t>کریستیان</w:t>
      </w:r>
      <w:r w:rsidR="005E58FC">
        <w:rPr>
          <w:rFonts w:hint="cs"/>
          <w:rtl/>
        </w:rPr>
        <w:t>سن</w:t>
      </w:r>
      <w:r w:rsidRPr="00C36632">
        <w:rPr>
          <w:rtl/>
        </w:rPr>
        <w:t xml:space="preserve">، عضو </w:t>
      </w:r>
      <w:r w:rsidRPr="00C36632">
        <w:rPr>
          <w:rtl/>
        </w:rPr>
        <w:lastRenderedPageBreak/>
        <w:t>هیئت‌مدیره</w:t>
      </w:r>
      <w:r>
        <w:rPr>
          <w:rFonts w:hint="cs"/>
          <w:rtl/>
        </w:rPr>
        <w:t xml:space="preserve"> شرکت</w:t>
      </w:r>
      <w:r w:rsidR="005E58FC">
        <w:rPr>
          <w:rFonts w:hint="cs"/>
          <w:rtl/>
        </w:rPr>
        <w:t xml:space="preserve">، </w:t>
      </w:r>
      <w:r w:rsidRPr="00C36632">
        <w:rPr>
          <w:rtl/>
        </w:rPr>
        <w:t>بازار پلیمرهای هیبرید</w:t>
      </w:r>
      <w:r>
        <w:rPr>
          <w:rFonts w:hint="cs"/>
          <w:rtl/>
        </w:rPr>
        <w:t xml:space="preserve"> </w:t>
      </w:r>
      <w:r w:rsidRPr="00C36632">
        <w:rPr>
          <w:rtl/>
        </w:rPr>
        <w:t xml:space="preserve">با نرخ رشد سالانه بیش از </w:t>
      </w:r>
      <w:r w:rsidRPr="00C36632">
        <w:rPr>
          <w:rtl/>
          <w:lang w:bidi="fa-IR"/>
        </w:rPr>
        <w:t>۵</w:t>
      </w:r>
      <w:r w:rsidRPr="00C36632">
        <w:rPr>
          <w:rtl/>
        </w:rPr>
        <w:t xml:space="preserve"> درصد در برخی موارد بسیار جذاب است</w:t>
      </w:r>
      <w:r w:rsidRPr="00C36632">
        <w:rPr>
          <w:lang w:bidi="fa-IR"/>
        </w:rPr>
        <w:t>.</w:t>
      </w:r>
    </w:p>
    <w:p w14:paraId="40BA7396" w14:textId="58DBA076" w:rsidR="007F2BD4" w:rsidRDefault="007F2BD4" w:rsidP="007F2BD4">
      <w:pPr>
        <w:pStyle w:val="Heading2"/>
        <w:bidi/>
        <w:rPr>
          <w:rtl/>
          <w:lang w:bidi="fa-IR"/>
        </w:rPr>
      </w:pPr>
      <w:bookmarkStart w:id="43" w:name="_Toc200533908"/>
      <w:r>
        <w:rPr>
          <w:rFonts w:hint="cs"/>
          <w:rtl/>
        </w:rPr>
        <w:t xml:space="preserve">افتتاح واحد تولید </w:t>
      </w:r>
      <w:r>
        <w:rPr>
          <w:rFonts w:hint="cs"/>
          <w:rtl/>
          <w:lang w:bidi="fa-IR"/>
        </w:rPr>
        <w:t>پلی‌ایزو‌پرن در سنگاپور</w:t>
      </w:r>
      <w:bookmarkEnd w:id="43"/>
    </w:p>
    <w:p w14:paraId="7837FAE9" w14:textId="638869E3" w:rsidR="00505B7A" w:rsidRDefault="00505B7A" w:rsidP="007F2BD4">
      <w:pPr>
        <w:pStyle w:val="a"/>
        <w:jc w:val="both"/>
        <w:rPr>
          <w:rtl/>
        </w:rPr>
      </w:pPr>
      <w:r w:rsidRPr="00505B7A">
        <w:rPr>
          <w:rtl/>
        </w:rPr>
        <w:t>شرکت کار</w:t>
      </w:r>
      <w:r>
        <w:rPr>
          <w:rFonts w:hint="cs"/>
          <w:rtl/>
          <w:lang w:bidi="fa-IR"/>
        </w:rPr>
        <w:t>ی</w:t>
      </w:r>
      <w:r w:rsidRPr="00505B7A">
        <w:rPr>
          <w:rtl/>
        </w:rPr>
        <w:t>فلکس</w:t>
      </w:r>
      <w:r>
        <w:rPr>
          <w:rFonts w:hint="cs"/>
          <w:rtl/>
        </w:rPr>
        <w:t xml:space="preserve"> </w:t>
      </w:r>
      <w:r w:rsidRPr="00505B7A">
        <w:rPr>
          <w:rtl/>
        </w:rPr>
        <w:t>سنگاپور، تولیدکننده لاستیک و لاتکس پلی‌ایز</w:t>
      </w:r>
      <w:r w:rsidR="00830950">
        <w:rPr>
          <w:rFonts w:hint="cs"/>
          <w:rtl/>
        </w:rPr>
        <w:t>و</w:t>
      </w:r>
      <w:r w:rsidRPr="00505B7A">
        <w:rPr>
          <w:rtl/>
        </w:rPr>
        <w:t xml:space="preserve">پرن، </w:t>
      </w:r>
      <w:r>
        <w:rPr>
          <w:rFonts w:hint="cs"/>
          <w:rtl/>
        </w:rPr>
        <w:t>واحد جدیدی</w:t>
      </w:r>
      <w:r w:rsidRPr="00505B7A">
        <w:rPr>
          <w:rtl/>
        </w:rPr>
        <w:t xml:space="preserve"> برای تولید لاتکس پلی‌ایز</w:t>
      </w:r>
      <w:r w:rsidR="00830950">
        <w:rPr>
          <w:rFonts w:hint="cs"/>
          <w:rtl/>
        </w:rPr>
        <w:t>و</w:t>
      </w:r>
      <w:r w:rsidRPr="00505B7A">
        <w:rPr>
          <w:rtl/>
        </w:rPr>
        <w:t xml:space="preserve">پرن در جزیره جوروگ سنگاپور افتتاح کرده است. این </w:t>
      </w:r>
      <w:r>
        <w:rPr>
          <w:rFonts w:hint="cs"/>
          <w:rtl/>
        </w:rPr>
        <w:t>مجتمع</w:t>
      </w:r>
      <w:r w:rsidRPr="00505B7A">
        <w:rPr>
          <w:rtl/>
        </w:rPr>
        <w:t xml:space="preserve"> لاتکس را برای کاربردهای پزشکی و حفاظتی تولید خواهد کرد. </w:t>
      </w:r>
      <w:r>
        <w:rPr>
          <w:rFonts w:hint="cs"/>
          <w:rtl/>
        </w:rPr>
        <w:t>توسعه این مجتمع به صورت ماژولار</w:t>
      </w:r>
      <w:r w:rsidRPr="00505B7A">
        <w:rPr>
          <w:rtl/>
        </w:rPr>
        <w:t xml:space="preserve"> طراحی شده‌</w:t>
      </w:r>
      <w:r>
        <w:rPr>
          <w:rFonts w:hint="cs"/>
          <w:rtl/>
        </w:rPr>
        <w:t xml:space="preserve"> است</w:t>
      </w:r>
      <w:r w:rsidRPr="00505B7A">
        <w:rPr>
          <w:rtl/>
        </w:rPr>
        <w:t xml:space="preserve"> تا پاسخگوی رشد تقاضای آتی باشد. </w:t>
      </w:r>
      <w:r>
        <w:rPr>
          <w:rFonts w:hint="cs"/>
          <w:rtl/>
        </w:rPr>
        <w:t>پس از تکمیل پروژه</w:t>
      </w:r>
      <w:r w:rsidRPr="00505B7A">
        <w:rPr>
          <w:rtl/>
        </w:rPr>
        <w:t xml:space="preserve"> ظرفیت تولید لاتکس پلی‌ایز</w:t>
      </w:r>
      <w:r w:rsidR="00830950">
        <w:rPr>
          <w:rFonts w:hint="cs"/>
          <w:rtl/>
        </w:rPr>
        <w:t>و</w:t>
      </w:r>
      <w:r w:rsidRPr="00505B7A">
        <w:rPr>
          <w:rtl/>
        </w:rPr>
        <w:t xml:space="preserve">پرن </w:t>
      </w:r>
      <w:r>
        <w:rPr>
          <w:rFonts w:hint="cs"/>
          <w:rtl/>
        </w:rPr>
        <w:t xml:space="preserve">این پروژه </w:t>
      </w:r>
      <w:r w:rsidRPr="00505B7A">
        <w:rPr>
          <w:rtl/>
        </w:rPr>
        <w:t xml:space="preserve">دو برابر خواهد </w:t>
      </w:r>
      <w:r>
        <w:rPr>
          <w:rFonts w:hint="cs"/>
          <w:rtl/>
        </w:rPr>
        <w:t>شد</w:t>
      </w:r>
      <w:r w:rsidRPr="00505B7A">
        <w:rPr>
          <w:rtl/>
        </w:rPr>
        <w:t xml:space="preserve">. در سال </w:t>
      </w:r>
      <w:r w:rsidRPr="00505B7A">
        <w:rPr>
          <w:rtl/>
          <w:lang w:bidi="fa-IR"/>
        </w:rPr>
        <w:t>۲۰۲۰</w:t>
      </w:r>
      <w:r w:rsidRPr="00505B7A">
        <w:rPr>
          <w:rtl/>
        </w:rPr>
        <w:t xml:space="preserve">، کاریفلکس دفتر مرکزی خود را به سنگاپور منتقل کرد تا هم‌افزایی بین عملیات تجاری و تولیدی خود را تقویت کند. این </w:t>
      </w:r>
      <w:r>
        <w:rPr>
          <w:rFonts w:hint="cs"/>
          <w:rtl/>
        </w:rPr>
        <w:t>مجتمع</w:t>
      </w:r>
      <w:r w:rsidRPr="00505B7A">
        <w:rPr>
          <w:rtl/>
        </w:rPr>
        <w:t xml:space="preserve"> یکی از بزرگ‌ترین سرمایه‌گذاری‌های اخیر یک شرکت شیمیایی کره‌جنوبی در سنگاپور است</w:t>
      </w:r>
      <w:r>
        <w:rPr>
          <w:rFonts w:hint="cs"/>
          <w:rtl/>
        </w:rPr>
        <w:t>.</w:t>
      </w:r>
    </w:p>
    <w:p w14:paraId="417E318A" w14:textId="59735FEE" w:rsidR="007F2BD4" w:rsidRDefault="007F2BD4" w:rsidP="007F2BD4">
      <w:pPr>
        <w:pStyle w:val="Heading2"/>
        <w:bidi/>
        <w:rPr>
          <w:rtl/>
          <w:lang w:bidi="fa-IR"/>
        </w:rPr>
      </w:pPr>
      <w:bookmarkStart w:id="44" w:name="_Toc200533909"/>
      <w:r>
        <w:rPr>
          <w:rFonts w:hint="cs"/>
          <w:rtl/>
        </w:rPr>
        <w:t xml:space="preserve">اعمال تعرفه های ضددامپینگ مالزی بر محموله های وارداتی </w:t>
      </w:r>
      <w:r>
        <w:t>PET</w:t>
      </w:r>
      <w:r>
        <w:rPr>
          <w:rFonts w:hint="cs"/>
          <w:rtl/>
          <w:lang w:bidi="fa-IR"/>
        </w:rPr>
        <w:t xml:space="preserve"> از چین و اندونزی</w:t>
      </w:r>
      <w:bookmarkEnd w:id="44"/>
    </w:p>
    <w:p w14:paraId="700C17C9" w14:textId="625066A2" w:rsidR="007F2BD4" w:rsidRPr="007F2BD4" w:rsidRDefault="007F2BD4" w:rsidP="007F2BD4">
      <w:pPr>
        <w:pStyle w:val="a"/>
        <w:jc w:val="both"/>
        <w:rPr>
          <w:lang w:bidi="fa-IR"/>
        </w:rPr>
      </w:pPr>
      <w:r w:rsidRPr="007F2BD4">
        <w:rPr>
          <w:rtl/>
        </w:rPr>
        <w:t>مالزی تعرفه‌های ضددامپینگ نهایی</w:t>
      </w:r>
      <w:r w:rsidRPr="007F2BD4">
        <w:rPr>
          <w:lang w:bidi="fa-IR"/>
        </w:rPr>
        <w:t xml:space="preserve"> (ADDs) </w:t>
      </w:r>
      <w:r w:rsidRPr="007F2BD4">
        <w:rPr>
          <w:rtl/>
        </w:rPr>
        <w:t>برا</w:t>
      </w:r>
      <w:r>
        <w:rPr>
          <w:rFonts w:hint="cs"/>
          <w:rtl/>
        </w:rPr>
        <w:t xml:space="preserve">ی واردات </w:t>
      </w:r>
      <w:r>
        <w:t>PET</w:t>
      </w:r>
      <w:r>
        <w:rPr>
          <w:rFonts w:hint="cs"/>
          <w:rtl/>
          <w:lang w:bidi="fa-IR"/>
        </w:rPr>
        <w:t xml:space="preserve"> از </w:t>
      </w:r>
      <w:r w:rsidRPr="007F2BD4">
        <w:rPr>
          <w:rtl/>
        </w:rPr>
        <w:t xml:space="preserve">چین و اندونزی وضع کرد. این تعرفه‌ها، که بین </w:t>
      </w:r>
      <w:r>
        <w:rPr>
          <w:rFonts w:hint="cs"/>
          <w:rtl/>
          <w:lang w:bidi="fa-IR"/>
        </w:rPr>
        <w:t>3/2</w:t>
      </w:r>
      <w:r w:rsidRPr="007F2BD4">
        <w:rPr>
          <w:rtl/>
        </w:rPr>
        <w:t xml:space="preserve"> تا </w:t>
      </w:r>
      <w:r>
        <w:rPr>
          <w:rFonts w:hint="cs"/>
          <w:rtl/>
          <w:lang w:bidi="fa-IR"/>
        </w:rPr>
        <w:t>38 درصد</w:t>
      </w:r>
      <w:r w:rsidRPr="007F2BD4">
        <w:rPr>
          <w:rtl/>
        </w:rPr>
        <w:t xml:space="preserve"> است، به مدت پنج سال اجرا خواهد شد. این تصمیم پس از تحقیقات</w:t>
      </w:r>
      <w:r>
        <w:rPr>
          <w:rFonts w:hint="cs"/>
          <w:rtl/>
        </w:rPr>
        <w:t xml:space="preserve"> ماه</w:t>
      </w:r>
      <w:r w:rsidRPr="007F2BD4">
        <w:rPr>
          <w:rtl/>
        </w:rPr>
        <w:t xml:space="preserve"> اوت </w:t>
      </w:r>
      <w:r w:rsidRPr="007F2BD4">
        <w:rPr>
          <w:rtl/>
          <w:lang w:bidi="fa-IR"/>
        </w:rPr>
        <w:t>۲۰۲۴</w:t>
      </w:r>
      <w:r w:rsidRPr="007F2BD4">
        <w:rPr>
          <w:rtl/>
        </w:rPr>
        <w:t xml:space="preserve"> </w:t>
      </w:r>
      <w:r>
        <w:rPr>
          <w:rFonts w:hint="cs"/>
          <w:rtl/>
        </w:rPr>
        <w:t>به درخواست یکی از تولیدکنندگان داخلی این کشور صورت پذیرفت.</w:t>
      </w:r>
    </w:p>
    <w:p w14:paraId="43104FB8" w14:textId="606F548A" w:rsidR="00134020" w:rsidRPr="004468C1" w:rsidRDefault="00AE45DF" w:rsidP="008A003F">
      <w:pPr>
        <w:pStyle w:val="Heading1"/>
        <w:bidi/>
        <w:rPr>
          <w:rtl/>
        </w:rPr>
      </w:pPr>
      <w:bookmarkStart w:id="45" w:name="_Toc80684586"/>
      <w:bookmarkStart w:id="46" w:name="_Toc86053412"/>
      <w:bookmarkStart w:id="47" w:name="_Toc91246772"/>
      <w:bookmarkStart w:id="48" w:name="_Toc97362888"/>
      <w:bookmarkStart w:id="49" w:name="_Toc97362975"/>
      <w:bookmarkStart w:id="50" w:name="_Toc99458208"/>
      <w:bookmarkStart w:id="51" w:name="_Toc163048608"/>
      <w:bookmarkStart w:id="52" w:name="_Toc200533910"/>
      <w:bookmarkEnd w:id="30"/>
      <w:bookmarkEnd w:id="31"/>
      <w:bookmarkEnd w:id="32"/>
      <w:bookmarkEnd w:id="33"/>
      <w:bookmarkEnd w:id="34"/>
      <w:bookmarkEnd w:id="35"/>
      <w:bookmarkEnd w:id="36"/>
      <w:r w:rsidRPr="004468C1">
        <w:rPr>
          <w:rFonts w:hint="cs"/>
          <w:rtl/>
        </w:rPr>
        <w:t xml:space="preserve">2- </w:t>
      </w:r>
      <w:r w:rsidR="00134020" w:rsidRPr="004468C1">
        <w:rPr>
          <w:rFonts w:hint="cs"/>
          <w:rtl/>
        </w:rPr>
        <w:t>بررسی روند قیمتی محصولات پتروشیمی</w:t>
      </w:r>
      <w:bookmarkEnd w:id="45"/>
      <w:bookmarkEnd w:id="46"/>
      <w:bookmarkEnd w:id="47"/>
      <w:bookmarkEnd w:id="48"/>
      <w:bookmarkEnd w:id="49"/>
      <w:bookmarkEnd w:id="50"/>
      <w:bookmarkEnd w:id="51"/>
      <w:bookmarkEnd w:id="52"/>
    </w:p>
    <w:p w14:paraId="7253AF6A" w14:textId="20C5A224" w:rsidR="00BC788E" w:rsidRDefault="004245E9" w:rsidP="008B4358">
      <w:pPr>
        <w:pStyle w:val="Heading2"/>
        <w:bidi/>
      </w:pPr>
      <w:bookmarkStart w:id="53" w:name="_Toc80684587"/>
      <w:bookmarkStart w:id="54" w:name="_Toc86053413"/>
      <w:bookmarkStart w:id="55" w:name="_Toc91246773"/>
      <w:bookmarkStart w:id="56" w:name="_Toc97362889"/>
      <w:bookmarkStart w:id="57" w:name="_Toc97362976"/>
      <w:bookmarkStart w:id="58" w:name="_Toc99458209"/>
      <w:bookmarkStart w:id="59" w:name="_Toc163048609"/>
      <w:bookmarkStart w:id="60" w:name="_Toc200533911"/>
      <w:bookmarkStart w:id="61" w:name="_Toc78286740"/>
      <w:bookmarkStart w:id="62" w:name="_Toc80684636"/>
      <w:bookmarkStart w:id="63" w:name="_Toc86053448"/>
      <w:bookmarkStart w:id="64" w:name="_Toc91246802"/>
      <w:bookmarkStart w:id="65" w:name="_Toc97362909"/>
      <w:bookmarkStart w:id="66" w:name="_Toc97362996"/>
      <w:bookmarkStart w:id="67" w:name="_Toc99458228"/>
      <w:bookmarkStart w:id="68" w:name="_Toc107663866"/>
      <w:r w:rsidRPr="001101DA">
        <w:rPr>
          <w:rFonts w:hint="cs"/>
          <w:rtl/>
        </w:rPr>
        <w:t xml:space="preserve">2-1- </w:t>
      </w:r>
      <w:r w:rsidRPr="001101DA">
        <w:rPr>
          <w:rFonts w:hint="eastAsia"/>
          <w:rtl/>
        </w:rPr>
        <w:t>آس</w:t>
      </w:r>
      <w:r w:rsidRPr="001101DA">
        <w:rPr>
          <w:rFonts w:hint="cs"/>
          <w:rtl/>
        </w:rPr>
        <w:t>ی</w:t>
      </w:r>
      <w:r w:rsidRPr="001101DA">
        <w:rPr>
          <w:rFonts w:hint="eastAsia"/>
          <w:rtl/>
        </w:rPr>
        <w:t>ا</w:t>
      </w:r>
      <w:bookmarkEnd w:id="53"/>
      <w:bookmarkEnd w:id="54"/>
      <w:bookmarkEnd w:id="55"/>
      <w:bookmarkEnd w:id="56"/>
      <w:bookmarkEnd w:id="57"/>
      <w:bookmarkEnd w:id="58"/>
      <w:bookmarkEnd w:id="59"/>
      <w:bookmarkEnd w:id="60"/>
    </w:p>
    <w:p w14:paraId="13182BEC" w14:textId="059F1157" w:rsidR="00CA47D3" w:rsidRDefault="00CA47D3" w:rsidP="00CA47D3">
      <w:pPr>
        <w:pStyle w:val="Heading2"/>
        <w:bidi/>
        <w:rPr>
          <w:rtl/>
          <w:lang w:bidi="fa-IR"/>
        </w:rPr>
      </w:pPr>
      <w:bookmarkStart w:id="69" w:name="_Toc200533912"/>
      <w:r>
        <w:rPr>
          <w:rFonts w:hint="cs"/>
          <w:rtl/>
        </w:rPr>
        <w:t xml:space="preserve">روند کاهشی قیمت </w:t>
      </w:r>
      <w:r>
        <w:t>PVC</w:t>
      </w:r>
      <w:r>
        <w:rPr>
          <w:rFonts w:hint="cs"/>
          <w:rtl/>
          <w:lang w:bidi="fa-IR"/>
        </w:rPr>
        <w:t xml:space="preserve"> شرق مدیترانه ناشی از فشار عرضه</w:t>
      </w:r>
      <w:bookmarkEnd w:id="69"/>
    </w:p>
    <w:p w14:paraId="05CADE56" w14:textId="1697B55C" w:rsidR="00CA47D3" w:rsidRPr="00CA47D3" w:rsidRDefault="00CA47D3" w:rsidP="00CA47D3">
      <w:pPr>
        <w:pStyle w:val="a"/>
        <w:jc w:val="both"/>
        <w:rPr>
          <w:rtl/>
        </w:rPr>
      </w:pPr>
      <w:r w:rsidRPr="00CA47D3">
        <w:rPr>
          <w:rtl/>
        </w:rPr>
        <w:t>روند سفارش‌گذار</w:t>
      </w:r>
      <w:r w:rsidRPr="00CA47D3">
        <w:rPr>
          <w:rFonts w:hint="cs"/>
          <w:rtl/>
        </w:rPr>
        <w:t>ی</w:t>
      </w:r>
      <w:r w:rsidRPr="00CA47D3">
        <w:rPr>
          <w:rtl/>
        </w:rPr>
        <w:t xml:space="preserve"> و </w:t>
      </w:r>
      <w:r>
        <w:rPr>
          <w:rFonts w:hint="cs"/>
          <w:rtl/>
        </w:rPr>
        <w:t xml:space="preserve">شرایط </w:t>
      </w:r>
      <w:r w:rsidRPr="00CA47D3">
        <w:rPr>
          <w:rtl/>
        </w:rPr>
        <w:t xml:space="preserve">بازار </w:t>
      </w:r>
      <w:r w:rsidRPr="00CA47D3">
        <w:t>PVC</w:t>
      </w:r>
      <w:r>
        <w:rPr>
          <w:rFonts w:hint="cs"/>
          <w:rtl/>
        </w:rPr>
        <w:t xml:space="preserve"> </w:t>
      </w:r>
      <w:r w:rsidRPr="00CA47D3">
        <w:t xml:space="preserve"> </w:t>
      </w:r>
      <w:r w:rsidRPr="00CA47D3">
        <w:rPr>
          <w:rtl/>
        </w:rPr>
        <w:t>در منطقه شرق مد</w:t>
      </w:r>
      <w:r w:rsidRPr="00CA47D3">
        <w:rPr>
          <w:rFonts w:hint="cs"/>
          <w:rtl/>
        </w:rPr>
        <w:t>ی</w:t>
      </w:r>
      <w:r w:rsidRPr="00CA47D3">
        <w:rPr>
          <w:rFonts w:hint="eastAsia"/>
          <w:rtl/>
        </w:rPr>
        <w:t>ترانه</w:t>
      </w:r>
      <w:r w:rsidRPr="00CA47D3">
        <w:rPr>
          <w:rtl/>
        </w:rPr>
        <w:t xml:space="preserve"> در هفته منته</w:t>
      </w:r>
      <w:r w:rsidRPr="00CA47D3">
        <w:rPr>
          <w:rFonts w:hint="cs"/>
          <w:rtl/>
        </w:rPr>
        <w:t>ی</w:t>
      </w:r>
      <w:r w:rsidRPr="00CA47D3">
        <w:rPr>
          <w:rtl/>
        </w:rPr>
        <w:t xml:space="preserve"> به </w:t>
      </w:r>
      <w:r w:rsidRPr="00CA47D3">
        <w:rPr>
          <w:rtl/>
          <w:lang w:bidi="fa-IR"/>
        </w:rPr>
        <w:t>۱۶</w:t>
      </w:r>
      <w:r w:rsidRPr="00CA47D3">
        <w:rPr>
          <w:rtl/>
        </w:rPr>
        <w:t xml:space="preserve"> م</w:t>
      </w:r>
      <w:r>
        <w:rPr>
          <w:rFonts w:hint="cs"/>
          <w:rtl/>
        </w:rPr>
        <w:t>ه</w:t>
      </w:r>
      <w:r w:rsidRPr="00CA47D3">
        <w:rPr>
          <w:rtl/>
        </w:rPr>
        <w:t xml:space="preserve"> تحت فشار قرار داشت و تَخف</w:t>
      </w:r>
      <w:r w:rsidRPr="00CA47D3">
        <w:rPr>
          <w:rFonts w:hint="cs"/>
          <w:rtl/>
        </w:rPr>
        <w:t>ی</w:t>
      </w:r>
      <w:r w:rsidRPr="00CA47D3">
        <w:rPr>
          <w:rFonts w:hint="eastAsia"/>
          <w:rtl/>
        </w:rPr>
        <w:t>ف</w:t>
      </w:r>
      <w:r w:rsidRPr="00CA47D3">
        <w:rPr>
          <w:rtl/>
        </w:rPr>
        <w:t xml:space="preserve"> در پ</w:t>
      </w:r>
      <w:r w:rsidRPr="00CA47D3">
        <w:rPr>
          <w:rFonts w:hint="cs"/>
          <w:rtl/>
        </w:rPr>
        <w:t>ی</w:t>
      </w:r>
      <w:r w:rsidRPr="00CA47D3">
        <w:rPr>
          <w:rFonts w:hint="eastAsia"/>
          <w:rtl/>
        </w:rPr>
        <w:t>شنهادها</w:t>
      </w:r>
      <w:r w:rsidRPr="00CA47D3">
        <w:rPr>
          <w:rFonts w:hint="cs"/>
          <w:rtl/>
        </w:rPr>
        <w:t>ی</w:t>
      </w:r>
      <w:r w:rsidRPr="00CA47D3">
        <w:rPr>
          <w:rtl/>
        </w:rPr>
        <w:t xml:space="preserve"> واردات</w:t>
      </w:r>
      <w:r w:rsidRPr="00CA47D3">
        <w:rPr>
          <w:rFonts w:hint="cs"/>
          <w:rtl/>
        </w:rPr>
        <w:t>ی</w:t>
      </w:r>
      <w:r w:rsidRPr="00CA47D3">
        <w:rPr>
          <w:rtl/>
        </w:rPr>
        <w:t xml:space="preserve"> ن</w:t>
      </w:r>
      <w:r w:rsidRPr="00CA47D3">
        <w:rPr>
          <w:rFonts w:hint="cs"/>
          <w:rtl/>
        </w:rPr>
        <w:t>ی</w:t>
      </w:r>
      <w:r w:rsidRPr="00CA47D3">
        <w:rPr>
          <w:rFonts w:hint="eastAsia"/>
          <w:rtl/>
        </w:rPr>
        <w:t>ز</w:t>
      </w:r>
      <w:r w:rsidRPr="00CA47D3">
        <w:rPr>
          <w:rtl/>
        </w:rPr>
        <w:t xml:space="preserve"> مشاهده شد. </w:t>
      </w:r>
      <w:r>
        <w:rPr>
          <w:rFonts w:hint="cs"/>
          <w:rtl/>
        </w:rPr>
        <w:t>دسترسی مناسب</w:t>
      </w:r>
      <w:r w:rsidRPr="00CA47D3">
        <w:rPr>
          <w:rtl/>
        </w:rPr>
        <w:t xml:space="preserve"> در سطح منطقه همراه با افزا</w:t>
      </w:r>
      <w:r w:rsidRPr="00CA47D3">
        <w:rPr>
          <w:rFonts w:hint="cs"/>
          <w:rtl/>
        </w:rPr>
        <w:t>ی</w:t>
      </w:r>
      <w:r w:rsidRPr="00CA47D3">
        <w:rPr>
          <w:rFonts w:hint="eastAsia"/>
          <w:rtl/>
        </w:rPr>
        <w:t>ش</w:t>
      </w:r>
      <w:r w:rsidRPr="00CA47D3">
        <w:rPr>
          <w:rtl/>
        </w:rPr>
        <w:t xml:space="preserve"> عرضه از</w:t>
      </w:r>
      <w:r>
        <w:rPr>
          <w:rFonts w:hint="cs"/>
          <w:rtl/>
        </w:rPr>
        <w:t xml:space="preserve"> سمت</w:t>
      </w:r>
      <w:r w:rsidRPr="00CA47D3">
        <w:rPr>
          <w:rtl/>
        </w:rPr>
        <w:t xml:space="preserve"> چ</w:t>
      </w:r>
      <w:r w:rsidRPr="00CA47D3">
        <w:rPr>
          <w:rFonts w:hint="cs"/>
          <w:rtl/>
        </w:rPr>
        <w:t>ی</w:t>
      </w:r>
      <w:r w:rsidRPr="00CA47D3">
        <w:rPr>
          <w:rFonts w:hint="eastAsia"/>
          <w:rtl/>
        </w:rPr>
        <w:t>ن</w:t>
      </w:r>
      <w:r w:rsidRPr="00CA47D3">
        <w:rPr>
          <w:rtl/>
        </w:rPr>
        <w:t xml:space="preserve"> به افت </w:t>
      </w:r>
      <w:r>
        <w:rPr>
          <w:rFonts w:hint="cs"/>
          <w:rtl/>
        </w:rPr>
        <w:t>قیمت‌ها</w:t>
      </w:r>
      <w:r w:rsidRPr="00CA47D3">
        <w:rPr>
          <w:rtl/>
        </w:rPr>
        <w:t xml:space="preserve"> در با</w:t>
      </w:r>
      <w:r w:rsidRPr="00CA47D3">
        <w:rPr>
          <w:rFonts w:hint="eastAsia"/>
          <w:rtl/>
        </w:rPr>
        <w:t>زار</w:t>
      </w:r>
      <w:r w:rsidRPr="00CA47D3">
        <w:rPr>
          <w:rtl/>
        </w:rPr>
        <w:t xml:space="preserve"> دامن زد. پ</w:t>
      </w:r>
      <w:r w:rsidRPr="00CA47D3">
        <w:rPr>
          <w:rFonts w:hint="cs"/>
          <w:rtl/>
        </w:rPr>
        <w:t>ی</w:t>
      </w:r>
      <w:r w:rsidRPr="00CA47D3">
        <w:rPr>
          <w:rFonts w:hint="eastAsia"/>
          <w:rtl/>
        </w:rPr>
        <w:t>شنهادها</w:t>
      </w:r>
      <w:r w:rsidRPr="00CA47D3">
        <w:rPr>
          <w:rFonts w:hint="cs"/>
          <w:rtl/>
        </w:rPr>
        <w:t>ی</w:t>
      </w:r>
      <w:r w:rsidRPr="00CA47D3">
        <w:rPr>
          <w:rtl/>
        </w:rPr>
        <w:t xml:space="preserve"> خر</w:t>
      </w:r>
      <w:r w:rsidRPr="00CA47D3">
        <w:rPr>
          <w:rFonts w:hint="cs"/>
          <w:rtl/>
        </w:rPr>
        <w:t>ی</w:t>
      </w:r>
      <w:r w:rsidRPr="00CA47D3">
        <w:rPr>
          <w:rFonts w:hint="eastAsia"/>
          <w:rtl/>
        </w:rPr>
        <w:t>د</w:t>
      </w:r>
      <w:r w:rsidRPr="00CA47D3">
        <w:rPr>
          <w:rtl/>
        </w:rPr>
        <w:t xml:space="preserve"> محموله‌ها</w:t>
      </w:r>
      <w:r w:rsidRPr="00CA47D3">
        <w:rPr>
          <w:rFonts w:hint="cs"/>
          <w:rtl/>
        </w:rPr>
        <w:t>ی</w:t>
      </w:r>
      <w:r>
        <w:rPr>
          <w:rFonts w:hint="cs"/>
          <w:rtl/>
        </w:rPr>
        <w:t xml:space="preserve"> </w:t>
      </w:r>
      <w:r w:rsidRPr="00CA47D3">
        <w:t xml:space="preserve">CFR </w:t>
      </w:r>
      <w:r>
        <w:rPr>
          <w:rFonts w:hint="cs"/>
          <w:rtl/>
        </w:rPr>
        <w:t xml:space="preserve"> </w:t>
      </w:r>
      <w:r w:rsidRPr="00CA47D3">
        <w:rPr>
          <w:rtl/>
        </w:rPr>
        <w:t>شرق مد</w:t>
      </w:r>
      <w:r w:rsidRPr="00CA47D3">
        <w:rPr>
          <w:rFonts w:hint="cs"/>
          <w:rtl/>
        </w:rPr>
        <w:t>ی</w:t>
      </w:r>
      <w:r w:rsidRPr="00CA47D3">
        <w:rPr>
          <w:rFonts w:hint="eastAsia"/>
          <w:rtl/>
        </w:rPr>
        <w:t>ترانه</w:t>
      </w:r>
      <w:r>
        <w:rPr>
          <w:rFonts w:hint="cs"/>
          <w:rtl/>
        </w:rPr>
        <w:t xml:space="preserve"> </w:t>
      </w:r>
      <w:r>
        <w:rPr>
          <w:rFonts w:hint="cs"/>
          <w:rtl/>
        </w:rPr>
        <w:lastRenderedPageBreak/>
        <w:t>با</w:t>
      </w:r>
      <w:r w:rsidRPr="00CA47D3">
        <w:rPr>
          <w:rtl/>
        </w:rPr>
        <w:t xml:space="preserve"> منشاء چ</w:t>
      </w:r>
      <w:r w:rsidRPr="00CA47D3">
        <w:rPr>
          <w:rFonts w:hint="cs"/>
          <w:rtl/>
        </w:rPr>
        <w:t>ی</w:t>
      </w:r>
      <w:r w:rsidRPr="00CA47D3">
        <w:rPr>
          <w:rFonts w:hint="eastAsia"/>
          <w:rtl/>
        </w:rPr>
        <w:t>ن</w:t>
      </w:r>
      <w:r w:rsidRPr="00CA47D3">
        <w:rPr>
          <w:rtl/>
        </w:rPr>
        <w:t xml:space="preserve"> در ا</w:t>
      </w:r>
      <w:r w:rsidRPr="00CA47D3">
        <w:rPr>
          <w:rFonts w:hint="cs"/>
          <w:rtl/>
        </w:rPr>
        <w:t>ی</w:t>
      </w:r>
      <w:r w:rsidRPr="00CA47D3">
        <w:rPr>
          <w:rFonts w:hint="eastAsia"/>
          <w:rtl/>
        </w:rPr>
        <w:t>ن</w:t>
      </w:r>
      <w:r w:rsidRPr="00CA47D3">
        <w:rPr>
          <w:rtl/>
        </w:rPr>
        <w:t xml:space="preserve"> دوره در محدوده </w:t>
      </w:r>
      <w:r w:rsidRPr="00CA47D3">
        <w:rPr>
          <w:rtl/>
          <w:lang w:bidi="fa-IR"/>
        </w:rPr>
        <w:t>۷۰۰</w:t>
      </w:r>
      <w:r w:rsidRPr="00CA47D3">
        <w:rPr>
          <w:rFonts w:cs="Times New Roman" w:hint="cs"/>
          <w:rtl/>
          <w:lang w:bidi="fa-IR"/>
        </w:rPr>
        <w:t>–</w:t>
      </w:r>
      <w:r w:rsidRPr="00CA47D3">
        <w:rPr>
          <w:rFonts w:hint="cs"/>
          <w:rtl/>
          <w:lang w:bidi="fa-IR"/>
        </w:rPr>
        <w:t>۷۳۰</w:t>
      </w:r>
      <w:r w:rsidRPr="00CA47D3">
        <w:rPr>
          <w:rtl/>
        </w:rPr>
        <w:t xml:space="preserve"> دلار در هر تن </w:t>
      </w:r>
      <w:r>
        <w:rPr>
          <w:rFonts w:hint="cs"/>
          <w:rtl/>
        </w:rPr>
        <w:t>گزارش</w:t>
      </w:r>
      <w:r w:rsidRPr="00CA47D3">
        <w:rPr>
          <w:rtl/>
        </w:rPr>
        <w:t xml:space="preserve"> شدند که به‌طور قابل‌توجه</w:t>
      </w:r>
      <w:r w:rsidRPr="00CA47D3">
        <w:rPr>
          <w:rFonts w:hint="cs"/>
          <w:rtl/>
        </w:rPr>
        <w:t>ی</w:t>
      </w:r>
      <w:r w:rsidRPr="00CA47D3">
        <w:rPr>
          <w:rtl/>
        </w:rPr>
        <w:t xml:space="preserve"> کمتر از هفته قبل </w:t>
      </w:r>
      <w:r>
        <w:rPr>
          <w:rFonts w:hint="cs"/>
          <w:rtl/>
        </w:rPr>
        <w:t xml:space="preserve">از آن </w:t>
      </w:r>
      <w:r w:rsidRPr="00CA47D3">
        <w:rPr>
          <w:rtl/>
        </w:rPr>
        <w:t>بود</w:t>
      </w:r>
      <w:r w:rsidRPr="00CA47D3">
        <w:t>.</w:t>
      </w:r>
    </w:p>
    <w:p w14:paraId="64E41893" w14:textId="5275DC07" w:rsidR="006C5493" w:rsidRPr="00560620" w:rsidRDefault="00560620" w:rsidP="00560620">
      <w:pPr>
        <w:pStyle w:val="Heading2"/>
        <w:bidi/>
      </w:pPr>
      <w:bookmarkStart w:id="70" w:name="_Toc200533913"/>
      <w:r w:rsidRPr="00560620">
        <w:rPr>
          <w:rFonts w:hint="cs"/>
          <w:rtl/>
        </w:rPr>
        <w:t xml:space="preserve">افزایش </w:t>
      </w:r>
      <w:r w:rsidR="006C5493" w:rsidRPr="00560620">
        <w:rPr>
          <w:rtl/>
        </w:rPr>
        <w:t>ق</w:t>
      </w:r>
      <w:r w:rsidR="006C5493" w:rsidRPr="00560620">
        <w:rPr>
          <w:rFonts w:hint="cs"/>
          <w:rtl/>
        </w:rPr>
        <w:t>ی</w:t>
      </w:r>
      <w:r w:rsidR="006C5493" w:rsidRPr="00560620">
        <w:rPr>
          <w:rFonts w:hint="eastAsia"/>
          <w:rtl/>
        </w:rPr>
        <w:t>مت</w:t>
      </w:r>
      <w:r w:rsidR="006C5493" w:rsidRPr="00560620">
        <w:rPr>
          <w:rtl/>
        </w:rPr>
        <w:t xml:space="preserve"> هفتگ</w:t>
      </w:r>
      <w:r w:rsidR="006C5493" w:rsidRPr="00560620">
        <w:rPr>
          <w:rFonts w:hint="cs"/>
          <w:rtl/>
        </w:rPr>
        <w:t>ی</w:t>
      </w:r>
      <w:r w:rsidR="006C5493" w:rsidRPr="00560620">
        <w:rPr>
          <w:rtl/>
        </w:rPr>
        <w:t xml:space="preserve"> </w:t>
      </w:r>
      <w:r w:rsidRPr="00560620">
        <w:rPr>
          <w:rFonts w:hint="cs"/>
          <w:rtl/>
        </w:rPr>
        <w:t>اکریلونیتریل(</w:t>
      </w:r>
      <w:r w:rsidRPr="00560620">
        <w:t>ACN</w:t>
      </w:r>
      <w:r w:rsidRPr="00560620">
        <w:rPr>
          <w:rFonts w:hint="cs"/>
          <w:rtl/>
        </w:rPr>
        <w:t>) چین در هفته منتهی به 19 مه</w:t>
      </w:r>
      <w:bookmarkEnd w:id="70"/>
      <w:r w:rsidRPr="00560620">
        <w:rPr>
          <w:rFonts w:hint="cs"/>
          <w:rtl/>
        </w:rPr>
        <w:t xml:space="preserve"> </w:t>
      </w:r>
    </w:p>
    <w:p w14:paraId="1D8F9B6B" w14:textId="14D8FC28" w:rsidR="006C5493" w:rsidRPr="00D76466" w:rsidRDefault="00560620" w:rsidP="00D76466">
      <w:pPr>
        <w:pStyle w:val="a"/>
        <w:jc w:val="both"/>
      </w:pPr>
      <w:r w:rsidRPr="00D76466">
        <w:rPr>
          <w:rtl/>
        </w:rPr>
        <w:t>پتروش</w:t>
      </w:r>
      <w:r w:rsidRPr="00D76466">
        <w:rPr>
          <w:rFonts w:hint="cs"/>
          <w:rtl/>
        </w:rPr>
        <w:t>ی</w:t>
      </w:r>
      <w:r w:rsidRPr="00D76466">
        <w:rPr>
          <w:rFonts w:hint="eastAsia"/>
          <w:rtl/>
        </w:rPr>
        <w:t>م</w:t>
      </w:r>
      <w:r w:rsidRPr="00D76466">
        <w:rPr>
          <w:rFonts w:hint="cs"/>
          <w:rtl/>
        </w:rPr>
        <w:t>ی</w:t>
      </w:r>
      <w:r w:rsidRPr="00D76466">
        <w:rPr>
          <w:rtl/>
        </w:rPr>
        <w:t xml:space="preserve"> شانگها</w:t>
      </w:r>
      <w:r w:rsidRPr="00D76466">
        <w:rPr>
          <w:rFonts w:hint="cs"/>
          <w:rtl/>
        </w:rPr>
        <w:t>ی</w:t>
      </w:r>
      <w:r w:rsidRPr="00D76466">
        <w:rPr>
          <w:rtl/>
        </w:rPr>
        <w:t xml:space="preserve"> </w:t>
      </w:r>
      <w:r w:rsidRPr="00D76466">
        <w:t>SECCO</w:t>
      </w:r>
      <w:r w:rsidRPr="00D76466">
        <w:rPr>
          <w:rtl/>
        </w:rPr>
        <w:t xml:space="preserve"> چ</w:t>
      </w:r>
      <w:r w:rsidRPr="00D76466">
        <w:rPr>
          <w:rFonts w:hint="cs"/>
          <w:rtl/>
        </w:rPr>
        <w:t>ی</w:t>
      </w:r>
      <w:r w:rsidRPr="00D76466">
        <w:rPr>
          <w:rFonts w:hint="eastAsia"/>
          <w:rtl/>
        </w:rPr>
        <w:t>ن</w:t>
      </w:r>
      <w:r w:rsidRPr="00D76466">
        <w:rPr>
          <w:rtl/>
        </w:rPr>
        <w:t xml:space="preserve"> </w:t>
      </w:r>
      <w:r w:rsidR="006C5493" w:rsidRPr="00D76466">
        <w:rPr>
          <w:rtl/>
        </w:rPr>
        <w:t>در 19 مه ق</w:t>
      </w:r>
      <w:r w:rsidR="006C5493" w:rsidRPr="00D76466">
        <w:rPr>
          <w:rFonts w:hint="cs"/>
          <w:rtl/>
        </w:rPr>
        <w:t>ی</w:t>
      </w:r>
      <w:r w:rsidR="006C5493" w:rsidRPr="00D76466">
        <w:rPr>
          <w:rFonts w:hint="eastAsia"/>
          <w:rtl/>
        </w:rPr>
        <w:t>مت</w:t>
      </w:r>
      <w:r w:rsidR="006C5493" w:rsidRPr="00D76466">
        <w:rPr>
          <w:rtl/>
        </w:rPr>
        <w:t xml:space="preserve"> هفتگ</w:t>
      </w:r>
      <w:r w:rsidR="006C5493" w:rsidRPr="00D76466">
        <w:rPr>
          <w:rFonts w:hint="cs"/>
          <w:rtl/>
        </w:rPr>
        <w:t>ی</w:t>
      </w:r>
      <w:r w:rsidR="006C5493" w:rsidRPr="00D76466">
        <w:rPr>
          <w:rtl/>
        </w:rPr>
        <w:t xml:space="preserve"> اکر</w:t>
      </w:r>
      <w:r w:rsidR="006C5493" w:rsidRPr="00D76466">
        <w:rPr>
          <w:rFonts w:hint="cs"/>
          <w:rtl/>
        </w:rPr>
        <w:t>ی</w:t>
      </w:r>
      <w:r w:rsidR="006C5493" w:rsidRPr="00D76466">
        <w:rPr>
          <w:rFonts w:hint="eastAsia"/>
          <w:rtl/>
        </w:rPr>
        <w:t>لون</w:t>
      </w:r>
      <w:r w:rsidR="006C5493" w:rsidRPr="00D76466">
        <w:rPr>
          <w:rFonts w:hint="cs"/>
          <w:rtl/>
        </w:rPr>
        <w:t>ی</w:t>
      </w:r>
      <w:r w:rsidR="006C5493" w:rsidRPr="00D76466">
        <w:rPr>
          <w:rFonts w:hint="eastAsia"/>
          <w:rtl/>
        </w:rPr>
        <w:t>تر</w:t>
      </w:r>
      <w:r w:rsidR="006C5493" w:rsidRPr="00D76466">
        <w:rPr>
          <w:rFonts w:hint="cs"/>
          <w:rtl/>
        </w:rPr>
        <w:t>ی</w:t>
      </w:r>
      <w:r w:rsidR="006C5493" w:rsidRPr="00D76466">
        <w:rPr>
          <w:rFonts w:hint="eastAsia"/>
          <w:rtl/>
        </w:rPr>
        <w:t>ل</w:t>
      </w:r>
      <w:r w:rsidR="006C5493" w:rsidRPr="00D76466">
        <w:rPr>
          <w:rtl/>
        </w:rPr>
        <w:t xml:space="preserve"> (</w:t>
      </w:r>
      <w:r w:rsidR="006C5493" w:rsidRPr="00D76466">
        <w:t>ACN</w:t>
      </w:r>
      <w:r w:rsidR="006C5493" w:rsidRPr="00D76466">
        <w:rPr>
          <w:rtl/>
        </w:rPr>
        <w:t xml:space="preserve">) خود را به 9000 </w:t>
      </w:r>
      <w:r w:rsidR="006C5493" w:rsidRPr="00D76466">
        <w:rPr>
          <w:rFonts w:hint="cs"/>
          <w:rtl/>
        </w:rPr>
        <w:t>ی</w:t>
      </w:r>
      <w:r w:rsidR="006C5493" w:rsidRPr="00D76466">
        <w:rPr>
          <w:rFonts w:hint="eastAsia"/>
          <w:rtl/>
        </w:rPr>
        <w:t>وآن</w:t>
      </w:r>
      <w:r w:rsidRPr="00D76466">
        <w:rPr>
          <w:rFonts w:hint="cs"/>
          <w:rtl/>
        </w:rPr>
        <w:t xml:space="preserve"> </w:t>
      </w:r>
      <w:r w:rsidR="006C5493" w:rsidRPr="00D76466">
        <w:rPr>
          <w:rtl/>
        </w:rPr>
        <w:t>در هر تن</w:t>
      </w:r>
      <w:r w:rsidRPr="00D76466">
        <w:rPr>
          <w:rFonts w:hint="cs"/>
          <w:rtl/>
        </w:rPr>
        <w:t xml:space="preserve"> (1،250</w:t>
      </w:r>
      <w:r w:rsidRPr="00D76466">
        <w:rPr>
          <w:rtl/>
        </w:rPr>
        <w:t xml:space="preserve"> </w:t>
      </w:r>
      <w:r w:rsidRPr="00D76466">
        <w:rPr>
          <w:rFonts w:hint="cs"/>
          <w:rtl/>
        </w:rPr>
        <w:t>دلار/ تن)</w:t>
      </w:r>
      <w:r w:rsidR="006C5493" w:rsidRPr="00D76466">
        <w:rPr>
          <w:rtl/>
        </w:rPr>
        <w:t xml:space="preserve"> افزا</w:t>
      </w:r>
      <w:r w:rsidR="006C5493" w:rsidRPr="00D76466">
        <w:rPr>
          <w:rFonts w:hint="cs"/>
          <w:rtl/>
        </w:rPr>
        <w:t>ی</w:t>
      </w:r>
      <w:r w:rsidR="006C5493" w:rsidRPr="00D76466">
        <w:rPr>
          <w:rFonts w:hint="eastAsia"/>
          <w:rtl/>
        </w:rPr>
        <w:t>ش</w:t>
      </w:r>
      <w:r w:rsidR="006C5493" w:rsidRPr="00D76466">
        <w:rPr>
          <w:rtl/>
        </w:rPr>
        <w:t xml:space="preserve"> داد که نسبت به هفته </w:t>
      </w:r>
      <w:r w:rsidRPr="00D76466">
        <w:rPr>
          <w:rFonts w:hint="cs"/>
          <w:rtl/>
        </w:rPr>
        <w:t>قبل از آن</w:t>
      </w:r>
      <w:r w:rsidR="006C5493" w:rsidRPr="00D76466">
        <w:rPr>
          <w:rtl/>
        </w:rPr>
        <w:t xml:space="preserve"> </w:t>
      </w:r>
      <w:r w:rsidRPr="00D76466">
        <w:rPr>
          <w:rFonts w:hint="cs"/>
          <w:rtl/>
        </w:rPr>
        <w:t>83 دلار</w:t>
      </w:r>
      <w:r w:rsidR="006C5493" w:rsidRPr="00D76466">
        <w:rPr>
          <w:rtl/>
        </w:rPr>
        <w:t xml:space="preserve"> در هر تن افزا</w:t>
      </w:r>
      <w:r w:rsidR="006C5493" w:rsidRPr="00D76466">
        <w:rPr>
          <w:rFonts w:hint="cs"/>
          <w:rtl/>
        </w:rPr>
        <w:t>ی</w:t>
      </w:r>
      <w:r w:rsidR="006C5493" w:rsidRPr="00D76466">
        <w:rPr>
          <w:rFonts w:hint="eastAsia"/>
          <w:rtl/>
        </w:rPr>
        <w:t>ش</w:t>
      </w:r>
      <w:r w:rsidR="006C5493" w:rsidRPr="00D76466">
        <w:rPr>
          <w:rtl/>
        </w:rPr>
        <w:t xml:space="preserve"> </w:t>
      </w:r>
      <w:r w:rsidRPr="00D76466">
        <w:rPr>
          <w:rFonts w:hint="cs"/>
          <w:rtl/>
        </w:rPr>
        <w:t>داشت</w:t>
      </w:r>
      <w:r w:rsidR="006C5493" w:rsidRPr="00D76466">
        <w:rPr>
          <w:rtl/>
        </w:rPr>
        <w:t>. ا</w:t>
      </w:r>
      <w:r w:rsidR="006C5493" w:rsidRPr="00D76466">
        <w:rPr>
          <w:rFonts w:hint="cs"/>
          <w:rtl/>
        </w:rPr>
        <w:t>ی</w:t>
      </w:r>
      <w:r w:rsidR="006C5493" w:rsidRPr="00D76466">
        <w:rPr>
          <w:rFonts w:hint="eastAsia"/>
          <w:rtl/>
        </w:rPr>
        <w:t>ن</w:t>
      </w:r>
      <w:r w:rsidR="006C5493" w:rsidRPr="00D76466">
        <w:rPr>
          <w:rtl/>
        </w:rPr>
        <w:t xml:space="preserve"> شرکت دارا</w:t>
      </w:r>
      <w:r w:rsidR="006C5493" w:rsidRPr="00D76466">
        <w:rPr>
          <w:rFonts w:hint="cs"/>
          <w:rtl/>
        </w:rPr>
        <w:t>ی</w:t>
      </w:r>
      <w:r w:rsidR="006C5493" w:rsidRPr="00D76466">
        <w:rPr>
          <w:rtl/>
        </w:rPr>
        <w:t xml:space="preserve"> چهار واحد </w:t>
      </w:r>
      <w:r w:rsidR="006C5493" w:rsidRPr="00D76466">
        <w:t>ACN</w:t>
      </w:r>
      <w:r w:rsidR="006C5493" w:rsidRPr="00D76466">
        <w:rPr>
          <w:rtl/>
        </w:rPr>
        <w:t xml:space="preserve"> با ظرف</w:t>
      </w:r>
      <w:r w:rsidR="006C5493" w:rsidRPr="00D76466">
        <w:rPr>
          <w:rFonts w:hint="cs"/>
          <w:rtl/>
        </w:rPr>
        <w:t>ی</w:t>
      </w:r>
      <w:r w:rsidR="006C5493" w:rsidRPr="00D76466">
        <w:rPr>
          <w:rFonts w:hint="eastAsia"/>
          <w:rtl/>
        </w:rPr>
        <w:t>ت</w:t>
      </w:r>
      <w:r w:rsidR="006C5493" w:rsidRPr="00D76466">
        <w:rPr>
          <w:rtl/>
        </w:rPr>
        <w:t xml:space="preserve"> 130</w:t>
      </w:r>
      <w:r w:rsidRPr="00D76466">
        <w:rPr>
          <w:rFonts w:hint="cs"/>
          <w:rtl/>
        </w:rPr>
        <w:t xml:space="preserve"> هزار</w:t>
      </w:r>
      <w:r w:rsidR="006C5493" w:rsidRPr="00D76466">
        <w:rPr>
          <w:rtl/>
        </w:rPr>
        <w:t xml:space="preserve"> تن در سال اس</w:t>
      </w:r>
      <w:r w:rsidR="006C5493" w:rsidRPr="00D76466">
        <w:rPr>
          <w:rFonts w:hint="eastAsia"/>
          <w:rtl/>
        </w:rPr>
        <w:t>ت</w:t>
      </w:r>
      <w:r w:rsidR="006C5493" w:rsidRPr="00D76466">
        <w:rPr>
          <w:rtl/>
        </w:rPr>
        <w:t xml:space="preserve"> که</w:t>
      </w:r>
      <w:r w:rsidRPr="00D76466">
        <w:rPr>
          <w:rFonts w:hint="cs"/>
          <w:rtl/>
        </w:rPr>
        <w:t xml:space="preserve"> در حال حاضر</w:t>
      </w:r>
      <w:r w:rsidR="006C5493" w:rsidRPr="00D76466">
        <w:rPr>
          <w:rtl/>
        </w:rPr>
        <w:t xml:space="preserve"> با 50 درصد ظرف</w:t>
      </w:r>
      <w:r w:rsidR="006C5493" w:rsidRPr="00D76466">
        <w:rPr>
          <w:rFonts w:hint="cs"/>
          <w:rtl/>
        </w:rPr>
        <w:t>ی</w:t>
      </w:r>
      <w:r w:rsidR="006C5493" w:rsidRPr="00D76466">
        <w:rPr>
          <w:rFonts w:hint="eastAsia"/>
          <w:rtl/>
        </w:rPr>
        <w:t>ت</w:t>
      </w:r>
      <w:r w:rsidR="006C5493" w:rsidRPr="00D76466">
        <w:rPr>
          <w:rtl/>
        </w:rPr>
        <w:t xml:space="preserve"> </w:t>
      </w:r>
      <w:r w:rsidRPr="00D76466">
        <w:rPr>
          <w:rFonts w:hint="cs"/>
          <w:rtl/>
        </w:rPr>
        <w:t>فعالیت</w:t>
      </w:r>
      <w:r w:rsidR="006C5493" w:rsidRPr="00D76466">
        <w:rPr>
          <w:rtl/>
        </w:rPr>
        <w:t xml:space="preserve"> م</w:t>
      </w:r>
      <w:r w:rsidR="006C5493" w:rsidRPr="00D76466">
        <w:rPr>
          <w:rFonts w:hint="cs"/>
          <w:rtl/>
        </w:rPr>
        <w:t>ی</w:t>
      </w:r>
      <w:r w:rsidRPr="00D76466">
        <w:rPr>
          <w:rFonts w:hint="cs"/>
          <w:rtl/>
        </w:rPr>
        <w:t>‌</w:t>
      </w:r>
      <w:r w:rsidR="006C5493" w:rsidRPr="00D76466">
        <w:rPr>
          <w:rtl/>
        </w:rPr>
        <w:t>کند. ق</w:t>
      </w:r>
      <w:r w:rsidR="006C5493" w:rsidRPr="00D76466">
        <w:rPr>
          <w:rFonts w:hint="cs"/>
          <w:rtl/>
        </w:rPr>
        <w:t>ی</w:t>
      </w:r>
      <w:r w:rsidR="006C5493" w:rsidRPr="00D76466">
        <w:rPr>
          <w:rFonts w:hint="eastAsia"/>
          <w:rtl/>
        </w:rPr>
        <w:t>مت‌ها</w:t>
      </w:r>
      <w:r w:rsidR="006C5493" w:rsidRPr="00D76466">
        <w:rPr>
          <w:rFonts w:hint="cs"/>
          <w:rtl/>
        </w:rPr>
        <w:t>ی</w:t>
      </w:r>
      <w:r w:rsidR="006C5493" w:rsidRPr="00D76466">
        <w:rPr>
          <w:rtl/>
        </w:rPr>
        <w:t xml:space="preserve"> داخل</w:t>
      </w:r>
      <w:r w:rsidR="006C5493" w:rsidRPr="00D76466">
        <w:rPr>
          <w:rFonts w:hint="cs"/>
          <w:rtl/>
        </w:rPr>
        <w:t>ی</w:t>
      </w:r>
      <w:r w:rsidR="006C5493" w:rsidRPr="00D76466">
        <w:rPr>
          <w:rtl/>
        </w:rPr>
        <w:t xml:space="preserve"> </w:t>
      </w:r>
      <w:r w:rsidR="006C5493" w:rsidRPr="00D76466">
        <w:t>ACN</w:t>
      </w:r>
      <w:r w:rsidR="006C5493" w:rsidRPr="00D76466">
        <w:rPr>
          <w:rtl/>
        </w:rPr>
        <w:t xml:space="preserve"> چ</w:t>
      </w:r>
      <w:r w:rsidR="006C5493" w:rsidRPr="00D76466">
        <w:rPr>
          <w:rFonts w:hint="cs"/>
          <w:rtl/>
        </w:rPr>
        <w:t>ی</w:t>
      </w:r>
      <w:r w:rsidR="006C5493" w:rsidRPr="00D76466">
        <w:rPr>
          <w:rFonts w:hint="eastAsia"/>
          <w:rtl/>
        </w:rPr>
        <w:t>ن</w:t>
      </w:r>
      <w:r w:rsidR="006C5493" w:rsidRPr="00D76466">
        <w:rPr>
          <w:rtl/>
        </w:rPr>
        <w:t xml:space="preserve"> به دل</w:t>
      </w:r>
      <w:r w:rsidR="006C5493" w:rsidRPr="00D76466">
        <w:rPr>
          <w:rFonts w:hint="cs"/>
          <w:rtl/>
        </w:rPr>
        <w:t>ی</w:t>
      </w:r>
      <w:r w:rsidR="006C5493" w:rsidRPr="00D76466">
        <w:rPr>
          <w:rFonts w:hint="eastAsia"/>
          <w:rtl/>
        </w:rPr>
        <w:t>ل</w:t>
      </w:r>
      <w:r w:rsidR="006C5493" w:rsidRPr="00D76466">
        <w:rPr>
          <w:rtl/>
        </w:rPr>
        <w:t xml:space="preserve"> عرضه محدودتر، </w:t>
      </w:r>
      <w:r w:rsidRPr="00D76466">
        <w:rPr>
          <w:rFonts w:hint="cs"/>
          <w:rtl/>
        </w:rPr>
        <w:t xml:space="preserve">بهبود تقاضا </w:t>
      </w:r>
      <w:r w:rsidR="006C5493" w:rsidRPr="00D76466">
        <w:rPr>
          <w:rtl/>
        </w:rPr>
        <w:t>پا</w:t>
      </w:r>
      <w:r w:rsidR="006C5493" w:rsidRPr="00D76466">
        <w:rPr>
          <w:rFonts w:hint="cs"/>
          <w:rtl/>
        </w:rPr>
        <w:t>یی</w:t>
      </w:r>
      <w:r w:rsidR="006C5493" w:rsidRPr="00D76466">
        <w:rPr>
          <w:rFonts w:hint="eastAsia"/>
          <w:rtl/>
        </w:rPr>
        <w:t>ن‌دست</w:t>
      </w:r>
      <w:r w:rsidR="006C5493" w:rsidRPr="00D76466">
        <w:rPr>
          <w:rFonts w:hint="cs"/>
          <w:rtl/>
        </w:rPr>
        <w:t>ی</w:t>
      </w:r>
      <w:r w:rsidR="006C5493" w:rsidRPr="00D76466">
        <w:rPr>
          <w:rtl/>
        </w:rPr>
        <w:t xml:space="preserve"> و </w:t>
      </w:r>
      <w:r w:rsidRPr="00D76466">
        <w:rPr>
          <w:rFonts w:hint="cs"/>
          <w:rtl/>
        </w:rPr>
        <w:t>شرایط</w:t>
      </w:r>
      <w:r w:rsidR="006C5493" w:rsidRPr="00D76466">
        <w:rPr>
          <w:rtl/>
        </w:rPr>
        <w:t xml:space="preserve"> بازار </w:t>
      </w:r>
      <w:r w:rsidR="00722091">
        <w:rPr>
          <w:rFonts w:hint="cs"/>
          <w:rtl/>
        </w:rPr>
        <w:t xml:space="preserve">با وجود </w:t>
      </w:r>
      <w:r w:rsidR="006C5493" w:rsidRPr="00D76466">
        <w:rPr>
          <w:rtl/>
        </w:rPr>
        <w:t>کاهش تنش‌ها</w:t>
      </w:r>
      <w:r w:rsidR="006C5493" w:rsidRPr="00D76466">
        <w:rPr>
          <w:rFonts w:hint="cs"/>
          <w:rtl/>
        </w:rPr>
        <w:t>ی</w:t>
      </w:r>
      <w:r w:rsidR="006C5493" w:rsidRPr="00D76466">
        <w:rPr>
          <w:rtl/>
        </w:rPr>
        <w:t xml:space="preserve"> تعرفه‌ا</w:t>
      </w:r>
      <w:r w:rsidR="006C5493" w:rsidRPr="00D76466">
        <w:rPr>
          <w:rFonts w:hint="cs"/>
          <w:rtl/>
        </w:rPr>
        <w:t>ی</w:t>
      </w:r>
      <w:r w:rsidR="006C5493" w:rsidRPr="00D76466">
        <w:rPr>
          <w:rtl/>
        </w:rPr>
        <w:t xml:space="preserve"> ب</w:t>
      </w:r>
      <w:r w:rsidR="006C5493" w:rsidRPr="00D76466">
        <w:rPr>
          <w:rFonts w:hint="cs"/>
          <w:rtl/>
        </w:rPr>
        <w:t>ی</w:t>
      </w:r>
      <w:r w:rsidR="006C5493" w:rsidRPr="00D76466">
        <w:rPr>
          <w:rFonts w:hint="eastAsia"/>
          <w:rtl/>
        </w:rPr>
        <w:t>ن</w:t>
      </w:r>
      <w:r w:rsidR="006C5493" w:rsidRPr="00D76466">
        <w:rPr>
          <w:rtl/>
        </w:rPr>
        <w:t xml:space="preserve"> ا</w:t>
      </w:r>
      <w:r w:rsidR="006C5493" w:rsidRPr="00D76466">
        <w:rPr>
          <w:rFonts w:hint="cs"/>
          <w:rtl/>
        </w:rPr>
        <w:t>ی</w:t>
      </w:r>
      <w:r w:rsidR="006C5493" w:rsidRPr="00D76466">
        <w:rPr>
          <w:rFonts w:hint="eastAsia"/>
          <w:rtl/>
        </w:rPr>
        <w:t>الات</w:t>
      </w:r>
      <w:r w:rsidR="006C5493" w:rsidRPr="00D76466">
        <w:rPr>
          <w:rtl/>
        </w:rPr>
        <w:t xml:space="preserve"> متحده و چ</w:t>
      </w:r>
      <w:r w:rsidR="006C5493" w:rsidRPr="00D76466">
        <w:rPr>
          <w:rFonts w:hint="cs"/>
          <w:rtl/>
        </w:rPr>
        <w:t>ی</w:t>
      </w:r>
      <w:r w:rsidR="006C5493" w:rsidRPr="00D76466">
        <w:rPr>
          <w:rFonts w:hint="eastAsia"/>
          <w:rtl/>
        </w:rPr>
        <w:t>ن</w:t>
      </w:r>
      <w:r w:rsidR="006C5493" w:rsidRPr="00D76466">
        <w:rPr>
          <w:rtl/>
        </w:rPr>
        <w:t xml:space="preserve"> افزا</w:t>
      </w:r>
      <w:r w:rsidR="006C5493" w:rsidRPr="00D76466">
        <w:rPr>
          <w:rFonts w:hint="cs"/>
          <w:rtl/>
        </w:rPr>
        <w:t>ی</w:t>
      </w:r>
      <w:r w:rsidR="006C5493" w:rsidRPr="00D76466">
        <w:rPr>
          <w:rFonts w:hint="eastAsia"/>
          <w:rtl/>
        </w:rPr>
        <w:t>ش</w:t>
      </w:r>
      <w:r w:rsidR="006C5493" w:rsidRPr="00D76466">
        <w:rPr>
          <w:rtl/>
        </w:rPr>
        <w:t xml:space="preserve"> </w:t>
      </w:r>
      <w:r w:rsidR="006C5493" w:rsidRPr="00D76466">
        <w:rPr>
          <w:rFonts w:hint="cs"/>
          <w:rtl/>
        </w:rPr>
        <w:t>ی</w:t>
      </w:r>
      <w:r w:rsidR="006C5493" w:rsidRPr="00D76466">
        <w:rPr>
          <w:rFonts w:hint="eastAsia"/>
          <w:rtl/>
        </w:rPr>
        <w:t>افت</w:t>
      </w:r>
      <w:r w:rsidR="006C5493" w:rsidRPr="00D76466">
        <w:rPr>
          <w:rtl/>
        </w:rPr>
        <w:t>.</w:t>
      </w:r>
    </w:p>
    <w:p w14:paraId="294A0D72" w14:textId="1B1554A7" w:rsidR="006C5493" w:rsidRDefault="00560620" w:rsidP="00560620">
      <w:pPr>
        <w:pStyle w:val="Heading2"/>
        <w:bidi/>
      </w:pPr>
      <w:bookmarkStart w:id="71" w:name="_Toc200533914"/>
      <w:r>
        <w:rPr>
          <w:rFonts w:hint="cs"/>
          <w:rtl/>
        </w:rPr>
        <w:t xml:space="preserve">افت قیمت </w:t>
      </w:r>
      <w:r w:rsidR="006C5493">
        <w:rPr>
          <w:rFonts w:hint="eastAsia"/>
          <w:rtl/>
        </w:rPr>
        <w:t>اوره</w:t>
      </w:r>
      <w:r w:rsidR="006C5493">
        <w:rPr>
          <w:rtl/>
        </w:rPr>
        <w:t xml:space="preserve"> داخل</w:t>
      </w:r>
      <w:r w:rsidR="006C5493">
        <w:rPr>
          <w:rFonts w:hint="cs"/>
          <w:rtl/>
        </w:rPr>
        <w:t>ی</w:t>
      </w:r>
      <w:r w:rsidR="006C5493">
        <w:rPr>
          <w:rtl/>
        </w:rPr>
        <w:t xml:space="preserve"> چ</w:t>
      </w:r>
      <w:r w:rsidR="006C5493">
        <w:rPr>
          <w:rFonts w:hint="cs"/>
          <w:rtl/>
        </w:rPr>
        <w:t>ی</w:t>
      </w:r>
      <w:r w:rsidR="006C5493">
        <w:rPr>
          <w:rFonts w:hint="eastAsia"/>
          <w:rtl/>
        </w:rPr>
        <w:t>ن</w:t>
      </w:r>
      <w:r>
        <w:rPr>
          <w:rFonts w:hint="cs"/>
          <w:rtl/>
        </w:rPr>
        <w:t xml:space="preserve"> ناشی از </w:t>
      </w:r>
      <w:r w:rsidR="00D76466">
        <w:rPr>
          <w:rFonts w:hint="cs"/>
          <w:rtl/>
        </w:rPr>
        <w:t>کاهش سهمیه</w:t>
      </w:r>
      <w:r w:rsidR="006C5493">
        <w:rPr>
          <w:rtl/>
        </w:rPr>
        <w:t xml:space="preserve"> صادرات</w:t>
      </w:r>
      <w:bookmarkEnd w:id="71"/>
      <w:r w:rsidR="006C5493">
        <w:rPr>
          <w:rtl/>
        </w:rPr>
        <w:t xml:space="preserve"> </w:t>
      </w:r>
    </w:p>
    <w:p w14:paraId="18F2A363" w14:textId="627C45DA" w:rsidR="006C5493" w:rsidRDefault="006C5493" w:rsidP="00D76466">
      <w:pPr>
        <w:pStyle w:val="a"/>
        <w:jc w:val="both"/>
      </w:pPr>
      <w:r>
        <w:rPr>
          <w:rFonts w:hint="eastAsia"/>
          <w:rtl/>
        </w:rPr>
        <w:t>ق</w:t>
      </w:r>
      <w:r>
        <w:rPr>
          <w:rFonts w:hint="cs"/>
          <w:rtl/>
        </w:rPr>
        <w:t>ی</w:t>
      </w:r>
      <w:r>
        <w:rPr>
          <w:rFonts w:hint="eastAsia"/>
          <w:rtl/>
        </w:rPr>
        <w:t>مت</w:t>
      </w:r>
      <w:r>
        <w:rPr>
          <w:rtl/>
        </w:rPr>
        <w:t xml:space="preserve"> اوره داخل</w:t>
      </w:r>
      <w:r>
        <w:rPr>
          <w:rFonts w:hint="cs"/>
          <w:rtl/>
        </w:rPr>
        <w:t>ی</w:t>
      </w:r>
      <w:r>
        <w:rPr>
          <w:rtl/>
        </w:rPr>
        <w:t xml:space="preserve"> چ</w:t>
      </w:r>
      <w:r>
        <w:rPr>
          <w:rFonts w:hint="cs"/>
          <w:rtl/>
        </w:rPr>
        <w:t>ی</w:t>
      </w:r>
      <w:r>
        <w:rPr>
          <w:rFonts w:hint="eastAsia"/>
          <w:rtl/>
        </w:rPr>
        <w:t>ن</w:t>
      </w:r>
      <w:r>
        <w:rPr>
          <w:rtl/>
        </w:rPr>
        <w:t xml:space="preserve"> به طور کل</w:t>
      </w:r>
      <w:r>
        <w:rPr>
          <w:rFonts w:hint="cs"/>
          <w:rtl/>
        </w:rPr>
        <w:t>ی</w:t>
      </w:r>
      <w:r>
        <w:rPr>
          <w:rtl/>
        </w:rPr>
        <w:t xml:space="preserve"> در روز دوشنبه </w:t>
      </w:r>
      <w:r w:rsidR="00D76466">
        <w:rPr>
          <w:rFonts w:hint="cs"/>
          <w:rtl/>
        </w:rPr>
        <w:t>16 مه با توجه به کاهش بیشتر از حد انتظار</w:t>
      </w:r>
      <w:r>
        <w:rPr>
          <w:rtl/>
        </w:rPr>
        <w:t xml:space="preserve"> سهم</w:t>
      </w:r>
      <w:r>
        <w:rPr>
          <w:rFonts w:hint="cs"/>
          <w:rtl/>
        </w:rPr>
        <w:t>ی</w:t>
      </w:r>
      <w:r>
        <w:rPr>
          <w:rFonts w:hint="eastAsia"/>
          <w:rtl/>
        </w:rPr>
        <w:t>ه‌ها</w:t>
      </w:r>
      <w:r>
        <w:rPr>
          <w:rFonts w:hint="cs"/>
          <w:rtl/>
        </w:rPr>
        <w:t>ی</w:t>
      </w:r>
      <w:r>
        <w:rPr>
          <w:rtl/>
        </w:rPr>
        <w:t xml:space="preserve"> صادرات</w:t>
      </w:r>
      <w:r>
        <w:rPr>
          <w:rFonts w:hint="cs"/>
          <w:rtl/>
        </w:rPr>
        <w:t>ی</w:t>
      </w:r>
      <w:r>
        <w:rPr>
          <w:rtl/>
        </w:rPr>
        <w:t xml:space="preserve"> </w:t>
      </w:r>
      <w:r w:rsidR="00D76466">
        <w:rPr>
          <w:rtl/>
        </w:rPr>
        <w:t xml:space="preserve">کاهش </w:t>
      </w:r>
      <w:r w:rsidR="00D76466">
        <w:rPr>
          <w:rFonts w:hint="cs"/>
          <w:rtl/>
        </w:rPr>
        <w:t>ی</w:t>
      </w:r>
      <w:r w:rsidR="00D76466">
        <w:rPr>
          <w:rFonts w:hint="eastAsia"/>
          <w:rtl/>
        </w:rPr>
        <w:t>افت</w:t>
      </w:r>
      <w:r>
        <w:rPr>
          <w:rtl/>
        </w:rPr>
        <w:t xml:space="preserve">. حجم </w:t>
      </w:r>
      <w:r w:rsidR="00D76466">
        <w:rPr>
          <w:rFonts w:hint="cs"/>
          <w:rtl/>
        </w:rPr>
        <w:t>اوره صادراتی</w:t>
      </w:r>
      <w:r>
        <w:rPr>
          <w:rtl/>
        </w:rPr>
        <w:t xml:space="preserve"> از 4 م</w:t>
      </w:r>
      <w:r>
        <w:rPr>
          <w:rFonts w:hint="cs"/>
          <w:rtl/>
        </w:rPr>
        <w:t>ی</w:t>
      </w:r>
      <w:r>
        <w:rPr>
          <w:rFonts w:hint="eastAsia"/>
          <w:rtl/>
        </w:rPr>
        <w:t>ل</w:t>
      </w:r>
      <w:r>
        <w:rPr>
          <w:rFonts w:hint="cs"/>
          <w:rtl/>
        </w:rPr>
        <w:t>ی</w:t>
      </w:r>
      <w:r>
        <w:rPr>
          <w:rFonts w:hint="eastAsia"/>
          <w:rtl/>
        </w:rPr>
        <w:t>ون</w:t>
      </w:r>
      <w:r>
        <w:rPr>
          <w:rtl/>
        </w:rPr>
        <w:t xml:space="preserve"> تن به 2 م</w:t>
      </w:r>
      <w:r>
        <w:rPr>
          <w:rFonts w:hint="cs"/>
          <w:rtl/>
        </w:rPr>
        <w:t>ی</w:t>
      </w:r>
      <w:r>
        <w:rPr>
          <w:rFonts w:hint="eastAsia"/>
          <w:rtl/>
        </w:rPr>
        <w:t>ل</w:t>
      </w:r>
      <w:r>
        <w:rPr>
          <w:rFonts w:hint="cs"/>
          <w:rtl/>
        </w:rPr>
        <w:t>ی</w:t>
      </w:r>
      <w:r>
        <w:rPr>
          <w:rFonts w:hint="eastAsia"/>
          <w:rtl/>
        </w:rPr>
        <w:t>ون</w:t>
      </w:r>
      <w:r>
        <w:rPr>
          <w:rtl/>
        </w:rPr>
        <w:t xml:space="preserve"> تن کاهش </w:t>
      </w:r>
      <w:r w:rsidR="00D76466">
        <w:rPr>
          <w:rFonts w:hint="cs"/>
          <w:rtl/>
        </w:rPr>
        <w:t>داشته</w:t>
      </w:r>
      <w:r>
        <w:rPr>
          <w:rtl/>
        </w:rPr>
        <w:t xml:space="preserve"> است</w:t>
      </w:r>
      <w:r w:rsidR="00D76466">
        <w:rPr>
          <w:rFonts w:hint="cs"/>
          <w:rtl/>
        </w:rPr>
        <w:t xml:space="preserve"> و</w:t>
      </w:r>
      <w:r>
        <w:rPr>
          <w:rtl/>
        </w:rPr>
        <w:t xml:space="preserve"> با کاهش حجم صادرات </w:t>
      </w:r>
      <w:r w:rsidR="00D76466">
        <w:rPr>
          <w:rFonts w:hint="cs"/>
          <w:rtl/>
        </w:rPr>
        <w:t>بیش</w:t>
      </w:r>
      <w:r>
        <w:rPr>
          <w:rtl/>
        </w:rPr>
        <w:t xml:space="preserve"> از انتظارات</w:t>
      </w:r>
      <w:r>
        <w:rPr>
          <w:rFonts w:hint="eastAsia"/>
          <w:rtl/>
        </w:rPr>
        <w:t>،</w:t>
      </w:r>
      <w:r>
        <w:rPr>
          <w:rtl/>
        </w:rPr>
        <w:t xml:space="preserve"> ق</w:t>
      </w:r>
      <w:r>
        <w:rPr>
          <w:rFonts w:hint="cs"/>
          <w:rtl/>
        </w:rPr>
        <w:t>ی</w:t>
      </w:r>
      <w:r>
        <w:rPr>
          <w:rFonts w:hint="eastAsia"/>
          <w:rtl/>
        </w:rPr>
        <w:t>مت</w:t>
      </w:r>
      <w:r>
        <w:rPr>
          <w:rtl/>
        </w:rPr>
        <w:t xml:space="preserve"> اوره</w:t>
      </w:r>
      <w:r w:rsidR="00D76466">
        <w:rPr>
          <w:rFonts w:hint="cs"/>
          <w:rtl/>
        </w:rPr>
        <w:t xml:space="preserve"> نیز شاهد</w:t>
      </w:r>
      <w:r>
        <w:rPr>
          <w:rtl/>
        </w:rPr>
        <w:t xml:space="preserve"> </w:t>
      </w:r>
      <w:r w:rsidR="00D76466">
        <w:rPr>
          <w:rFonts w:hint="cs"/>
          <w:rtl/>
        </w:rPr>
        <w:t>افت بود</w:t>
      </w:r>
      <w:r>
        <w:rPr>
          <w:rtl/>
        </w:rPr>
        <w:t>.</w:t>
      </w:r>
    </w:p>
    <w:p w14:paraId="2F72BFB1" w14:textId="4CDE56B0" w:rsidR="006C5493" w:rsidRDefault="00D76466" w:rsidP="00D76466">
      <w:pPr>
        <w:pStyle w:val="Heading2"/>
        <w:bidi/>
      </w:pPr>
      <w:bookmarkStart w:id="72" w:name="_Toc200533915"/>
      <w:r>
        <w:rPr>
          <w:rFonts w:hint="cs"/>
          <w:rtl/>
        </w:rPr>
        <w:t>کاهش قیمت</w:t>
      </w:r>
      <w:r w:rsidR="00722091">
        <w:rPr>
          <w:rFonts w:hint="cs"/>
          <w:rtl/>
        </w:rPr>
        <w:t>‌</w:t>
      </w:r>
      <w:r>
        <w:rPr>
          <w:rFonts w:hint="cs"/>
          <w:rtl/>
        </w:rPr>
        <w:t xml:space="preserve">های نقدی </w:t>
      </w:r>
      <w:r w:rsidR="006C5493">
        <w:rPr>
          <w:rFonts w:hint="eastAsia"/>
          <w:rtl/>
        </w:rPr>
        <w:t>واردات</w:t>
      </w:r>
      <w:r>
        <w:rPr>
          <w:rFonts w:hint="cs"/>
          <w:rtl/>
        </w:rPr>
        <w:t>ی محموله های</w:t>
      </w:r>
      <w:r w:rsidR="006C5493">
        <w:rPr>
          <w:rtl/>
        </w:rPr>
        <w:t xml:space="preserve"> </w:t>
      </w:r>
      <w:r w:rsidR="006C5493">
        <w:t>PMMA</w:t>
      </w:r>
      <w:r w:rsidR="006C5493">
        <w:rPr>
          <w:rtl/>
        </w:rPr>
        <w:t xml:space="preserve"> چ</w:t>
      </w:r>
      <w:r w:rsidR="006C5493">
        <w:rPr>
          <w:rFonts w:hint="cs"/>
          <w:rtl/>
        </w:rPr>
        <w:t>ی</w:t>
      </w:r>
      <w:r w:rsidR="006C5493">
        <w:rPr>
          <w:rFonts w:hint="eastAsia"/>
          <w:rtl/>
        </w:rPr>
        <w:t>ن</w:t>
      </w:r>
      <w:bookmarkEnd w:id="72"/>
      <w:r w:rsidR="006C5493">
        <w:rPr>
          <w:rtl/>
        </w:rPr>
        <w:t xml:space="preserve"> </w:t>
      </w:r>
    </w:p>
    <w:p w14:paraId="6ECE9046" w14:textId="0581C46B" w:rsidR="00A45401" w:rsidRDefault="005A3A93" w:rsidP="00722091">
      <w:pPr>
        <w:pStyle w:val="a"/>
        <w:jc w:val="both"/>
        <w:rPr>
          <w:rtl/>
        </w:rPr>
      </w:pPr>
      <w:r w:rsidRPr="005A3A93">
        <w:rPr>
          <w:rtl/>
        </w:rPr>
        <w:t>قیمت واردات نقدی پلی‌متیل</w:t>
      </w:r>
      <w:r w:rsidR="00A45401">
        <w:rPr>
          <w:rFonts w:hint="cs"/>
          <w:rtl/>
          <w:lang w:bidi="fa-IR"/>
        </w:rPr>
        <w:t>‌</w:t>
      </w:r>
      <w:r w:rsidRPr="005A3A93">
        <w:rPr>
          <w:rtl/>
        </w:rPr>
        <w:t>متاکریلات</w:t>
      </w:r>
      <w:r w:rsidRPr="005A3A93">
        <w:t xml:space="preserve"> (PMMA) </w:t>
      </w:r>
      <w:r w:rsidRPr="005A3A93">
        <w:rPr>
          <w:rtl/>
        </w:rPr>
        <w:t xml:space="preserve">به چین در تاریخ </w:t>
      </w:r>
      <w:r w:rsidRPr="005A3A93">
        <w:rPr>
          <w:rtl/>
          <w:lang w:bidi="fa-IR"/>
        </w:rPr>
        <w:t>۱۵</w:t>
      </w:r>
      <w:r w:rsidRPr="005A3A93">
        <w:rPr>
          <w:rtl/>
        </w:rPr>
        <w:t xml:space="preserve"> مه در پایین‌ترین سطح بازه ارزیابی‌شده کاهش یافت، که بازتابی از افت قیمت‌ها در بازار داخلی چین بود. تقاضای ضعیف برای واردات نقدی</w:t>
      </w:r>
      <w:r w:rsidRPr="005A3A93">
        <w:t xml:space="preserve"> PMMA </w:t>
      </w:r>
      <w:r w:rsidRPr="005A3A93">
        <w:rPr>
          <w:rtl/>
        </w:rPr>
        <w:t>باعث شد سطح معاملات کاهش یابد؛ به‌طوری‌که برخی تولیدکنندگان منطقه‌ای برای تشویق خریداران، با پیشنهاد قیمت‌های پایین‌تر موافقت کردند. با این حال، جو کلی بازار همچنان مثبت باقی ماند، چرا که قیمت ماده اولیه متیل متاکریلات</w:t>
      </w:r>
      <w:r w:rsidRPr="005A3A93">
        <w:t xml:space="preserve"> (MMA) </w:t>
      </w:r>
      <w:r w:rsidRPr="005A3A93">
        <w:rPr>
          <w:rtl/>
        </w:rPr>
        <w:t>به دلیل محدود بودن عرضه ناشی از تعطیلی برخی واحدهای تولید داخلی، حمایت شد</w:t>
      </w:r>
      <w:r w:rsidR="00A45401">
        <w:rPr>
          <w:rFonts w:hint="cs"/>
          <w:rtl/>
        </w:rPr>
        <w:t>.</w:t>
      </w:r>
    </w:p>
    <w:p w14:paraId="498FEFB1" w14:textId="0C1746DC" w:rsidR="006C5493" w:rsidRPr="00A45401" w:rsidRDefault="00A45401" w:rsidP="00A45401">
      <w:pPr>
        <w:pStyle w:val="Heading2"/>
        <w:bidi/>
      </w:pPr>
      <w:bookmarkStart w:id="73" w:name="_Toc200533916"/>
      <w:r>
        <w:rPr>
          <w:rFonts w:hint="cs"/>
          <w:rtl/>
        </w:rPr>
        <w:lastRenderedPageBreak/>
        <w:t>اوج‌گیری قیمت</w:t>
      </w:r>
      <w:r w:rsidR="006C5493">
        <w:rPr>
          <w:rtl/>
        </w:rPr>
        <w:t xml:space="preserve"> </w:t>
      </w:r>
      <w:r w:rsidR="006C5493">
        <w:t>MEG</w:t>
      </w:r>
      <w:r w:rsidR="006C5493">
        <w:rPr>
          <w:rtl/>
        </w:rPr>
        <w:t xml:space="preserve"> در بحبوحه تنش زدا</w:t>
      </w:r>
      <w:r w:rsidR="006C5493">
        <w:rPr>
          <w:rFonts w:hint="cs"/>
          <w:rtl/>
        </w:rPr>
        <w:t>یی</w:t>
      </w:r>
      <w:r w:rsidR="006C5493">
        <w:rPr>
          <w:rtl/>
        </w:rPr>
        <w:t xml:space="preserve"> جنگ تجار</w:t>
      </w:r>
      <w:r w:rsidR="006C5493">
        <w:rPr>
          <w:rFonts w:hint="cs"/>
          <w:rtl/>
        </w:rPr>
        <w:t>ی</w:t>
      </w:r>
      <w:r>
        <w:rPr>
          <w:rFonts w:hint="cs"/>
          <w:rtl/>
        </w:rPr>
        <w:t xml:space="preserve"> چین و امریکا</w:t>
      </w:r>
      <w:bookmarkEnd w:id="73"/>
    </w:p>
    <w:p w14:paraId="1D7B2B0B" w14:textId="7D48326B" w:rsidR="00A45401" w:rsidRDefault="00A45401" w:rsidP="00A45401">
      <w:pPr>
        <w:pStyle w:val="a"/>
        <w:jc w:val="both"/>
        <w:rPr>
          <w:rtl/>
        </w:rPr>
      </w:pPr>
      <w:r w:rsidRPr="00A45401">
        <w:rPr>
          <w:rtl/>
        </w:rPr>
        <w:t>قیمت مونواتیلن‌گلیکول</w:t>
      </w:r>
      <w:r w:rsidRPr="00A45401">
        <w:t xml:space="preserve"> (MEG) </w:t>
      </w:r>
      <w:r w:rsidRPr="00A45401">
        <w:rPr>
          <w:rtl/>
        </w:rPr>
        <w:t xml:space="preserve">در بازار آسیا روز سه‌شنبه </w:t>
      </w:r>
      <w:r w:rsidRPr="00A45401">
        <w:rPr>
          <w:rtl/>
          <w:lang w:bidi="fa-IR"/>
        </w:rPr>
        <w:t>۱۷</w:t>
      </w:r>
      <w:r w:rsidRPr="00A45401">
        <w:rPr>
          <w:rtl/>
        </w:rPr>
        <w:t xml:space="preserve"> مه، پس از توافق ایالات متحده و چین برای کاهش قابل توجه تعرفه‌ها به مدت </w:t>
      </w:r>
      <w:r w:rsidRPr="00A45401">
        <w:rPr>
          <w:rtl/>
          <w:lang w:bidi="fa-IR"/>
        </w:rPr>
        <w:t>۹۰</w:t>
      </w:r>
      <w:r w:rsidRPr="00A45401">
        <w:rPr>
          <w:rtl/>
        </w:rPr>
        <w:t xml:space="preserve"> روز، حدود </w:t>
      </w:r>
      <w:r w:rsidRPr="00A45401">
        <w:rPr>
          <w:rtl/>
          <w:lang w:bidi="fa-IR"/>
        </w:rPr>
        <w:t>۴</w:t>
      </w:r>
      <w:r w:rsidRPr="00A45401">
        <w:rPr>
          <w:rtl/>
        </w:rPr>
        <w:t xml:space="preserve"> درصد افزایش یافت. معاملات آتی</w:t>
      </w:r>
      <w:r w:rsidRPr="00A45401">
        <w:t xml:space="preserve"> MEG </w:t>
      </w:r>
      <w:r w:rsidRPr="00A45401">
        <w:rPr>
          <w:rtl/>
        </w:rPr>
        <w:t>چین</w:t>
      </w:r>
      <w:r w:rsidR="00722091">
        <w:rPr>
          <w:rFonts w:hint="cs"/>
          <w:rtl/>
        </w:rPr>
        <w:t xml:space="preserve"> در </w:t>
      </w:r>
      <w:r w:rsidRPr="00A45401">
        <w:rPr>
          <w:rtl/>
        </w:rPr>
        <w:t xml:space="preserve">محدوده </w:t>
      </w:r>
      <w:r w:rsidRPr="00A45401">
        <w:rPr>
          <w:rtl/>
          <w:lang w:bidi="fa-IR"/>
        </w:rPr>
        <w:t>۵۱۰</w:t>
      </w:r>
      <w:r w:rsidRPr="00A45401">
        <w:rPr>
          <w:rtl/>
        </w:rPr>
        <w:t xml:space="preserve"> تا </w:t>
      </w:r>
      <w:r w:rsidRPr="00A45401">
        <w:rPr>
          <w:rtl/>
          <w:lang w:bidi="fa-IR"/>
        </w:rPr>
        <w:t>۵۲۰</w:t>
      </w:r>
      <w:r w:rsidRPr="00A45401">
        <w:rPr>
          <w:rtl/>
        </w:rPr>
        <w:t xml:space="preserve"> دلار در هر تن بر مبنای</w:t>
      </w:r>
      <w:r w:rsidRPr="00A45401">
        <w:t xml:space="preserve"> </w:t>
      </w:r>
      <w:r w:rsidR="00722091">
        <w:rPr>
          <w:rFonts w:hint="cs"/>
          <w:rtl/>
        </w:rPr>
        <w:t xml:space="preserve"> </w:t>
      </w:r>
      <w:r w:rsidRPr="00A45401">
        <w:t>CFR</w:t>
      </w:r>
      <w:r>
        <w:rPr>
          <w:rFonts w:hint="cs"/>
          <w:rtl/>
        </w:rPr>
        <w:t xml:space="preserve"> </w:t>
      </w:r>
      <w:r w:rsidRPr="00A45401">
        <w:rPr>
          <w:rtl/>
        </w:rPr>
        <w:t>بن</w:t>
      </w:r>
      <w:r>
        <w:rPr>
          <w:rFonts w:hint="cs"/>
          <w:rtl/>
        </w:rPr>
        <w:t>ادر</w:t>
      </w:r>
      <w:r w:rsidRPr="00A45401">
        <w:rPr>
          <w:rtl/>
        </w:rPr>
        <w:t xml:space="preserve"> اصلی چین </w:t>
      </w:r>
      <w:r w:rsidR="00722091">
        <w:rPr>
          <w:rFonts w:hint="cs"/>
          <w:rtl/>
        </w:rPr>
        <w:t>گزارش شدند</w:t>
      </w:r>
      <w:r w:rsidRPr="00A45401">
        <w:rPr>
          <w:rtl/>
        </w:rPr>
        <w:t>. به گفته منابع آگاه، فروشندگان با این انتظار که کاهش تنش‌های تجاری به بهبود تقاضای نهایی در صنعت نساجی منجر شود، قیمت‌های پیشنهادی خود را افزایش دادند</w:t>
      </w:r>
    </w:p>
    <w:p w14:paraId="5A4ABEB4" w14:textId="77777777" w:rsidR="0045137E" w:rsidRPr="00A45401" w:rsidRDefault="0045137E" w:rsidP="00A45401">
      <w:pPr>
        <w:pStyle w:val="a"/>
        <w:jc w:val="both"/>
        <w:rPr>
          <w:rtl/>
        </w:rPr>
      </w:pPr>
    </w:p>
    <w:p w14:paraId="52D9F2EA" w14:textId="7EA1BA76" w:rsidR="00900052" w:rsidRDefault="00A45401" w:rsidP="00A45401">
      <w:pPr>
        <w:pStyle w:val="Heading2"/>
        <w:bidi/>
        <w:rPr>
          <w:rtl/>
          <w:lang w:bidi="fa-IR"/>
        </w:rPr>
      </w:pPr>
      <w:bookmarkStart w:id="74" w:name="_Toc200533917"/>
      <w:r w:rsidRPr="00A45401">
        <w:rPr>
          <w:rFonts w:eastAsiaTheme="minorHAnsi"/>
          <w:b w:val="0"/>
          <w:bCs w:val="0"/>
          <w:color w:val="auto"/>
        </w:rPr>
        <w:t>.</w:t>
      </w:r>
      <w:r w:rsidR="00900052">
        <w:rPr>
          <w:rFonts w:hint="cs"/>
          <w:rtl/>
          <w:lang w:bidi="fa-IR"/>
        </w:rPr>
        <w:t>2</w:t>
      </w:r>
      <w:r w:rsidR="00900052" w:rsidRPr="00534313">
        <w:rPr>
          <w:rFonts w:hint="cs"/>
          <w:rtl/>
        </w:rPr>
        <w:t>-2-</w:t>
      </w:r>
      <w:r w:rsidR="00900052">
        <w:rPr>
          <w:rFonts w:hint="cs"/>
          <w:rtl/>
          <w:lang w:bidi="fa-IR"/>
        </w:rPr>
        <w:t>آمریکا</w:t>
      </w:r>
      <w:bookmarkEnd w:id="74"/>
    </w:p>
    <w:p w14:paraId="78A6547D" w14:textId="20B5F851" w:rsidR="001418E0" w:rsidRDefault="001418E0" w:rsidP="001418E0">
      <w:pPr>
        <w:pStyle w:val="a"/>
        <w:jc w:val="both"/>
        <w:rPr>
          <w:rFonts w:eastAsiaTheme="majorEastAsia"/>
          <w:b/>
          <w:bCs/>
          <w:color w:val="2F5496" w:themeColor="accent1" w:themeShade="BF"/>
          <w:rtl/>
        </w:rPr>
      </w:pPr>
      <w:bookmarkStart w:id="75" w:name="_Toc163048615"/>
      <w:r>
        <w:rPr>
          <w:rFonts w:eastAsiaTheme="majorEastAsia" w:hint="cs"/>
          <w:b/>
          <w:bCs/>
          <w:color w:val="2F5496" w:themeColor="accent1" w:themeShade="BF"/>
          <w:rtl/>
        </w:rPr>
        <w:t xml:space="preserve">تغییرات محدود قیمتی </w:t>
      </w:r>
      <w:r w:rsidRPr="001418E0">
        <w:rPr>
          <w:rFonts w:eastAsiaTheme="majorEastAsia"/>
          <w:b/>
          <w:bCs/>
          <w:color w:val="2F5496" w:themeColor="accent1" w:themeShade="BF"/>
          <w:rtl/>
        </w:rPr>
        <w:t>متیل متاکریلات</w:t>
      </w:r>
      <w:r w:rsidRPr="001418E0">
        <w:rPr>
          <w:rFonts w:eastAsiaTheme="majorEastAsia"/>
          <w:b/>
          <w:bCs/>
          <w:color w:val="2F5496" w:themeColor="accent1" w:themeShade="BF"/>
        </w:rPr>
        <w:t xml:space="preserve"> (MMA) </w:t>
      </w:r>
      <w:r w:rsidRPr="001418E0">
        <w:rPr>
          <w:rFonts w:eastAsiaTheme="majorEastAsia"/>
          <w:b/>
          <w:bCs/>
          <w:color w:val="2F5496" w:themeColor="accent1" w:themeShade="BF"/>
          <w:rtl/>
        </w:rPr>
        <w:t>در بازار ایالات متحده با وجود تقاضای ضعیف</w:t>
      </w:r>
    </w:p>
    <w:p w14:paraId="4C2F916A" w14:textId="48ACE46C" w:rsidR="008B4731" w:rsidRDefault="00722091" w:rsidP="001418E0">
      <w:pPr>
        <w:pStyle w:val="a"/>
        <w:jc w:val="both"/>
      </w:pPr>
      <w:r>
        <w:rPr>
          <w:rFonts w:hint="cs"/>
          <w:rtl/>
        </w:rPr>
        <w:t xml:space="preserve">بازار </w:t>
      </w:r>
      <w:r w:rsidR="008B4731" w:rsidRPr="008B4731">
        <w:rPr>
          <w:rtl/>
        </w:rPr>
        <w:t>متیل متاکریلات</w:t>
      </w:r>
      <w:r>
        <w:rPr>
          <w:rFonts w:hint="cs"/>
          <w:rtl/>
        </w:rPr>
        <w:t>(</w:t>
      </w:r>
      <w:r w:rsidR="008B4731" w:rsidRPr="008B4731">
        <w:t>MMA</w:t>
      </w:r>
      <w:r>
        <w:rPr>
          <w:rFonts w:hint="cs"/>
          <w:rtl/>
        </w:rPr>
        <w:t>)</w:t>
      </w:r>
      <w:r w:rsidR="008B4731" w:rsidRPr="008B4731">
        <w:rPr>
          <w:rtl/>
        </w:rPr>
        <w:t xml:space="preserve"> ایالات</w:t>
      </w:r>
      <w:r w:rsidR="008B4731">
        <w:rPr>
          <w:rFonts w:hint="cs"/>
          <w:rtl/>
        </w:rPr>
        <w:t>‌</w:t>
      </w:r>
      <w:r w:rsidR="008B4731" w:rsidRPr="008B4731">
        <w:rPr>
          <w:rtl/>
        </w:rPr>
        <w:t xml:space="preserve">متحده در ماه مه </w:t>
      </w:r>
      <w:r>
        <w:rPr>
          <w:rFonts w:hint="cs"/>
          <w:rtl/>
        </w:rPr>
        <w:t xml:space="preserve">با توجه به </w:t>
      </w:r>
      <w:r w:rsidR="008B4731" w:rsidRPr="008B4731">
        <w:rPr>
          <w:rtl/>
        </w:rPr>
        <w:t>محدودیت‌های عرضه و</w:t>
      </w:r>
      <w:r w:rsidR="008B4731">
        <w:rPr>
          <w:rFonts w:hint="cs"/>
          <w:rtl/>
        </w:rPr>
        <w:t xml:space="preserve"> </w:t>
      </w:r>
      <w:r w:rsidR="008B4731" w:rsidRPr="008B4731">
        <w:rPr>
          <w:rtl/>
        </w:rPr>
        <w:t>نشانه‌ها</w:t>
      </w:r>
      <w:r w:rsidR="008B4731">
        <w:rPr>
          <w:rFonts w:hint="cs"/>
          <w:rtl/>
        </w:rPr>
        <w:t>ی</w:t>
      </w:r>
      <w:r w:rsidR="008B4731" w:rsidRPr="008B4731">
        <w:rPr>
          <w:rtl/>
        </w:rPr>
        <w:t xml:space="preserve">ی </w:t>
      </w:r>
      <w:r w:rsidR="008B4731">
        <w:rPr>
          <w:rFonts w:hint="cs"/>
          <w:rtl/>
        </w:rPr>
        <w:t>از</w:t>
      </w:r>
      <w:r w:rsidR="008B4731" w:rsidRPr="008B4731">
        <w:rPr>
          <w:rtl/>
        </w:rPr>
        <w:t xml:space="preserve"> افزایش</w:t>
      </w:r>
      <w:r w:rsidR="008B4731">
        <w:rPr>
          <w:rFonts w:hint="cs"/>
          <w:rtl/>
        </w:rPr>
        <w:t xml:space="preserve"> محدود</w:t>
      </w:r>
      <w:r>
        <w:rPr>
          <w:rFonts w:hint="cs"/>
          <w:rtl/>
        </w:rPr>
        <w:t xml:space="preserve"> تقاضا</w:t>
      </w:r>
      <w:r w:rsidR="008B4731" w:rsidRPr="008B4731">
        <w:rPr>
          <w:rtl/>
        </w:rPr>
        <w:t xml:space="preserve"> فصلی</w:t>
      </w:r>
      <w:r w:rsidRPr="00722091">
        <w:rPr>
          <w:rtl/>
        </w:rPr>
        <w:t xml:space="preserve"> </w:t>
      </w:r>
      <w:r w:rsidRPr="008B4731">
        <w:rPr>
          <w:rtl/>
        </w:rPr>
        <w:t>با فشار قیمتی حداقلی مواجه بوده</w:t>
      </w:r>
      <w:r>
        <w:rPr>
          <w:rFonts w:hint="cs"/>
          <w:rtl/>
        </w:rPr>
        <w:t xml:space="preserve"> است</w:t>
      </w:r>
      <w:r w:rsidR="008B4731" w:rsidRPr="008B4731">
        <w:rPr>
          <w:rtl/>
        </w:rPr>
        <w:t>.</w:t>
      </w:r>
      <w:r w:rsidR="008B4731">
        <w:rPr>
          <w:rFonts w:hint="cs"/>
          <w:rtl/>
        </w:rPr>
        <w:t xml:space="preserve"> به گزارش فعالان بازار</w:t>
      </w:r>
      <w:r w:rsidR="008B4731" w:rsidRPr="008B4731">
        <w:rPr>
          <w:rtl/>
        </w:rPr>
        <w:t xml:space="preserve"> قیمت‌ها در این ماه عمدتاً ثابت یا با تغییرات جزئی باقی مانده‌اند، اما قراردادهای جدید قرار است طی هفته</w:t>
      </w:r>
      <w:r w:rsidR="008B4731">
        <w:rPr>
          <w:rFonts w:hint="cs"/>
          <w:rtl/>
        </w:rPr>
        <w:t xml:space="preserve">‌های آتی </w:t>
      </w:r>
      <w:r w:rsidR="008B4731" w:rsidRPr="008B4731">
        <w:rPr>
          <w:rtl/>
        </w:rPr>
        <w:t>بررسی شوند و در انتظار تأیید گسترده‌تر هستند</w:t>
      </w:r>
      <w:r w:rsidR="008B4731" w:rsidRPr="008B4731">
        <w:t>.</w:t>
      </w:r>
    </w:p>
    <w:p w14:paraId="2A5AC4C8" w14:textId="25B3D219" w:rsidR="008B4731" w:rsidRDefault="008B4731" w:rsidP="008B4731">
      <w:pPr>
        <w:pStyle w:val="Heading2"/>
        <w:bidi/>
        <w:jc w:val="both"/>
        <w:rPr>
          <w:rtl/>
        </w:rPr>
      </w:pPr>
      <w:bookmarkStart w:id="76" w:name="_Toc200533918"/>
      <w:r w:rsidRPr="008B4731">
        <w:rPr>
          <w:rtl/>
        </w:rPr>
        <w:t xml:space="preserve">ثبات قیمت پلی‌پروپیلن در آمریکای لاتین در سایه </w:t>
      </w:r>
      <w:r w:rsidR="0045137E">
        <w:rPr>
          <w:rFonts w:hint="cs"/>
          <w:rtl/>
        </w:rPr>
        <w:t xml:space="preserve">افزایش </w:t>
      </w:r>
      <w:r w:rsidRPr="008B4731">
        <w:rPr>
          <w:rtl/>
        </w:rPr>
        <w:t>عرضه و تقاضای پایدار</w:t>
      </w:r>
      <w:bookmarkEnd w:id="76"/>
    </w:p>
    <w:p w14:paraId="700ECF8C" w14:textId="3D876E10" w:rsidR="008B4731" w:rsidRPr="008B4731" w:rsidRDefault="008B4731" w:rsidP="008B4731">
      <w:pPr>
        <w:pStyle w:val="a"/>
        <w:jc w:val="both"/>
      </w:pPr>
      <w:r w:rsidRPr="008B4731">
        <w:rPr>
          <w:rtl/>
        </w:rPr>
        <w:t xml:space="preserve">قیمت‌های داخلی و </w:t>
      </w:r>
      <w:r w:rsidR="001418E0">
        <w:rPr>
          <w:rFonts w:hint="cs"/>
          <w:rtl/>
        </w:rPr>
        <w:t>صادراتی</w:t>
      </w:r>
      <w:r w:rsidRPr="008B4731">
        <w:rPr>
          <w:rtl/>
        </w:rPr>
        <w:t xml:space="preserve"> پلی‌پروپیلن</w:t>
      </w:r>
      <w:r w:rsidRPr="008B4731">
        <w:t xml:space="preserve"> </w:t>
      </w:r>
      <w:r w:rsidRPr="008B4731">
        <w:rPr>
          <w:rtl/>
        </w:rPr>
        <w:t>آمریکای لاتین</w:t>
      </w:r>
      <w:r w:rsidR="001418E0">
        <w:rPr>
          <w:rFonts w:hint="cs"/>
          <w:rtl/>
        </w:rPr>
        <w:t xml:space="preserve"> در هفته سوم ماه مه</w:t>
      </w:r>
      <w:r w:rsidRPr="008B4731">
        <w:rPr>
          <w:rtl/>
        </w:rPr>
        <w:t xml:space="preserve"> بدون تغییر باقی ماند. عرضه کلی در منطقه برای پاسخگویی به تقاضای پایدار اما نه چندان قوی، کافی بوده است</w:t>
      </w:r>
      <w:r w:rsidRPr="008B4731">
        <w:t>.</w:t>
      </w:r>
    </w:p>
    <w:p w14:paraId="033D2D77" w14:textId="07BC0DC7" w:rsidR="008B4731" w:rsidRPr="008B4731" w:rsidRDefault="001418E0" w:rsidP="008B4731">
      <w:pPr>
        <w:pStyle w:val="a"/>
        <w:jc w:val="both"/>
      </w:pPr>
      <w:r>
        <w:rPr>
          <w:rFonts w:hint="cs"/>
          <w:rtl/>
        </w:rPr>
        <w:t xml:space="preserve">طبق اعلام </w:t>
      </w:r>
      <w:r w:rsidR="008B4731" w:rsidRPr="008B4731">
        <w:rPr>
          <w:rtl/>
        </w:rPr>
        <w:t xml:space="preserve">مدیریت شرکت پتروشیمی براسکم برزیل این شرکت در سه‌ماهه اول سال نسبت به مدت مشابه سال </w:t>
      </w:r>
      <w:r>
        <w:rPr>
          <w:rFonts w:hint="cs"/>
          <w:rtl/>
        </w:rPr>
        <w:t>2024</w:t>
      </w:r>
      <w:r w:rsidR="008B4731" w:rsidRPr="008B4731">
        <w:rPr>
          <w:rtl/>
        </w:rPr>
        <w:t xml:space="preserve"> به سود خالص دست یافته است، هرچند فروش و درآمد آن به‌دلیل تداوم رکود جهانی در صنعت پتروشیمی، اندکی کاهش یافته است. مدیرعامل و مدیر مالی شرکت، شرایط بازار را به دلیل ظرفیت مازاد جهانی و تنش‌های تجاری بین‌المللی، «چالش‌برانگیز» توصیف کردند</w:t>
      </w:r>
      <w:r w:rsidR="008B4731" w:rsidRPr="008B4731">
        <w:t>.</w:t>
      </w:r>
    </w:p>
    <w:p w14:paraId="13DA424F" w14:textId="77777777" w:rsidR="001418E0" w:rsidRDefault="001418E0" w:rsidP="001418E0">
      <w:pPr>
        <w:pStyle w:val="Heading2"/>
        <w:bidi/>
        <w:rPr>
          <w:rtl/>
        </w:rPr>
      </w:pPr>
      <w:bookmarkStart w:id="77" w:name="_Toc200533919"/>
      <w:r>
        <w:rPr>
          <w:rFonts w:hint="cs"/>
          <w:rtl/>
        </w:rPr>
        <w:lastRenderedPageBreak/>
        <w:t xml:space="preserve">ثبات </w:t>
      </w:r>
      <w:r w:rsidRPr="001418E0">
        <w:rPr>
          <w:rtl/>
        </w:rPr>
        <w:t>قیمت‌های پلی‌اتیلن</w:t>
      </w:r>
      <w:r w:rsidRPr="001418E0">
        <w:t xml:space="preserve">  </w:t>
      </w:r>
      <w:r w:rsidRPr="001418E0">
        <w:rPr>
          <w:rtl/>
        </w:rPr>
        <w:t>در آمریکای لاتین در سایه تقاضای پایدار و عرضه کافی</w:t>
      </w:r>
      <w:bookmarkEnd w:id="77"/>
    </w:p>
    <w:p w14:paraId="1D8C52A2" w14:textId="6E7D665F" w:rsidR="001418E0" w:rsidRDefault="001418E0" w:rsidP="001418E0">
      <w:pPr>
        <w:pStyle w:val="a"/>
        <w:jc w:val="both"/>
        <w:rPr>
          <w:rtl/>
        </w:rPr>
      </w:pPr>
      <w:r w:rsidRPr="001418E0">
        <w:rPr>
          <w:rtl/>
        </w:rPr>
        <w:t>در هفته سوم ماه مه، قیمت‌های داخلی پلی‌اتیلن در آمریکای لاتین بدون تغییر باقی ماند. پیشنهادهای صادراتی ایالات</w:t>
      </w:r>
      <w:r w:rsidR="0045137E">
        <w:rPr>
          <w:rFonts w:hint="cs"/>
          <w:rtl/>
        </w:rPr>
        <w:t>‌</w:t>
      </w:r>
      <w:r w:rsidRPr="001418E0">
        <w:rPr>
          <w:rtl/>
        </w:rPr>
        <w:t>متحده همچنان رقابتی‌اند و بر بازار منطقه فشار قیمتی وارد می‌کنند. عرضه کلی برای پاسخگویی به تقاضای پایدار کافی است. بر اساس جدیدترین داده‌های پایگاه</w:t>
      </w:r>
      <w:r>
        <w:rPr>
          <w:rFonts w:hint="cs"/>
          <w:rtl/>
        </w:rPr>
        <w:t xml:space="preserve"> </w:t>
      </w:r>
      <w:r w:rsidRPr="001418E0">
        <w:t>ICIS</w:t>
      </w:r>
      <w:r w:rsidRPr="001418E0">
        <w:rPr>
          <w:rtl/>
        </w:rPr>
        <w:t xml:space="preserve">، واردات پلی‌اتیلن در آرژانتین در سه‌ماهه اول سال </w:t>
      </w:r>
      <w:r w:rsidRPr="001418E0">
        <w:rPr>
          <w:rtl/>
          <w:lang w:bidi="fa-IR"/>
        </w:rPr>
        <w:t>۲۰۲۵</w:t>
      </w:r>
      <w:r w:rsidRPr="001418E0">
        <w:rPr>
          <w:rtl/>
        </w:rPr>
        <w:t xml:space="preserve"> نسبت به مدت مشابه سال قبل </w:t>
      </w:r>
      <w:r w:rsidRPr="001418E0">
        <w:rPr>
          <w:rtl/>
          <w:lang w:bidi="fa-IR"/>
        </w:rPr>
        <w:t>۲۷</w:t>
      </w:r>
      <w:r w:rsidRPr="001418E0">
        <w:rPr>
          <w:rtl/>
        </w:rPr>
        <w:t xml:space="preserve"> </w:t>
      </w:r>
      <w:r>
        <w:rPr>
          <w:rFonts w:hint="cs"/>
          <w:rtl/>
        </w:rPr>
        <w:t xml:space="preserve">درصد </w:t>
      </w:r>
      <w:r w:rsidRPr="001418E0">
        <w:rPr>
          <w:rtl/>
        </w:rPr>
        <w:t xml:space="preserve">رشد داشته و به تقریباً </w:t>
      </w:r>
      <w:r w:rsidRPr="001418E0">
        <w:rPr>
          <w:rtl/>
          <w:lang w:bidi="fa-IR"/>
        </w:rPr>
        <w:t>۷۵</w:t>
      </w:r>
      <w:r>
        <w:rPr>
          <w:rFonts w:hint="cs"/>
          <w:rtl/>
          <w:lang w:bidi="fa-IR"/>
        </w:rPr>
        <w:t xml:space="preserve"> هزار</w:t>
      </w:r>
      <w:r w:rsidRPr="001418E0">
        <w:rPr>
          <w:rtl/>
        </w:rPr>
        <w:t xml:space="preserve"> تن رسیده است</w:t>
      </w:r>
      <w:r w:rsidRPr="001418E0">
        <w:t>.</w:t>
      </w:r>
    </w:p>
    <w:p w14:paraId="3CC82DD7" w14:textId="13E2931C" w:rsidR="007057CF" w:rsidRDefault="007057CF" w:rsidP="007057CF">
      <w:pPr>
        <w:pStyle w:val="Heading2"/>
        <w:bidi/>
        <w:rPr>
          <w:rtl/>
        </w:rPr>
      </w:pPr>
      <w:bookmarkStart w:id="78" w:name="_Toc200533920"/>
      <w:r w:rsidRPr="00D50ADA">
        <w:rPr>
          <w:rtl/>
        </w:rPr>
        <w:t>ثبات</w:t>
      </w:r>
      <w:r w:rsidR="00035F59" w:rsidRPr="00D50ADA">
        <w:t xml:space="preserve"> </w:t>
      </w:r>
      <w:r w:rsidR="00035F59" w:rsidRPr="00D50ADA">
        <w:rPr>
          <w:rFonts w:hint="cs"/>
          <w:rtl/>
          <w:lang w:bidi="fa-IR"/>
        </w:rPr>
        <w:t xml:space="preserve"> قیمت</w:t>
      </w:r>
      <w:r w:rsidRPr="00D50ADA">
        <w:rPr>
          <w:rtl/>
        </w:rPr>
        <w:t xml:space="preserve"> رزین اپوکسی </w:t>
      </w:r>
      <w:r w:rsidR="00035F59" w:rsidRPr="00D50ADA">
        <w:rPr>
          <w:rtl/>
        </w:rPr>
        <w:t>ماه مه</w:t>
      </w:r>
      <w:r w:rsidRPr="007057CF">
        <w:rPr>
          <w:rtl/>
        </w:rPr>
        <w:t xml:space="preserve"> آمریکا علیرغم فشار تعرفه‌ای</w:t>
      </w:r>
      <w:bookmarkEnd w:id="78"/>
    </w:p>
    <w:p w14:paraId="22EA906A" w14:textId="4B932BDC" w:rsidR="007057CF" w:rsidRPr="007057CF" w:rsidRDefault="001418E0" w:rsidP="007057CF">
      <w:pPr>
        <w:pStyle w:val="a"/>
        <w:jc w:val="both"/>
        <w:rPr>
          <w:szCs w:val="24"/>
          <w:rtl/>
        </w:rPr>
      </w:pPr>
      <w:r w:rsidRPr="007057CF">
        <w:rPr>
          <w:rFonts w:hint="cs"/>
          <w:szCs w:val="24"/>
          <w:rtl/>
        </w:rPr>
        <w:t xml:space="preserve">شرایط </w:t>
      </w:r>
      <w:r w:rsidRPr="007057CF">
        <w:rPr>
          <w:rtl/>
        </w:rPr>
        <w:t xml:space="preserve">عرضه و تقاضای رزین‌های اپوکسی در </w:t>
      </w:r>
      <w:r w:rsidRPr="0045137E">
        <w:rPr>
          <w:rtl/>
        </w:rPr>
        <w:t>آمریکا در</w:t>
      </w:r>
      <w:r w:rsidR="007057CF" w:rsidRPr="0045137E">
        <w:rPr>
          <w:rFonts w:hint="cs"/>
          <w:rtl/>
        </w:rPr>
        <w:t xml:space="preserve"> هفته سوم</w:t>
      </w:r>
      <w:r w:rsidRPr="0045137E">
        <w:rPr>
          <w:rtl/>
        </w:rPr>
        <w:t xml:space="preserve"> ماه مه تحت تأثیر کاهش تقاضای فصلی، </w:t>
      </w:r>
      <w:r w:rsidRPr="0045137E">
        <w:rPr>
          <w:rFonts w:hint="cs"/>
          <w:rtl/>
        </w:rPr>
        <w:t xml:space="preserve">اعمال </w:t>
      </w:r>
      <w:r w:rsidRPr="0045137E">
        <w:rPr>
          <w:rtl/>
        </w:rPr>
        <w:t>تعرفه‌ها و عدم‌اطمینان</w:t>
      </w:r>
      <w:r w:rsidR="00035F59" w:rsidRPr="0045137E">
        <w:rPr>
          <w:rFonts w:hint="cs"/>
          <w:rtl/>
        </w:rPr>
        <w:t xml:space="preserve"> شرایط</w:t>
      </w:r>
      <w:r w:rsidRPr="0045137E">
        <w:rPr>
          <w:rtl/>
        </w:rPr>
        <w:t xml:space="preserve"> اقتصادی تضعیف شده است. تا کنون تغییر</w:t>
      </w:r>
      <w:r w:rsidRPr="007057CF">
        <w:rPr>
          <w:rtl/>
        </w:rPr>
        <w:t xml:space="preserve"> قابل‌توجهی در قیمت یا حجم </w:t>
      </w:r>
      <w:r w:rsidRPr="0045137E">
        <w:rPr>
          <w:rtl/>
        </w:rPr>
        <w:t xml:space="preserve">معاملات مشاهده نشده و قراردادها قرار است هفته آینده برای تأیید نهایی بررسی شوند. </w:t>
      </w:r>
      <w:r w:rsidR="007057CF" w:rsidRPr="0045137E">
        <w:rPr>
          <w:rFonts w:hint="cs"/>
          <w:rtl/>
        </w:rPr>
        <w:t>بنا بر گزارش یک</w:t>
      </w:r>
      <w:r w:rsidRPr="007057CF">
        <w:rPr>
          <w:rtl/>
        </w:rPr>
        <w:t xml:space="preserve"> توزیع‌کننده حجم کافی با قیمت‌های رقابتی در دسترس است. با این حال، فشارهای اقتصاد کلان همچنان بر فضای بازار سایه افکنده و به‌نظر نمی‌رسد در کوتاه‌مدت تغییر چندانی ایجاد شود، زیرا بازیگران صنعت خود را برای ادامه نوسانات آماده می‌کنند</w:t>
      </w:r>
      <w:r w:rsidR="007057CF" w:rsidRPr="007057CF">
        <w:rPr>
          <w:rFonts w:hint="cs"/>
          <w:szCs w:val="24"/>
          <w:rtl/>
        </w:rPr>
        <w:t>.</w:t>
      </w:r>
    </w:p>
    <w:p w14:paraId="0FB09641" w14:textId="1474C2C2" w:rsidR="007057CF" w:rsidRDefault="007057CF" w:rsidP="007057CF">
      <w:pPr>
        <w:pStyle w:val="Heading2"/>
        <w:bidi/>
        <w:rPr>
          <w:rtl/>
        </w:rPr>
      </w:pPr>
      <w:bookmarkStart w:id="79" w:name="_Toc200533921"/>
      <w:r>
        <w:rPr>
          <w:rFonts w:hint="cs"/>
          <w:rtl/>
        </w:rPr>
        <w:t>افت</w:t>
      </w:r>
      <w:r w:rsidRPr="007057CF">
        <w:rPr>
          <w:rtl/>
        </w:rPr>
        <w:t xml:space="preserve"> </w:t>
      </w:r>
      <w:r w:rsidRPr="007057CF">
        <w:rPr>
          <w:rtl/>
          <w:lang w:bidi="fa-IR"/>
        </w:rPr>
        <w:t>۴</w:t>
      </w:r>
      <w:r w:rsidRPr="007057CF">
        <w:rPr>
          <w:rtl/>
        </w:rPr>
        <w:t xml:space="preserve"> درصدی قیمت قرارداد سیکلوهگزان آمریکا برای دومین ماه متوالی</w:t>
      </w:r>
      <w:bookmarkEnd w:id="79"/>
    </w:p>
    <w:p w14:paraId="4B164E8F" w14:textId="63A4E48C" w:rsidR="00386445" w:rsidRPr="005A7678" w:rsidRDefault="00587091" w:rsidP="005A7678">
      <w:pPr>
        <w:pStyle w:val="a"/>
        <w:jc w:val="both"/>
        <w:rPr>
          <w:szCs w:val="24"/>
          <w:rtl/>
        </w:rPr>
      </w:pPr>
      <w:r w:rsidRPr="0045137E">
        <w:rPr>
          <w:rFonts w:hint="eastAsia"/>
          <w:rtl/>
        </w:rPr>
        <w:t>ق</w:t>
      </w:r>
      <w:r w:rsidRPr="0045137E">
        <w:rPr>
          <w:rFonts w:hint="cs"/>
          <w:rtl/>
        </w:rPr>
        <w:t>ی</w:t>
      </w:r>
      <w:r w:rsidRPr="0045137E">
        <w:rPr>
          <w:rFonts w:hint="eastAsia"/>
          <w:rtl/>
        </w:rPr>
        <w:t>مت</w:t>
      </w:r>
      <w:r w:rsidRPr="0045137E">
        <w:rPr>
          <w:rtl/>
        </w:rPr>
        <w:t xml:space="preserve"> قرارداد س</w:t>
      </w:r>
      <w:r w:rsidRPr="0045137E">
        <w:rPr>
          <w:rFonts w:hint="cs"/>
          <w:rtl/>
        </w:rPr>
        <w:t>ی</w:t>
      </w:r>
      <w:r w:rsidRPr="0045137E">
        <w:rPr>
          <w:rFonts w:hint="eastAsia"/>
          <w:rtl/>
        </w:rPr>
        <w:t>کلوهگزان</w:t>
      </w:r>
      <w:r w:rsidRPr="0045137E">
        <w:rPr>
          <w:rtl/>
        </w:rPr>
        <w:t xml:space="preserve"> ا</w:t>
      </w:r>
      <w:r w:rsidRPr="0045137E">
        <w:rPr>
          <w:rFonts w:hint="cs"/>
          <w:rtl/>
        </w:rPr>
        <w:t>ی</w:t>
      </w:r>
      <w:r w:rsidRPr="0045137E">
        <w:rPr>
          <w:rFonts w:hint="eastAsia"/>
          <w:rtl/>
        </w:rPr>
        <w:t>الات</w:t>
      </w:r>
      <w:r w:rsidRPr="0045137E">
        <w:rPr>
          <w:rtl/>
        </w:rPr>
        <w:t xml:space="preserve"> متحده (</w:t>
      </w:r>
      <w:r w:rsidRPr="0045137E">
        <w:t>CX</w:t>
      </w:r>
      <w:r w:rsidRPr="0045137E">
        <w:rPr>
          <w:rtl/>
        </w:rPr>
        <w:t>) در ماه م</w:t>
      </w:r>
      <w:r w:rsidR="007057CF" w:rsidRPr="0045137E">
        <w:rPr>
          <w:rFonts w:hint="cs"/>
          <w:rtl/>
        </w:rPr>
        <w:t>ه</w:t>
      </w:r>
      <w:r w:rsidRPr="0045137E">
        <w:rPr>
          <w:rtl/>
        </w:rPr>
        <w:t xml:space="preserve"> نسبت به</w:t>
      </w:r>
      <w:r w:rsidR="007057CF" w:rsidRPr="0045137E">
        <w:rPr>
          <w:rFonts w:hint="cs"/>
          <w:rtl/>
        </w:rPr>
        <w:t xml:space="preserve"> ماه</w:t>
      </w:r>
      <w:r w:rsidRPr="0045137E">
        <w:rPr>
          <w:rtl/>
        </w:rPr>
        <w:t xml:space="preserve"> آور</w:t>
      </w:r>
      <w:r w:rsidRPr="0045137E">
        <w:rPr>
          <w:rFonts w:hint="cs"/>
          <w:rtl/>
        </w:rPr>
        <w:t>ی</w:t>
      </w:r>
      <w:r w:rsidRPr="0045137E">
        <w:rPr>
          <w:rFonts w:hint="eastAsia"/>
          <w:rtl/>
        </w:rPr>
        <w:t>ل</w:t>
      </w:r>
      <w:r w:rsidRPr="0045137E">
        <w:rPr>
          <w:rtl/>
        </w:rPr>
        <w:t xml:space="preserve"> 4 درصد کاهش </w:t>
      </w:r>
      <w:r w:rsidRPr="0045137E">
        <w:rPr>
          <w:rFonts w:hint="cs"/>
          <w:rtl/>
        </w:rPr>
        <w:t>ی</w:t>
      </w:r>
      <w:r w:rsidRPr="0045137E">
        <w:rPr>
          <w:rFonts w:hint="eastAsia"/>
          <w:rtl/>
        </w:rPr>
        <w:t>افت</w:t>
      </w:r>
      <w:r w:rsidRPr="0045137E">
        <w:rPr>
          <w:rtl/>
        </w:rPr>
        <w:t xml:space="preserve"> که دوم</w:t>
      </w:r>
      <w:r w:rsidRPr="0045137E">
        <w:rPr>
          <w:rFonts w:hint="cs"/>
          <w:rtl/>
        </w:rPr>
        <w:t>ی</w:t>
      </w:r>
      <w:r w:rsidRPr="0045137E">
        <w:rPr>
          <w:rFonts w:hint="eastAsia"/>
          <w:rtl/>
        </w:rPr>
        <w:t>ن</w:t>
      </w:r>
      <w:r w:rsidRPr="0045137E">
        <w:rPr>
          <w:rtl/>
        </w:rPr>
        <w:t xml:space="preserve"> کاهش ماهانه متوال</w:t>
      </w:r>
      <w:r w:rsidRPr="0045137E">
        <w:rPr>
          <w:rFonts w:hint="cs"/>
          <w:rtl/>
        </w:rPr>
        <w:t>ی</w:t>
      </w:r>
      <w:r w:rsidRPr="0045137E">
        <w:rPr>
          <w:rtl/>
        </w:rPr>
        <w:t xml:space="preserve"> است. </w:t>
      </w:r>
      <w:r w:rsidR="005A7678" w:rsidRPr="0045137E">
        <w:rPr>
          <w:rFonts w:hint="cs"/>
          <w:rtl/>
        </w:rPr>
        <w:t xml:space="preserve">فرمول </w:t>
      </w:r>
      <w:r w:rsidRPr="0045137E">
        <w:rPr>
          <w:rtl/>
        </w:rPr>
        <w:t>ق</w:t>
      </w:r>
      <w:r w:rsidRPr="0045137E">
        <w:rPr>
          <w:rFonts w:hint="cs"/>
          <w:rtl/>
        </w:rPr>
        <w:t>ی</w:t>
      </w:r>
      <w:r w:rsidRPr="0045137E">
        <w:rPr>
          <w:rFonts w:hint="eastAsia"/>
          <w:rtl/>
        </w:rPr>
        <w:t>مت</w:t>
      </w:r>
      <w:r w:rsidRPr="0045137E">
        <w:rPr>
          <w:rtl/>
        </w:rPr>
        <w:t xml:space="preserve"> قرارداد </w:t>
      </w:r>
      <w:r w:rsidRPr="0045137E">
        <w:t>CX</w:t>
      </w:r>
      <w:r w:rsidRPr="0045137E">
        <w:rPr>
          <w:rtl/>
        </w:rPr>
        <w:t xml:space="preserve"> ا</w:t>
      </w:r>
      <w:r w:rsidRPr="0045137E">
        <w:rPr>
          <w:rFonts w:hint="cs"/>
          <w:rtl/>
        </w:rPr>
        <w:t>ی</w:t>
      </w:r>
      <w:r w:rsidRPr="0045137E">
        <w:rPr>
          <w:rFonts w:hint="eastAsia"/>
          <w:rtl/>
        </w:rPr>
        <w:t>الات</w:t>
      </w:r>
      <w:r w:rsidRPr="0045137E">
        <w:rPr>
          <w:rtl/>
        </w:rPr>
        <w:t xml:space="preserve"> متحده، بر اساس تسو</w:t>
      </w:r>
      <w:r w:rsidRPr="0045137E">
        <w:rPr>
          <w:rFonts w:hint="cs"/>
          <w:rtl/>
        </w:rPr>
        <w:t>ی</w:t>
      </w:r>
      <w:r w:rsidRPr="0045137E">
        <w:rPr>
          <w:rFonts w:hint="eastAsia"/>
          <w:rtl/>
        </w:rPr>
        <w:t>ه</w:t>
      </w:r>
      <w:r w:rsidRPr="0045137E">
        <w:rPr>
          <w:rtl/>
        </w:rPr>
        <w:t xml:space="preserve"> ماهانه قرارداد بنزن و ق</w:t>
      </w:r>
      <w:r w:rsidRPr="0045137E">
        <w:rPr>
          <w:rFonts w:hint="cs"/>
          <w:rtl/>
        </w:rPr>
        <w:t>ی</w:t>
      </w:r>
      <w:r w:rsidRPr="0045137E">
        <w:rPr>
          <w:rFonts w:hint="eastAsia"/>
          <w:rtl/>
        </w:rPr>
        <w:t>مت</w:t>
      </w:r>
      <w:r w:rsidRPr="0045137E">
        <w:rPr>
          <w:rtl/>
        </w:rPr>
        <w:t xml:space="preserve"> روزانه گاز محاسبه م</w:t>
      </w:r>
      <w:r w:rsidRPr="0045137E">
        <w:rPr>
          <w:rFonts w:hint="cs"/>
          <w:rtl/>
        </w:rPr>
        <w:t>ی</w:t>
      </w:r>
      <w:r w:rsidRPr="0045137E">
        <w:rPr>
          <w:rtl/>
        </w:rPr>
        <w:t xml:space="preserve"> شود. قرارداد </w:t>
      </w:r>
      <w:r w:rsidR="007057CF" w:rsidRPr="0045137E">
        <w:rPr>
          <w:rFonts w:hint="cs"/>
          <w:rtl/>
        </w:rPr>
        <w:t xml:space="preserve">فوب </w:t>
      </w:r>
      <w:r w:rsidRPr="0045137E">
        <w:rPr>
          <w:rtl/>
        </w:rPr>
        <w:t xml:space="preserve">بنزن </w:t>
      </w:r>
      <w:r w:rsidRPr="0045137E">
        <w:rPr>
          <w:rFonts w:hint="eastAsia"/>
          <w:rtl/>
        </w:rPr>
        <w:t>ا</w:t>
      </w:r>
      <w:r w:rsidRPr="0045137E">
        <w:rPr>
          <w:rFonts w:hint="cs"/>
          <w:rtl/>
        </w:rPr>
        <w:t>ی</w:t>
      </w:r>
      <w:r w:rsidRPr="0045137E">
        <w:rPr>
          <w:rFonts w:hint="eastAsia"/>
          <w:rtl/>
        </w:rPr>
        <w:t>الات</w:t>
      </w:r>
      <w:r w:rsidRPr="0045137E">
        <w:rPr>
          <w:rtl/>
        </w:rPr>
        <w:t xml:space="preserve"> متحده برا</w:t>
      </w:r>
      <w:r w:rsidRPr="0045137E">
        <w:rPr>
          <w:rFonts w:hint="cs"/>
          <w:rtl/>
        </w:rPr>
        <w:t>ی</w:t>
      </w:r>
      <w:r w:rsidRPr="0045137E">
        <w:rPr>
          <w:rtl/>
        </w:rPr>
        <w:t xml:space="preserve"> ماه مه 2 سنت/گال</w:t>
      </w:r>
      <w:r w:rsidR="005A7678" w:rsidRPr="0045137E">
        <w:rPr>
          <w:rFonts w:hint="cs"/>
          <w:rtl/>
        </w:rPr>
        <w:t>ن</w:t>
      </w:r>
      <w:r w:rsidRPr="0045137E">
        <w:rPr>
          <w:rtl/>
        </w:rPr>
        <w:t xml:space="preserve"> کاهش </w:t>
      </w:r>
      <w:r w:rsidRPr="0045137E">
        <w:rPr>
          <w:rFonts w:hint="cs"/>
          <w:rtl/>
        </w:rPr>
        <w:t>ی</w:t>
      </w:r>
      <w:r w:rsidRPr="0045137E">
        <w:rPr>
          <w:rFonts w:hint="eastAsia"/>
          <w:rtl/>
        </w:rPr>
        <w:t>افت</w:t>
      </w:r>
      <w:r w:rsidRPr="0045137E">
        <w:rPr>
          <w:rtl/>
        </w:rPr>
        <w:t>. با کاهش ق</w:t>
      </w:r>
      <w:r w:rsidRPr="0045137E">
        <w:rPr>
          <w:rFonts w:hint="cs"/>
          <w:rtl/>
        </w:rPr>
        <w:t>ی</w:t>
      </w:r>
      <w:r w:rsidRPr="0045137E">
        <w:rPr>
          <w:rFonts w:hint="eastAsia"/>
          <w:rtl/>
        </w:rPr>
        <w:t>مت</w:t>
      </w:r>
      <w:r w:rsidRPr="0045137E">
        <w:rPr>
          <w:rtl/>
        </w:rPr>
        <w:t xml:space="preserve"> قرارداد هنر</w:t>
      </w:r>
      <w:r w:rsidRPr="0045137E">
        <w:rPr>
          <w:rFonts w:hint="cs"/>
          <w:rtl/>
        </w:rPr>
        <w:t>ی</w:t>
      </w:r>
      <w:r w:rsidRPr="0045137E">
        <w:rPr>
          <w:rtl/>
        </w:rPr>
        <w:t xml:space="preserve"> هاب در </w:t>
      </w:r>
      <w:r w:rsidRPr="0045137E">
        <w:t>NYMEX</w:t>
      </w:r>
      <w:r w:rsidRPr="007057CF">
        <w:rPr>
          <w:szCs w:val="24"/>
          <w:rtl/>
        </w:rPr>
        <w:t xml:space="preserve">، </w:t>
      </w:r>
      <w:r w:rsidRPr="0045137E">
        <w:rPr>
          <w:rtl/>
        </w:rPr>
        <w:t>ق</w:t>
      </w:r>
      <w:r w:rsidRPr="0045137E">
        <w:rPr>
          <w:rFonts w:hint="cs"/>
          <w:rtl/>
        </w:rPr>
        <w:t>ی</w:t>
      </w:r>
      <w:r w:rsidRPr="0045137E">
        <w:rPr>
          <w:rFonts w:hint="eastAsia"/>
          <w:rtl/>
        </w:rPr>
        <w:t>مت</w:t>
      </w:r>
      <w:r w:rsidRPr="0045137E">
        <w:rPr>
          <w:rtl/>
        </w:rPr>
        <w:t xml:space="preserve"> گاز طب</w:t>
      </w:r>
      <w:r w:rsidRPr="0045137E">
        <w:rPr>
          <w:rFonts w:hint="cs"/>
          <w:rtl/>
        </w:rPr>
        <w:t>ی</w:t>
      </w:r>
      <w:r w:rsidRPr="0045137E">
        <w:rPr>
          <w:rFonts w:hint="eastAsia"/>
          <w:rtl/>
        </w:rPr>
        <w:t>ع</w:t>
      </w:r>
      <w:r w:rsidRPr="0045137E">
        <w:rPr>
          <w:rFonts w:hint="cs"/>
          <w:rtl/>
        </w:rPr>
        <w:t>ی</w:t>
      </w:r>
      <w:r w:rsidRPr="0045137E">
        <w:rPr>
          <w:rtl/>
        </w:rPr>
        <w:t xml:space="preserve"> ا</w:t>
      </w:r>
      <w:r w:rsidRPr="0045137E">
        <w:rPr>
          <w:rFonts w:hint="cs"/>
          <w:rtl/>
        </w:rPr>
        <w:t>ی</w:t>
      </w:r>
      <w:r w:rsidRPr="0045137E">
        <w:rPr>
          <w:rFonts w:hint="eastAsia"/>
          <w:rtl/>
        </w:rPr>
        <w:t>الات</w:t>
      </w:r>
      <w:r w:rsidRPr="0045137E">
        <w:rPr>
          <w:rtl/>
        </w:rPr>
        <w:t xml:space="preserve"> متحده از 31 مارس</w:t>
      </w:r>
      <w:r w:rsidR="0045137E">
        <w:rPr>
          <w:rFonts w:hint="cs"/>
          <w:rtl/>
        </w:rPr>
        <w:t>،</w:t>
      </w:r>
      <w:r w:rsidRPr="0045137E">
        <w:rPr>
          <w:rtl/>
        </w:rPr>
        <w:t xml:space="preserve"> </w:t>
      </w:r>
      <w:r w:rsidR="0045137E">
        <w:rPr>
          <w:rFonts w:hint="cs"/>
          <w:rtl/>
        </w:rPr>
        <w:t>68/0</w:t>
      </w:r>
      <w:r w:rsidRPr="0045137E">
        <w:rPr>
          <w:rtl/>
        </w:rPr>
        <w:t xml:space="preserve"> دلار / </w:t>
      </w:r>
      <w:r w:rsidRPr="0045137E">
        <w:t>MMBtu</w:t>
      </w:r>
      <w:r w:rsidRPr="0045137E">
        <w:rPr>
          <w:rtl/>
        </w:rPr>
        <w:t xml:space="preserve"> کاهش </w:t>
      </w:r>
      <w:r w:rsidRPr="0045137E">
        <w:rPr>
          <w:rFonts w:hint="cs"/>
          <w:rtl/>
        </w:rPr>
        <w:t>ی</w:t>
      </w:r>
      <w:r w:rsidRPr="0045137E">
        <w:rPr>
          <w:rFonts w:hint="eastAsia"/>
          <w:rtl/>
        </w:rPr>
        <w:t>افت</w:t>
      </w:r>
      <w:r w:rsidRPr="0045137E">
        <w:rPr>
          <w:rtl/>
        </w:rPr>
        <w:t>.</w:t>
      </w:r>
    </w:p>
    <w:p w14:paraId="4B31DD0B" w14:textId="20FAA846" w:rsidR="00BE2F86" w:rsidRDefault="004245E9" w:rsidP="00386445">
      <w:pPr>
        <w:pStyle w:val="Heading2"/>
        <w:bidi/>
      </w:pPr>
      <w:bookmarkStart w:id="80" w:name="_Toc200533922"/>
      <w:r>
        <w:rPr>
          <w:rFonts w:hint="cs"/>
          <w:rtl/>
        </w:rPr>
        <w:lastRenderedPageBreak/>
        <w:t>2-3- اروپا</w:t>
      </w:r>
      <w:bookmarkEnd w:id="75"/>
      <w:bookmarkEnd w:id="80"/>
    </w:p>
    <w:p w14:paraId="118B1B4A" w14:textId="70F77196" w:rsidR="00587091" w:rsidRPr="00587091" w:rsidRDefault="005A7678" w:rsidP="005A7678">
      <w:pPr>
        <w:pStyle w:val="Heading2"/>
        <w:bidi/>
        <w:rPr>
          <w:rFonts w:eastAsia="Times New Roman"/>
        </w:rPr>
      </w:pPr>
      <w:bookmarkStart w:id="81" w:name="_Toc200533923"/>
      <w:r>
        <w:rPr>
          <w:rFonts w:eastAsia="Times New Roman" w:hint="cs"/>
          <w:rtl/>
          <w:lang w:bidi="fa-IR"/>
        </w:rPr>
        <w:t>کاهش</w:t>
      </w:r>
      <w:r w:rsidR="002B44C0">
        <w:rPr>
          <w:rFonts w:eastAsia="Times New Roman" w:hint="cs"/>
          <w:rtl/>
          <w:lang w:bidi="fa-IR"/>
        </w:rPr>
        <w:t xml:space="preserve"> قیمت</w:t>
      </w:r>
      <w:r>
        <w:rPr>
          <w:rFonts w:eastAsia="Times New Roman" w:hint="cs"/>
          <w:rtl/>
          <w:lang w:bidi="fa-IR"/>
        </w:rPr>
        <w:t xml:space="preserve"> </w:t>
      </w:r>
      <w:r w:rsidR="00587091" w:rsidRPr="00587091">
        <w:rPr>
          <w:rFonts w:eastAsia="Times New Roman"/>
          <w:rtl/>
        </w:rPr>
        <w:t>قراردادها</w:t>
      </w:r>
      <w:r w:rsidR="00587091" w:rsidRPr="00587091">
        <w:rPr>
          <w:rFonts w:eastAsia="Times New Roman" w:hint="cs"/>
          <w:rtl/>
        </w:rPr>
        <w:t>ی</w:t>
      </w:r>
      <w:r w:rsidR="00587091" w:rsidRPr="00587091">
        <w:rPr>
          <w:rFonts w:eastAsia="Times New Roman"/>
          <w:rtl/>
        </w:rPr>
        <w:t xml:space="preserve"> </w:t>
      </w:r>
      <w:r>
        <w:rPr>
          <w:rFonts w:eastAsia="Times New Roman" w:hint="cs"/>
          <w:rtl/>
        </w:rPr>
        <w:t>پلی‌پروپیلن</w:t>
      </w:r>
      <w:r w:rsidR="00587091" w:rsidRPr="00587091">
        <w:rPr>
          <w:rFonts w:eastAsia="Times New Roman"/>
          <w:rtl/>
        </w:rPr>
        <w:t xml:space="preserve"> اروپا به پا</w:t>
      </w:r>
      <w:r w:rsidR="00587091" w:rsidRPr="00587091">
        <w:rPr>
          <w:rFonts w:eastAsia="Times New Roman" w:hint="cs"/>
          <w:rtl/>
        </w:rPr>
        <w:t>یی</w:t>
      </w:r>
      <w:r w:rsidR="00587091" w:rsidRPr="00587091">
        <w:rPr>
          <w:rFonts w:eastAsia="Times New Roman" w:hint="eastAsia"/>
          <w:rtl/>
        </w:rPr>
        <w:t>ن</w:t>
      </w:r>
      <w:r w:rsidR="00587091" w:rsidRPr="00587091">
        <w:rPr>
          <w:rFonts w:eastAsia="Times New Roman"/>
          <w:rtl/>
        </w:rPr>
        <w:t xml:space="preserve"> تر</w:t>
      </w:r>
      <w:r w:rsidR="00587091" w:rsidRPr="00587091">
        <w:rPr>
          <w:rFonts w:eastAsia="Times New Roman" w:hint="cs"/>
          <w:rtl/>
        </w:rPr>
        <w:t>ی</w:t>
      </w:r>
      <w:r w:rsidR="00587091" w:rsidRPr="00587091">
        <w:rPr>
          <w:rFonts w:eastAsia="Times New Roman" w:hint="eastAsia"/>
          <w:rtl/>
        </w:rPr>
        <w:t>ن</w:t>
      </w:r>
      <w:r w:rsidR="00587091" w:rsidRPr="00587091">
        <w:rPr>
          <w:rFonts w:eastAsia="Times New Roman"/>
          <w:rtl/>
        </w:rPr>
        <w:t xml:space="preserve"> حد در 16 ماه گذشته</w:t>
      </w:r>
      <w:bookmarkEnd w:id="81"/>
      <w:r w:rsidR="00587091" w:rsidRPr="00587091">
        <w:rPr>
          <w:rFonts w:eastAsia="Times New Roman"/>
          <w:rtl/>
        </w:rPr>
        <w:t xml:space="preserve"> </w:t>
      </w:r>
    </w:p>
    <w:p w14:paraId="10F00C29" w14:textId="026939C3" w:rsidR="002B44C0" w:rsidRPr="0045137E" w:rsidRDefault="002B44C0" w:rsidP="0045137E">
      <w:pPr>
        <w:pStyle w:val="a"/>
        <w:jc w:val="both"/>
        <w:rPr>
          <w:rtl/>
        </w:rPr>
      </w:pPr>
      <w:r w:rsidRPr="0045137E">
        <w:rPr>
          <w:rtl/>
        </w:rPr>
        <w:t>در ماه مه، قراردادهای پلی‌‌پروپیلن اروپا به پایین‌ترین سطح از ابتدای سال ۲۰۲۴ رسید؛ این کاهش تحت‌تأثیر تداوم ضعف تقاضا و افت قیمت نفت خام برنت بود که پروپیلن را از طریق نفتا با خود همراه کرد. طبق گزارش</w:t>
      </w:r>
      <w:r w:rsidRPr="0045137E">
        <w:t xml:space="preserve"> ICIS</w:t>
      </w:r>
      <w:r w:rsidRPr="0045137E">
        <w:rPr>
          <w:rtl/>
        </w:rPr>
        <w:t xml:space="preserve">، در هفته سوم </w:t>
      </w:r>
      <w:r w:rsidRPr="0045137E">
        <w:rPr>
          <w:rFonts w:hint="cs"/>
          <w:rtl/>
        </w:rPr>
        <w:t xml:space="preserve">ماه </w:t>
      </w:r>
      <w:r w:rsidRPr="0045137E">
        <w:rPr>
          <w:rtl/>
        </w:rPr>
        <w:t xml:space="preserve">مه بهای </w:t>
      </w:r>
      <w:r w:rsidR="00C753B2" w:rsidRPr="0045137E">
        <w:rPr>
          <w:rFonts w:hint="cs"/>
          <w:rtl/>
        </w:rPr>
        <w:t>پلی‌پروپیلن،</w:t>
      </w:r>
      <w:r w:rsidRPr="0045137E">
        <w:rPr>
          <w:rtl/>
        </w:rPr>
        <w:t xml:space="preserve"> ۲۵ یورو دیگر کاهش یافت و در مجموع کاهش ماهانه داخلی را به ۶۵ یورو در هر تن رساند؛ رقمی که دقیقاً مطابق با قیمت قرارداد پروپیلن است</w:t>
      </w:r>
      <w:r w:rsidRPr="0045137E">
        <w:t>.</w:t>
      </w:r>
    </w:p>
    <w:p w14:paraId="466DADE1" w14:textId="281576C8" w:rsidR="002B44C0" w:rsidRDefault="002B44C0" w:rsidP="002B44C0">
      <w:pPr>
        <w:pStyle w:val="Heading2"/>
        <w:bidi/>
        <w:rPr>
          <w:rFonts w:eastAsia="Times New Roman"/>
          <w:rtl/>
        </w:rPr>
      </w:pPr>
      <w:bookmarkStart w:id="82" w:name="_Toc200533924"/>
      <w:r w:rsidRPr="002B44C0">
        <w:rPr>
          <w:rFonts w:eastAsia="Times New Roman"/>
          <w:rtl/>
        </w:rPr>
        <w:t>کاهش</w:t>
      </w:r>
      <w:r>
        <w:rPr>
          <w:rFonts w:eastAsia="Times New Roman" w:hint="cs"/>
          <w:rtl/>
        </w:rPr>
        <w:t xml:space="preserve"> قیمت</w:t>
      </w:r>
      <w:r w:rsidRPr="002B44C0">
        <w:rPr>
          <w:rFonts w:eastAsia="Times New Roman"/>
          <w:rtl/>
        </w:rPr>
        <w:t xml:space="preserve"> قرارداد پلی‌اتیلن اروپا در</w:t>
      </w:r>
      <w:r>
        <w:rPr>
          <w:rFonts w:eastAsia="Times New Roman" w:hint="cs"/>
          <w:rtl/>
        </w:rPr>
        <w:t xml:space="preserve"> ماه</w:t>
      </w:r>
      <w:r w:rsidRPr="002B44C0">
        <w:rPr>
          <w:rFonts w:eastAsia="Times New Roman"/>
          <w:rtl/>
        </w:rPr>
        <w:t xml:space="preserve"> م</w:t>
      </w:r>
      <w:r>
        <w:rPr>
          <w:rFonts w:eastAsia="Times New Roman" w:hint="cs"/>
          <w:rtl/>
        </w:rPr>
        <w:t>ه</w:t>
      </w:r>
      <w:r w:rsidRPr="002B44C0">
        <w:rPr>
          <w:rFonts w:eastAsia="Times New Roman"/>
          <w:rtl/>
        </w:rPr>
        <w:t>؛ نفت خام و مازاد عرضه محرک اصلی</w:t>
      </w:r>
      <w:bookmarkEnd w:id="82"/>
    </w:p>
    <w:p w14:paraId="040CEACD" w14:textId="38124B22" w:rsidR="00606718" w:rsidRDefault="00606718" w:rsidP="00606718">
      <w:pPr>
        <w:pStyle w:val="a"/>
        <w:jc w:val="both"/>
        <w:rPr>
          <w:rtl/>
        </w:rPr>
      </w:pPr>
      <w:r w:rsidRPr="00606718">
        <w:rPr>
          <w:rtl/>
        </w:rPr>
        <w:t xml:space="preserve">در ماه مه، قیمت‌های قراردادی پلی‌اتیلن اروپا به‌طور کامل با کاهش بهای مونومر اتیلن تعدیل شدند. عامل اصلی این افت، کاهش قیمت نفت خام بود که به هزینه مونومر منتقل شد؛ علاوه بر این، </w:t>
      </w:r>
      <w:r w:rsidR="00354867">
        <w:rPr>
          <w:rFonts w:hint="cs"/>
          <w:rtl/>
        </w:rPr>
        <w:t>عدم انعکاس</w:t>
      </w:r>
      <w:r w:rsidRPr="00606718">
        <w:rPr>
          <w:rtl/>
        </w:rPr>
        <w:t xml:space="preserve"> کاهش بهای مونومر در ماه گذشته نیز در تضعیف بیشتر قیمت‌ها مؤثر بود. از سوی دیگر،</w:t>
      </w:r>
      <w:r w:rsidR="00354867">
        <w:rPr>
          <w:rFonts w:hint="cs"/>
          <w:rtl/>
        </w:rPr>
        <w:t xml:space="preserve"> تداوم</w:t>
      </w:r>
      <w:r w:rsidRPr="00606718">
        <w:rPr>
          <w:rtl/>
        </w:rPr>
        <w:t xml:space="preserve"> ضعف تقاضا و استفاده فروشندگان آمریکایی از تعلیق تعرفه‌ها برای سرازیرکردن عرضه به بازار اروپا باعث افزایش مازاد موجودی و تشدید روند کاهشی شد</w:t>
      </w:r>
      <w:r w:rsidRPr="00606718">
        <w:t>.</w:t>
      </w:r>
    </w:p>
    <w:p w14:paraId="43C3B2BB" w14:textId="481123D1" w:rsidR="00587091" w:rsidRPr="00587091" w:rsidRDefault="00587091" w:rsidP="00354867">
      <w:pPr>
        <w:pStyle w:val="Heading2"/>
        <w:bidi/>
        <w:rPr>
          <w:rFonts w:eastAsia="Times New Roman"/>
        </w:rPr>
      </w:pPr>
      <w:bookmarkStart w:id="83" w:name="_Toc200533925"/>
      <w:r w:rsidRPr="00587091">
        <w:rPr>
          <w:rFonts w:eastAsia="Times New Roman" w:hint="eastAsia"/>
          <w:rtl/>
        </w:rPr>
        <w:t>کاهش</w:t>
      </w:r>
      <w:r w:rsidRPr="00587091">
        <w:rPr>
          <w:rFonts w:eastAsia="Times New Roman"/>
          <w:rtl/>
        </w:rPr>
        <w:t xml:space="preserve"> ق</w:t>
      </w:r>
      <w:r w:rsidRPr="00587091">
        <w:rPr>
          <w:rFonts w:eastAsia="Times New Roman" w:hint="cs"/>
          <w:rtl/>
        </w:rPr>
        <w:t>ی</w:t>
      </w:r>
      <w:r w:rsidRPr="00587091">
        <w:rPr>
          <w:rFonts w:eastAsia="Times New Roman" w:hint="eastAsia"/>
          <w:rtl/>
        </w:rPr>
        <w:t>مت</w:t>
      </w:r>
      <w:r w:rsidRPr="00587091">
        <w:rPr>
          <w:rFonts w:eastAsia="Times New Roman"/>
          <w:rtl/>
        </w:rPr>
        <w:t xml:space="preserve"> نق</w:t>
      </w:r>
      <w:r w:rsidR="00354867">
        <w:rPr>
          <w:rFonts w:eastAsia="Times New Roman" w:hint="cs"/>
          <w:rtl/>
        </w:rPr>
        <w:t>دی</w:t>
      </w:r>
      <w:r w:rsidRPr="00587091">
        <w:rPr>
          <w:rFonts w:eastAsia="Times New Roman"/>
          <w:rtl/>
        </w:rPr>
        <w:t xml:space="preserve"> </w:t>
      </w:r>
      <w:r w:rsidRPr="00587091">
        <w:rPr>
          <w:rFonts w:eastAsia="Times New Roman"/>
        </w:rPr>
        <w:t>MEG</w:t>
      </w:r>
      <w:r w:rsidRPr="00587091">
        <w:rPr>
          <w:rFonts w:eastAsia="Times New Roman"/>
          <w:rtl/>
        </w:rPr>
        <w:t xml:space="preserve"> اروپا </w:t>
      </w:r>
      <w:r w:rsidR="00354867">
        <w:rPr>
          <w:rFonts w:eastAsia="Times New Roman" w:hint="cs"/>
          <w:rtl/>
        </w:rPr>
        <w:t>ناشی از ضعف تقاضا</w:t>
      </w:r>
      <w:bookmarkEnd w:id="83"/>
    </w:p>
    <w:p w14:paraId="5B8F3ADE" w14:textId="77777777" w:rsidR="00BA2BAD" w:rsidRPr="00BA2BAD" w:rsidRDefault="00BA2BAD" w:rsidP="00BA2BAD">
      <w:pPr>
        <w:pStyle w:val="a"/>
        <w:jc w:val="both"/>
      </w:pPr>
      <w:r w:rsidRPr="00BA2BAD">
        <w:rPr>
          <w:rtl/>
        </w:rPr>
        <w:t>در ماه مه، قیمت‌های نقدی مونواتیلن‌گلیکول</w:t>
      </w:r>
      <w:r w:rsidRPr="00BA2BAD">
        <w:t xml:space="preserve"> (MEG) </w:t>
      </w:r>
      <w:r w:rsidRPr="00BA2BAD">
        <w:rPr>
          <w:rtl/>
        </w:rPr>
        <w:t>در اروپا به‌دلیل ضعف تقاضا کاهش یافتند. نرخ</w:t>
      </w:r>
      <w:r w:rsidRPr="00BA2BAD">
        <w:t xml:space="preserve"> CIF </w:t>
      </w:r>
      <w:r w:rsidRPr="00BA2BAD">
        <w:rPr>
          <w:rtl/>
        </w:rPr>
        <w:t>فله</w:t>
      </w:r>
      <w:r w:rsidRPr="00BA2BAD">
        <w:t xml:space="preserve"> MEG </w:t>
      </w:r>
      <w:r w:rsidRPr="00BA2BAD">
        <w:rPr>
          <w:rtl/>
        </w:rPr>
        <w:t xml:space="preserve">در شمال‌غرب اروپا به محدوده </w:t>
      </w:r>
      <w:r w:rsidRPr="00BA2BAD">
        <w:rPr>
          <w:rtl/>
          <w:lang w:bidi="fa-IR"/>
        </w:rPr>
        <w:t>۵۷۰</w:t>
      </w:r>
      <w:r w:rsidRPr="00BA2BAD">
        <w:rPr>
          <w:rFonts w:cs="Times New Roman" w:hint="cs"/>
          <w:rtl/>
          <w:lang w:bidi="fa-IR"/>
        </w:rPr>
        <w:t>–</w:t>
      </w:r>
      <w:r w:rsidRPr="00BA2BAD">
        <w:rPr>
          <w:rFonts w:hint="cs"/>
          <w:rtl/>
          <w:lang w:bidi="fa-IR"/>
        </w:rPr>
        <w:t>۵۹۰</w:t>
      </w:r>
      <w:r w:rsidRPr="00BA2BAD">
        <w:rPr>
          <w:rtl/>
        </w:rPr>
        <w:t xml:space="preserve"> یورو در هر تن تنزل کرد و قیمت حمل‌ونقل جاده‌ای با کامیون به </w:t>
      </w:r>
      <w:r w:rsidRPr="00BA2BAD">
        <w:rPr>
          <w:rtl/>
          <w:lang w:bidi="fa-IR"/>
        </w:rPr>
        <w:t>۶۰۵</w:t>
      </w:r>
      <w:r w:rsidRPr="00BA2BAD">
        <w:rPr>
          <w:rFonts w:cs="Times New Roman" w:hint="cs"/>
          <w:rtl/>
          <w:lang w:bidi="fa-IR"/>
        </w:rPr>
        <w:t>–</w:t>
      </w:r>
      <w:r w:rsidRPr="00BA2BAD">
        <w:rPr>
          <w:rFonts w:hint="cs"/>
          <w:rtl/>
          <w:lang w:bidi="fa-IR"/>
        </w:rPr>
        <w:t>۶۲۵</w:t>
      </w:r>
      <w:r w:rsidRPr="00BA2BAD">
        <w:rPr>
          <w:rtl/>
        </w:rPr>
        <w:t xml:space="preserve"> یورو در هر تن رسید. در حالی که محدودیت‌های عرضه در ایالات متحده همچنان برقرار است، تقاضای پلی‌اتیلن‌ترفتالات</w:t>
      </w:r>
      <w:r w:rsidRPr="00BA2BAD">
        <w:t xml:space="preserve"> (PET) </w:t>
      </w:r>
      <w:r w:rsidRPr="00BA2BAD">
        <w:rPr>
          <w:rtl/>
        </w:rPr>
        <w:t>نیز ناامیدکننده باقی مانده است؛ به‌ویژه آن‌که فصل اوج مصرف معمولاً در این مقطع آغاز می‌شود اما امسال تأخیر داشته است</w:t>
      </w:r>
      <w:r w:rsidRPr="00BA2BAD">
        <w:t>.</w:t>
      </w:r>
    </w:p>
    <w:p w14:paraId="52C42824" w14:textId="56B97F6D" w:rsidR="00BA2BAD" w:rsidRDefault="00BA2BAD" w:rsidP="00BA2BAD">
      <w:pPr>
        <w:pStyle w:val="Heading2"/>
        <w:bidi/>
        <w:rPr>
          <w:rFonts w:eastAsia="Times New Roman"/>
          <w:rtl/>
        </w:rPr>
      </w:pPr>
      <w:bookmarkStart w:id="84" w:name="_Toc200533926"/>
      <w:r>
        <w:rPr>
          <w:rFonts w:eastAsia="Times New Roman" w:hint="cs"/>
          <w:rtl/>
        </w:rPr>
        <w:t xml:space="preserve">کاهش </w:t>
      </w:r>
      <w:r w:rsidRPr="00BA2BAD">
        <w:rPr>
          <w:rFonts w:eastAsia="Times New Roman"/>
          <w:rtl/>
        </w:rPr>
        <w:t>قیمت‌های متیل‌اتیل‌کتون</w:t>
      </w:r>
      <w:r w:rsidRPr="00BA2BAD">
        <w:rPr>
          <w:rFonts w:eastAsia="Times New Roman"/>
        </w:rPr>
        <w:t xml:space="preserve"> (MEK) </w:t>
      </w:r>
      <w:r>
        <w:rPr>
          <w:rFonts w:eastAsia="Times New Roman" w:hint="cs"/>
          <w:rtl/>
        </w:rPr>
        <w:t>ناشی از</w:t>
      </w:r>
      <w:r w:rsidRPr="00BA2BAD">
        <w:rPr>
          <w:rFonts w:eastAsia="Times New Roman"/>
          <w:rtl/>
        </w:rPr>
        <w:t xml:space="preserve"> عرضه مناسب و تقاضای </w:t>
      </w:r>
      <w:r>
        <w:rPr>
          <w:rFonts w:eastAsia="Times New Roman" w:hint="cs"/>
          <w:rtl/>
        </w:rPr>
        <w:t>محدود</w:t>
      </w:r>
      <w:bookmarkEnd w:id="84"/>
    </w:p>
    <w:p w14:paraId="6110791B" w14:textId="2DE59C7E" w:rsidR="00BA2BAD" w:rsidRPr="00BA2BAD" w:rsidRDefault="00BA2BAD" w:rsidP="00D81829">
      <w:pPr>
        <w:pStyle w:val="a"/>
        <w:jc w:val="both"/>
      </w:pPr>
      <w:r w:rsidRPr="00BA2BAD">
        <w:rPr>
          <w:rtl/>
        </w:rPr>
        <w:t>در اروپا، قیمت‌های نقدی متیل‌اتیل‌کتون</w:t>
      </w:r>
      <w:r w:rsidRPr="00BA2BAD">
        <w:t xml:space="preserve"> (MEK) </w:t>
      </w:r>
      <w:r w:rsidRPr="00BA2BAD">
        <w:rPr>
          <w:rtl/>
        </w:rPr>
        <w:t>به‌دلیل مازاد عرضه</w:t>
      </w:r>
      <w:r w:rsidR="00D81829">
        <w:rPr>
          <w:rFonts w:hint="cs"/>
          <w:rtl/>
          <w:lang w:bidi="fa-IR"/>
        </w:rPr>
        <w:t>،</w:t>
      </w:r>
      <w:r w:rsidRPr="00BA2BAD">
        <w:rPr>
          <w:rtl/>
        </w:rPr>
        <w:t xml:space="preserve"> </w:t>
      </w:r>
      <w:r w:rsidRPr="00BA2BAD">
        <w:rPr>
          <w:rtl/>
          <w:lang w:bidi="fa-IR"/>
        </w:rPr>
        <w:t>۲۰</w:t>
      </w:r>
      <w:r w:rsidRPr="00BA2BAD">
        <w:rPr>
          <w:rtl/>
        </w:rPr>
        <w:t xml:space="preserve"> یورو بر هر تن کاهش یافت و در محدوده </w:t>
      </w:r>
      <w:r w:rsidRPr="00BA2BAD">
        <w:rPr>
          <w:rtl/>
          <w:lang w:bidi="fa-IR"/>
        </w:rPr>
        <w:t>۱۲۸۰</w:t>
      </w:r>
      <w:r w:rsidRPr="00BA2BAD">
        <w:rPr>
          <w:rFonts w:cs="Times New Roman" w:hint="cs"/>
          <w:rtl/>
          <w:lang w:bidi="fa-IR"/>
        </w:rPr>
        <w:t>–</w:t>
      </w:r>
      <w:r w:rsidRPr="00BA2BAD">
        <w:rPr>
          <w:rFonts w:hint="cs"/>
          <w:rtl/>
          <w:lang w:bidi="fa-IR"/>
        </w:rPr>
        <w:t>۱۳۳۰</w:t>
      </w:r>
      <w:r w:rsidRPr="00BA2BAD">
        <w:rPr>
          <w:rtl/>
        </w:rPr>
        <w:t xml:space="preserve"> یورو/تن</w:t>
      </w:r>
      <w:r w:rsidRPr="00BA2BAD">
        <w:t xml:space="preserve"> </w:t>
      </w:r>
      <w:r w:rsidRPr="00BA2BAD">
        <w:rPr>
          <w:rtl/>
        </w:rPr>
        <w:t>تحویل</w:t>
      </w:r>
      <w:r>
        <w:rPr>
          <w:rFonts w:hint="cs"/>
          <w:rtl/>
        </w:rPr>
        <w:t xml:space="preserve"> رایگان</w:t>
      </w:r>
      <w:r w:rsidRPr="00BA2BAD">
        <w:rPr>
          <w:rtl/>
        </w:rPr>
        <w:t xml:space="preserve"> شمال‌غرب اروپا، قرار گرفت.</w:t>
      </w:r>
      <w:r w:rsidR="00D81829">
        <w:rPr>
          <w:rFonts w:hint="cs"/>
          <w:rtl/>
        </w:rPr>
        <w:t xml:space="preserve"> </w:t>
      </w:r>
      <w:r w:rsidRPr="00BA2BAD">
        <w:rPr>
          <w:rtl/>
        </w:rPr>
        <w:t xml:space="preserve">شنیده‌ها حاکی است که </w:t>
      </w:r>
      <w:r w:rsidRPr="00BA2BAD">
        <w:rPr>
          <w:rtl/>
        </w:rPr>
        <w:lastRenderedPageBreak/>
        <w:t xml:space="preserve">محموله‌های ایزوکانتینری وارداتی از چین با قیمتی </w:t>
      </w:r>
      <w:r w:rsidR="00C753B2">
        <w:rPr>
          <w:rFonts w:hint="cs"/>
          <w:rtl/>
        </w:rPr>
        <w:t>پایین‌تر از</w:t>
      </w:r>
      <w:r w:rsidRPr="00BA2BAD">
        <w:rPr>
          <w:rtl/>
        </w:rPr>
        <w:t xml:space="preserve"> بازه ارزیابی‌شده عرضه شده‌اند؛ اما حجم این معاملات بسیار محدود است و نشان‌دهنده روند بازار گسترده‌تر نیست. تقاضا در میان مصرف‌کنندگان عمده عملاً راکد باقی مانده است</w:t>
      </w:r>
      <w:r w:rsidRPr="00BA2BAD">
        <w:t>.</w:t>
      </w:r>
    </w:p>
    <w:p w14:paraId="5E93FC90" w14:textId="7D3CB5DA" w:rsidR="00E96EE5" w:rsidRDefault="00E96EE5" w:rsidP="00E96EE5">
      <w:pPr>
        <w:pStyle w:val="Heading1"/>
        <w:bidi/>
        <w:rPr>
          <w:rtl/>
        </w:rPr>
      </w:pPr>
      <w:bookmarkStart w:id="85" w:name="_Toc200533927"/>
      <w:r w:rsidRPr="00E96EE5">
        <w:rPr>
          <w:rtl/>
        </w:rPr>
        <w:t>توافق موقت آمریکا و چین؛ فرصتی برای بازنگری در زنجیره تأمین</w:t>
      </w:r>
      <w:bookmarkEnd w:id="85"/>
    </w:p>
    <w:p w14:paraId="10E05E6D" w14:textId="2624591A" w:rsidR="00C753B2" w:rsidRDefault="00D81829" w:rsidP="00E96EE5">
      <w:pPr>
        <w:pStyle w:val="a"/>
        <w:jc w:val="both"/>
        <w:rPr>
          <w:rtl/>
        </w:rPr>
      </w:pPr>
      <w:r w:rsidRPr="00C753B2">
        <w:rPr>
          <w:rtl/>
        </w:rPr>
        <w:t>در حالی که مذاکرات تجار</w:t>
      </w:r>
      <w:r>
        <w:rPr>
          <w:rFonts w:hint="cs"/>
          <w:rtl/>
        </w:rPr>
        <w:t>ی</w:t>
      </w:r>
      <w:r w:rsidRPr="00C753B2">
        <w:rPr>
          <w:rtl/>
        </w:rPr>
        <w:t xml:space="preserve"> دو کشور از سر گرفته می‌شود،</w:t>
      </w:r>
      <w:r>
        <w:rPr>
          <w:rFonts w:hint="cs"/>
          <w:rtl/>
        </w:rPr>
        <w:t xml:space="preserve"> </w:t>
      </w:r>
      <w:r w:rsidR="00C753B2" w:rsidRPr="00D50ADA">
        <w:rPr>
          <w:rtl/>
        </w:rPr>
        <w:t xml:space="preserve">توافق </w:t>
      </w:r>
      <w:r w:rsidR="00C753B2" w:rsidRPr="00D50ADA">
        <w:rPr>
          <w:rtl/>
          <w:lang w:bidi="fa-IR"/>
        </w:rPr>
        <w:t>۹۰</w:t>
      </w:r>
      <w:r w:rsidR="00C753B2" w:rsidRPr="00D50ADA">
        <w:rPr>
          <w:rtl/>
        </w:rPr>
        <w:t xml:space="preserve"> روزه ایالات</w:t>
      </w:r>
      <w:r>
        <w:rPr>
          <w:rFonts w:hint="cs"/>
          <w:rtl/>
        </w:rPr>
        <w:t>‌</w:t>
      </w:r>
      <w:r w:rsidR="00C753B2" w:rsidRPr="00D50ADA">
        <w:rPr>
          <w:rtl/>
        </w:rPr>
        <w:t>متحده</w:t>
      </w:r>
      <w:r w:rsidR="00C753B2" w:rsidRPr="00C753B2">
        <w:rPr>
          <w:rtl/>
        </w:rPr>
        <w:t xml:space="preserve"> و چین برای تعلیق قابل‌توجه تعرفه‌ها تسکین بزرگی برای تولیدکنندگان مواد شیمیایی و پلاستیک آمریکا </w:t>
      </w:r>
      <w:r w:rsidR="00C753B2" w:rsidRPr="00C753B2">
        <w:rPr>
          <w:rFonts w:hint="cs"/>
          <w:rtl/>
        </w:rPr>
        <w:t>به‌ویژه</w:t>
      </w:r>
      <w:r w:rsidR="00C753B2" w:rsidRPr="00C753B2">
        <w:rPr>
          <w:rtl/>
        </w:rPr>
        <w:t xml:space="preserve"> </w:t>
      </w:r>
      <w:r w:rsidR="00C753B2" w:rsidRPr="00C753B2">
        <w:rPr>
          <w:rFonts w:hint="cs"/>
          <w:rtl/>
        </w:rPr>
        <w:t>آن</w:t>
      </w:r>
      <w:r w:rsidR="00C753B2" w:rsidRPr="00C753B2">
        <w:rPr>
          <w:rtl/>
        </w:rPr>
        <w:t xml:space="preserve"> </w:t>
      </w:r>
      <w:r w:rsidR="00C753B2" w:rsidRPr="00C753B2">
        <w:rPr>
          <w:rFonts w:hint="cs"/>
          <w:rtl/>
        </w:rPr>
        <w:t>دسته</w:t>
      </w:r>
      <w:r w:rsidR="00C753B2" w:rsidRPr="00C753B2">
        <w:rPr>
          <w:rtl/>
        </w:rPr>
        <w:t xml:space="preserve"> </w:t>
      </w:r>
      <w:r w:rsidR="00C753B2" w:rsidRPr="00C753B2">
        <w:rPr>
          <w:rFonts w:hint="cs"/>
          <w:rtl/>
        </w:rPr>
        <w:t>که</w:t>
      </w:r>
      <w:r w:rsidR="00C753B2" w:rsidRPr="00C753B2">
        <w:rPr>
          <w:rtl/>
        </w:rPr>
        <w:t xml:space="preserve"> </w:t>
      </w:r>
      <w:r w:rsidR="00C753B2" w:rsidRPr="00C753B2">
        <w:rPr>
          <w:rFonts w:hint="cs"/>
          <w:rtl/>
        </w:rPr>
        <w:t>صادرات</w:t>
      </w:r>
      <w:r w:rsidR="00C753B2" w:rsidRPr="00C753B2">
        <w:rPr>
          <w:rtl/>
        </w:rPr>
        <w:t xml:space="preserve"> </w:t>
      </w:r>
      <w:r w:rsidR="00C753B2" w:rsidRPr="00C753B2">
        <w:rPr>
          <w:rFonts w:hint="cs"/>
          <w:rtl/>
        </w:rPr>
        <w:t>قابل‌توجهی</w:t>
      </w:r>
      <w:r w:rsidR="00C753B2" w:rsidRPr="00C753B2">
        <w:rPr>
          <w:rtl/>
        </w:rPr>
        <w:t xml:space="preserve"> </w:t>
      </w:r>
      <w:r w:rsidR="00C753B2" w:rsidRPr="00C753B2">
        <w:rPr>
          <w:rFonts w:hint="cs"/>
          <w:rtl/>
        </w:rPr>
        <w:t>به</w:t>
      </w:r>
      <w:r w:rsidR="00C753B2" w:rsidRPr="00C753B2">
        <w:rPr>
          <w:rtl/>
        </w:rPr>
        <w:t xml:space="preserve"> </w:t>
      </w:r>
      <w:r w:rsidR="00C753B2" w:rsidRPr="00C753B2">
        <w:rPr>
          <w:rFonts w:hint="cs"/>
          <w:rtl/>
        </w:rPr>
        <w:t>چین</w:t>
      </w:r>
      <w:r w:rsidR="00C753B2" w:rsidRPr="00C753B2">
        <w:rPr>
          <w:rtl/>
        </w:rPr>
        <w:t xml:space="preserve"> </w:t>
      </w:r>
      <w:r w:rsidR="00C753B2" w:rsidRPr="00C753B2">
        <w:rPr>
          <w:rFonts w:hint="cs"/>
          <w:rtl/>
        </w:rPr>
        <w:t>دارند</w:t>
      </w:r>
      <w:r w:rsidR="00C753B2" w:rsidRPr="00C753B2">
        <w:rPr>
          <w:rtl/>
        </w:rPr>
        <w:t xml:space="preserve"> </w:t>
      </w:r>
      <w:r w:rsidR="00C753B2" w:rsidRPr="00C753B2">
        <w:rPr>
          <w:rFonts w:hint="cs"/>
          <w:rtl/>
        </w:rPr>
        <w:t>به</w:t>
      </w:r>
      <w:r w:rsidR="00C753B2" w:rsidRPr="00C753B2">
        <w:rPr>
          <w:rtl/>
        </w:rPr>
        <w:t xml:space="preserve"> </w:t>
      </w:r>
      <w:r w:rsidR="00C753B2" w:rsidRPr="00C753B2">
        <w:rPr>
          <w:rFonts w:hint="cs"/>
          <w:rtl/>
        </w:rPr>
        <w:t>همراه</w:t>
      </w:r>
      <w:r w:rsidR="00C753B2" w:rsidRPr="00C753B2">
        <w:rPr>
          <w:rtl/>
        </w:rPr>
        <w:t xml:space="preserve"> </w:t>
      </w:r>
      <w:r w:rsidR="00C753B2" w:rsidRPr="00C753B2">
        <w:rPr>
          <w:rFonts w:hint="cs"/>
          <w:rtl/>
        </w:rPr>
        <w:t>داشت</w:t>
      </w:r>
      <w:r w:rsidR="00C753B2" w:rsidRPr="00C753B2">
        <w:rPr>
          <w:rtl/>
        </w:rPr>
        <w:t xml:space="preserve">. </w:t>
      </w:r>
      <w:r w:rsidR="00C753B2" w:rsidRPr="00C753B2">
        <w:rPr>
          <w:rFonts w:hint="cs"/>
          <w:rtl/>
        </w:rPr>
        <w:t>با</w:t>
      </w:r>
      <w:r w:rsidR="00C753B2" w:rsidRPr="00C753B2">
        <w:rPr>
          <w:rtl/>
        </w:rPr>
        <w:t xml:space="preserve"> </w:t>
      </w:r>
      <w:r w:rsidR="00C753B2" w:rsidRPr="00C753B2">
        <w:rPr>
          <w:rFonts w:hint="cs"/>
          <w:rtl/>
        </w:rPr>
        <w:t>این</w:t>
      </w:r>
      <w:r w:rsidR="00C753B2" w:rsidRPr="00C753B2">
        <w:rPr>
          <w:rtl/>
        </w:rPr>
        <w:t xml:space="preserve"> </w:t>
      </w:r>
      <w:r w:rsidR="00C753B2" w:rsidRPr="00C753B2">
        <w:rPr>
          <w:rFonts w:hint="cs"/>
          <w:rtl/>
        </w:rPr>
        <w:t>حال،</w:t>
      </w:r>
      <w:r w:rsidR="00C753B2" w:rsidRPr="00C753B2">
        <w:rPr>
          <w:rtl/>
        </w:rPr>
        <w:t xml:space="preserve"> </w:t>
      </w:r>
      <w:r w:rsidR="00C753B2" w:rsidRPr="00C753B2">
        <w:rPr>
          <w:rFonts w:hint="cs"/>
          <w:rtl/>
        </w:rPr>
        <w:t>این</w:t>
      </w:r>
      <w:r w:rsidR="00C753B2" w:rsidRPr="00C753B2">
        <w:rPr>
          <w:rtl/>
        </w:rPr>
        <w:t xml:space="preserve"> </w:t>
      </w:r>
      <w:r w:rsidR="00C753B2" w:rsidRPr="00C753B2">
        <w:rPr>
          <w:rFonts w:hint="cs"/>
          <w:rtl/>
        </w:rPr>
        <w:t>توقف</w:t>
      </w:r>
      <w:r w:rsidR="00C753B2" w:rsidRPr="00C753B2">
        <w:rPr>
          <w:rtl/>
        </w:rPr>
        <w:t xml:space="preserve"> </w:t>
      </w:r>
      <w:r w:rsidR="00C753B2" w:rsidRPr="00C753B2">
        <w:rPr>
          <w:rFonts w:hint="cs"/>
          <w:rtl/>
        </w:rPr>
        <w:t>موقت</w:t>
      </w:r>
      <w:r w:rsidR="00C753B2" w:rsidRPr="00C753B2">
        <w:rPr>
          <w:rtl/>
        </w:rPr>
        <w:t xml:space="preserve"> </w:t>
      </w:r>
      <w:r w:rsidR="00C753B2" w:rsidRPr="00C753B2">
        <w:rPr>
          <w:rFonts w:hint="cs"/>
          <w:rtl/>
        </w:rPr>
        <w:t>تعرفه‌ها</w:t>
      </w:r>
      <w:r w:rsidR="00C753B2" w:rsidRPr="00C753B2">
        <w:rPr>
          <w:rtl/>
        </w:rPr>
        <w:t xml:space="preserve"> </w:t>
      </w:r>
      <w:r w:rsidR="00C753B2" w:rsidRPr="00C753B2">
        <w:rPr>
          <w:rFonts w:hint="cs"/>
          <w:rtl/>
        </w:rPr>
        <w:t>احتمالاً</w:t>
      </w:r>
      <w:r w:rsidR="00C753B2" w:rsidRPr="00C753B2">
        <w:rPr>
          <w:rtl/>
        </w:rPr>
        <w:t xml:space="preserve"> </w:t>
      </w:r>
      <w:r w:rsidR="00C753B2" w:rsidRPr="00C753B2">
        <w:rPr>
          <w:rFonts w:hint="cs"/>
          <w:rtl/>
        </w:rPr>
        <w:t>شرکت‌ها</w:t>
      </w:r>
      <w:r w:rsidR="00C753B2" w:rsidRPr="00C753B2">
        <w:rPr>
          <w:rtl/>
        </w:rPr>
        <w:t xml:space="preserve"> </w:t>
      </w:r>
      <w:r w:rsidR="00C753B2" w:rsidRPr="00C753B2">
        <w:rPr>
          <w:rFonts w:hint="cs"/>
          <w:rtl/>
        </w:rPr>
        <w:t>را</w:t>
      </w:r>
      <w:r w:rsidR="00C753B2" w:rsidRPr="00C753B2">
        <w:rPr>
          <w:rtl/>
        </w:rPr>
        <w:t xml:space="preserve"> </w:t>
      </w:r>
      <w:r w:rsidR="00C753B2" w:rsidRPr="00C753B2">
        <w:rPr>
          <w:rFonts w:hint="cs"/>
          <w:rtl/>
        </w:rPr>
        <w:t>به</w:t>
      </w:r>
      <w:r w:rsidR="00C753B2" w:rsidRPr="00C753B2">
        <w:rPr>
          <w:rtl/>
        </w:rPr>
        <w:t xml:space="preserve"> </w:t>
      </w:r>
      <w:r w:rsidR="00C753B2" w:rsidRPr="00C753B2">
        <w:rPr>
          <w:rFonts w:hint="cs"/>
          <w:rtl/>
        </w:rPr>
        <w:t>بازبینی</w:t>
      </w:r>
      <w:r w:rsidR="00C753B2" w:rsidRPr="00C753B2">
        <w:rPr>
          <w:rtl/>
        </w:rPr>
        <w:t xml:space="preserve"> </w:t>
      </w:r>
      <w:r w:rsidR="00C753B2" w:rsidRPr="00C753B2">
        <w:rPr>
          <w:rFonts w:hint="cs"/>
          <w:rtl/>
        </w:rPr>
        <w:t>استراتژیک</w:t>
      </w:r>
      <w:r w:rsidR="00C753B2" w:rsidRPr="00C753B2">
        <w:rPr>
          <w:rtl/>
        </w:rPr>
        <w:t xml:space="preserve"> </w:t>
      </w:r>
      <w:r w:rsidR="00C753B2" w:rsidRPr="00C753B2">
        <w:rPr>
          <w:rFonts w:hint="cs"/>
          <w:rtl/>
        </w:rPr>
        <w:t>زنجیره</w:t>
      </w:r>
      <w:r w:rsidR="00C753B2" w:rsidRPr="00C753B2">
        <w:rPr>
          <w:rtl/>
        </w:rPr>
        <w:t xml:space="preserve"> </w:t>
      </w:r>
      <w:r w:rsidR="00C753B2" w:rsidRPr="00C753B2">
        <w:rPr>
          <w:rFonts w:hint="cs"/>
          <w:rtl/>
        </w:rPr>
        <w:t>تأمین</w:t>
      </w:r>
      <w:r w:rsidR="00C753B2" w:rsidRPr="00C753B2">
        <w:rPr>
          <w:rtl/>
        </w:rPr>
        <w:t xml:space="preserve"> </w:t>
      </w:r>
      <w:r w:rsidR="00C753B2" w:rsidRPr="00C753B2">
        <w:rPr>
          <w:rFonts w:hint="cs"/>
          <w:rtl/>
        </w:rPr>
        <w:t>خود</w:t>
      </w:r>
      <w:r w:rsidR="00C753B2" w:rsidRPr="00C753B2">
        <w:rPr>
          <w:rtl/>
        </w:rPr>
        <w:t xml:space="preserve"> </w:t>
      </w:r>
      <w:r w:rsidR="00C753B2" w:rsidRPr="00C753B2">
        <w:rPr>
          <w:rFonts w:hint="cs"/>
          <w:rtl/>
        </w:rPr>
        <w:t>وادار</w:t>
      </w:r>
      <w:r w:rsidR="00C753B2" w:rsidRPr="00C753B2">
        <w:rPr>
          <w:rtl/>
        </w:rPr>
        <w:t xml:space="preserve"> </w:t>
      </w:r>
      <w:r w:rsidR="00C753B2" w:rsidRPr="00C753B2">
        <w:rPr>
          <w:rFonts w:hint="cs"/>
          <w:rtl/>
        </w:rPr>
        <w:t>می‌کند</w:t>
      </w:r>
      <w:r w:rsidR="00C753B2" w:rsidRPr="00C753B2">
        <w:rPr>
          <w:rtl/>
        </w:rPr>
        <w:t xml:space="preserve"> </w:t>
      </w:r>
      <w:r w:rsidR="00C753B2" w:rsidRPr="00C753B2">
        <w:rPr>
          <w:rFonts w:hint="cs"/>
          <w:rtl/>
        </w:rPr>
        <w:t>تا</w:t>
      </w:r>
      <w:r w:rsidR="00C753B2" w:rsidRPr="00C753B2">
        <w:rPr>
          <w:rtl/>
        </w:rPr>
        <w:t xml:space="preserve"> </w:t>
      </w:r>
      <w:r w:rsidR="00C753B2" w:rsidRPr="00C753B2">
        <w:rPr>
          <w:rFonts w:hint="cs"/>
          <w:rtl/>
        </w:rPr>
        <w:t>با</w:t>
      </w:r>
      <w:r w:rsidR="00C753B2" w:rsidRPr="00C753B2">
        <w:rPr>
          <w:rtl/>
        </w:rPr>
        <w:t xml:space="preserve"> </w:t>
      </w:r>
      <w:r w:rsidR="00C753B2" w:rsidRPr="00C753B2">
        <w:rPr>
          <w:rFonts w:hint="cs"/>
          <w:rtl/>
        </w:rPr>
        <w:t>تنوع‌بخشی</w:t>
      </w:r>
      <w:r>
        <w:rPr>
          <w:rFonts w:hint="cs"/>
          <w:rtl/>
        </w:rPr>
        <w:t xml:space="preserve"> </w:t>
      </w:r>
      <w:r w:rsidRPr="00C753B2">
        <w:rPr>
          <w:rFonts w:hint="cs"/>
          <w:rtl/>
        </w:rPr>
        <w:t>جغرافیایی</w:t>
      </w:r>
      <w:r w:rsidR="00C753B2" w:rsidRPr="00C753B2">
        <w:rPr>
          <w:rtl/>
        </w:rPr>
        <w:t xml:space="preserve"> </w:t>
      </w:r>
      <w:r w:rsidR="00C753B2" w:rsidRPr="00C753B2">
        <w:rPr>
          <w:rFonts w:hint="cs"/>
          <w:rtl/>
        </w:rPr>
        <w:t>به</w:t>
      </w:r>
      <w:r w:rsidR="00C753B2" w:rsidRPr="00C753B2">
        <w:rPr>
          <w:rtl/>
        </w:rPr>
        <w:t xml:space="preserve"> </w:t>
      </w:r>
      <w:r w:rsidR="00C753B2" w:rsidRPr="00C753B2">
        <w:rPr>
          <w:rFonts w:hint="cs"/>
          <w:rtl/>
        </w:rPr>
        <w:t>مشتریان،</w:t>
      </w:r>
      <w:r w:rsidR="00C753B2" w:rsidRPr="00C753B2">
        <w:rPr>
          <w:rtl/>
        </w:rPr>
        <w:t xml:space="preserve"> </w:t>
      </w:r>
      <w:r w:rsidR="00C753B2" w:rsidRPr="00C753B2">
        <w:rPr>
          <w:rFonts w:hint="cs"/>
          <w:rtl/>
        </w:rPr>
        <w:t>ریسک‌های</w:t>
      </w:r>
      <w:r w:rsidR="00C753B2" w:rsidRPr="00C753B2">
        <w:rPr>
          <w:rtl/>
        </w:rPr>
        <w:t xml:space="preserve"> </w:t>
      </w:r>
      <w:r w:rsidR="00C753B2" w:rsidRPr="00C753B2">
        <w:rPr>
          <w:rFonts w:hint="cs"/>
          <w:rtl/>
        </w:rPr>
        <w:t>آتی</w:t>
      </w:r>
      <w:r>
        <w:rPr>
          <w:rFonts w:hint="cs"/>
          <w:rtl/>
        </w:rPr>
        <w:t xml:space="preserve"> خود</w:t>
      </w:r>
      <w:r w:rsidR="00C753B2" w:rsidRPr="00C753B2">
        <w:rPr>
          <w:rtl/>
        </w:rPr>
        <w:t xml:space="preserve"> </w:t>
      </w:r>
      <w:r w:rsidR="00C753B2" w:rsidRPr="00C753B2">
        <w:rPr>
          <w:rFonts w:hint="cs"/>
          <w:rtl/>
        </w:rPr>
        <w:t>را</w:t>
      </w:r>
      <w:r w:rsidR="00C753B2" w:rsidRPr="00C753B2">
        <w:rPr>
          <w:rtl/>
        </w:rPr>
        <w:t xml:space="preserve"> </w:t>
      </w:r>
      <w:r w:rsidR="00C753B2" w:rsidRPr="00C753B2">
        <w:rPr>
          <w:rFonts w:hint="cs"/>
          <w:rtl/>
        </w:rPr>
        <w:t>کاهش</w:t>
      </w:r>
      <w:r w:rsidR="00C753B2" w:rsidRPr="00C753B2">
        <w:rPr>
          <w:rtl/>
        </w:rPr>
        <w:t xml:space="preserve"> </w:t>
      </w:r>
      <w:r w:rsidR="00C753B2" w:rsidRPr="00C753B2">
        <w:rPr>
          <w:rFonts w:hint="cs"/>
          <w:rtl/>
        </w:rPr>
        <w:t>دهند</w:t>
      </w:r>
      <w:r w:rsidR="00C753B2" w:rsidRPr="00C753B2">
        <w:rPr>
          <w:rtl/>
        </w:rPr>
        <w:t xml:space="preserve">. </w:t>
      </w:r>
      <w:r w:rsidR="00C753B2" w:rsidRPr="00C753B2">
        <w:rPr>
          <w:rFonts w:hint="cs"/>
          <w:rtl/>
        </w:rPr>
        <w:t>در</w:t>
      </w:r>
      <w:r w:rsidR="00C753B2" w:rsidRPr="00C753B2">
        <w:rPr>
          <w:rtl/>
        </w:rPr>
        <w:t xml:space="preserve"> </w:t>
      </w:r>
      <w:r w:rsidR="00C753B2" w:rsidRPr="00C753B2">
        <w:rPr>
          <w:rFonts w:hint="cs"/>
          <w:rtl/>
        </w:rPr>
        <w:t>سوی</w:t>
      </w:r>
      <w:r w:rsidR="00C753B2" w:rsidRPr="00C753B2">
        <w:rPr>
          <w:rtl/>
        </w:rPr>
        <w:t xml:space="preserve"> </w:t>
      </w:r>
      <w:r w:rsidR="00C753B2" w:rsidRPr="00C753B2">
        <w:rPr>
          <w:rFonts w:hint="cs"/>
          <w:rtl/>
        </w:rPr>
        <w:t>مقابل،</w:t>
      </w:r>
      <w:r w:rsidR="00C753B2" w:rsidRPr="00C753B2">
        <w:rPr>
          <w:rtl/>
        </w:rPr>
        <w:t xml:space="preserve"> </w:t>
      </w:r>
      <w:r w:rsidR="00C753B2" w:rsidRPr="00C753B2">
        <w:rPr>
          <w:rFonts w:hint="cs"/>
          <w:rtl/>
        </w:rPr>
        <w:t>خریداران</w:t>
      </w:r>
      <w:r w:rsidR="00C753B2" w:rsidRPr="00C753B2">
        <w:rPr>
          <w:rtl/>
        </w:rPr>
        <w:t xml:space="preserve"> </w:t>
      </w:r>
      <w:r w:rsidR="00C753B2" w:rsidRPr="00C753B2">
        <w:rPr>
          <w:rFonts w:hint="cs"/>
          <w:rtl/>
        </w:rPr>
        <w:t>نیز</w:t>
      </w:r>
      <w:r w:rsidR="00C753B2" w:rsidRPr="00C753B2">
        <w:rPr>
          <w:rtl/>
        </w:rPr>
        <w:t xml:space="preserve"> </w:t>
      </w:r>
      <w:r w:rsidR="00C753B2" w:rsidRPr="00C753B2">
        <w:rPr>
          <w:rFonts w:hint="cs"/>
          <w:rtl/>
        </w:rPr>
        <w:t>برای</w:t>
      </w:r>
      <w:r w:rsidR="00C753B2" w:rsidRPr="00C753B2">
        <w:rPr>
          <w:rtl/>
        </w:rPr>
        <w:t xml:space="preserve"> </w:t>
      </w:r>
      <w:r w:rsidR="00C753B2" w:rsidRPr="00C753B2">
        <w:rPr>
          <w:rFonts w:hint="cs"/>
          <w:rtl/>
        </w:rPr>
        <w:t>حفاظت</w:t>
      </w:r>
      <w:r w:rsidR="00C753B2" w:rsidRPr="00C753B2">
        <w:rPr>
          <w:rtl/>
        </w:rPr>
        <w:t xml:space="preserve"> </w:t>
      </w:r>
      <w:r w:rsidR="00C753B2" w:rsidRPr="00C753B2">
        <w:rPr>
          <w:rFonts w:hint="cs"/>
          <w:rtl/>
        </w:rPr>
        <w:t>در</w:t>
      </w:r>
      <w:r w:rsidR="00C753B2" w:rsidRPr="00C753B2">
        <w:rPr>
          <w:rtl/>
        </w:rPr>
        <w:t xml:space="preserve"> </w:t>
      </w:r>
      <w:r w:rsidR="00C753B2" w:rsidRPr="00C753B2">
        <w:rPr>
          <w:rFonts w:hint="cs"/>
          <w:rtl/>
        </w:rPr>
        <w:t>برابر</w:t>
      </w:r>
      <w:r w:rsidR="00C753B2" w:rsidRPr="00C753B2">
        <w:rPr>
          <w:rtl/>
        </w:rPr>
        <w:t xml:space="preserve"> </w:t>
      </w:r>
      <w:r w:rsidR="00C753B2" w:rsidRPr="00C753B2">
        <w:rPr>
          <w:rFonts w:hint="cs"/>
          <w:rtl/>
        </w:rPr>
        <w:t>اختلالات</w:t>
      </w:r>
      <w:r w:rsidR="00C753B2" w:rsidRPr="00C753B2">
        <w:rPr>
          <w:rtl/>
        </w:rPr>
        <w:t xml:space="preserve"> </w:t>
      </w:r>
      <w:r w:rsidR="00C753B2" w:rsidRPr="00C753B2">
        <w:rPr>
          <w:rFonts w:hint="cs"/>
          <w:rtl/>
        </w:rPr>
        <w:t>آینده،</w:t>
      </w:r>
      <w:r w:rsidR="00C753B2" w:rsidRPr="00C753B2">
        <w:rPr>
          <w:rtl/>
        </w:rPr>
        <w:t xml:space="preserve"> </w:t>
      </w:r>
      <w:r w:rsidR="00C753B2" w:rsidRPr="00C753B2">
        <w:rPr>
          <w:rFonts w:hint="cs"/>
          <w:rtl/>
        </w:rPr>
        <w:t>به</w:t>
      </w:r>
      <w:r w:rsidR="00C753B2" w:rsidRPr="00C753B2">
        <w:rPr>
          <w:rtl/>
        </w:rPr>
        <w:t xml:space="preserve"> </w:t>
      </w:r>
      <w:r w:rsidR="00C753B2" w:rsidRPr="00C753B2">
        <w:rPr>
          <w:rFonts w:hint="cs"/>
          <w:rtl/>
        </w:rPr>
        <w:t>دنبال</w:t>
      </w:r>
      <w:r w:rsidR="00C753B2" w:rsidRPr="00C753B2">
        <w:rPr>
          <w:rtl/>
        </w:rPr>
        <w:t xml:space="preserve"> </w:t>
      </w:r>
      <w:r w:rsidR="00C753B2" w:rsidRPr="00C753B2">
        <w:rPr>
          <w:rFonts w:hint="cs"/>
          <w:rtl/>
        </w:rPr>
        <w:t>گسترش</w:t>
      </w:r>
      <w:r w:rsidR="00C753B2" w:rsidRPr="00C753B2">
        <w:rPr>
          <w:rtl/>
        </w:rPr>
        <w:t xml:space="preserve"> </w:t>
      </w:r>
      <w:r w:rsidR="00C753B2" w:rsidRPr="00C753B2">
        <w:rPr>
          <w:rFonts w:hint="cs"/>
          <w:rtl/>
        </w:rPr>
        <w:t>و</w:t>
      </w:r>
      <w:r w:rsidR="00C753B2" w:rsidRPr="00C753B2">
        <w:rPr>
          <w:rtl/>
        </w:rPr>
        <w:t xml:space="preserve"> </w:t>
      </w:r>
      <w:r w:rsidR="00C753B2" w:rsidRPr="00C753B2">
        <w:rPr>
          <w:rFonts w:hint="cs"/>
          <w:rtl/>
        </w:rPr>
        <w:t>تحکیم</w:t>
      </w:r>
      <w:r w:rsidR="00C753B2" w:rsidRPr="00C753B2">
        <w:rPr>
          <w:rtl/>
        </w:rPr>
        <w:t xml:space="preserve"> </w:t>
      </w:r>
      <w:r w:rsidR="00C753B2" w:rsidRPr="00C753B2">
        <w:rPr>
          <w:rFonts w:hint="cs"/>
          <w:rtl/>
        </w:rPr>
        <w:t>روابط</w:t>
      </w:r>
      <w:r w:rsidR="00C753B2" w:rsidRPr="00C753B2">
        <w:rPr>
          <w:rtl/>
        </w:rPr>
        <w:t xml:space="preserve"> </w:t>
      </w:r>
      <w:r w:rsidR="00C753B2" w:rsidRPr="00C753B2">
        <w:rPr>
          <w:rFonts w:hint="cs"/>
          <w:rtl/>
        </w:rPr>
        <w:t>با</w:t>
      </w:r>
      <w:r w:rsidR="00C753B2" w:rsidRPr="00C753B2">
        <w:rPr>
          <w:rtl/>
        </w:rPr>
        <w:t xml:space="preserve"> </w:t>
      </w:r>
      <w:r w:rsidR="00C753B2" w:rsidRPr="00C753B2">
        <w:rPr>
          <w:rFonts w:hint="cs"/>
          <w:rtl/>
        </w:rPr>
        <w:t>طیف</w:t>
      </w:r>
      <w:r w:rsidR="00C753B2" w:rsidRPr="00C753B2">
        <w:rPr>
          <w:rtl/>
        </w:rPr>
        <w:t xml:space="preserve"> گسترده‌تری از تأمین‌کنندگان هستند. پس از اعلام این توافق، قیمت سهام شرکت‌های شیمیایی آمریکا افزایش یافت؛ چرا که نه‌تنها امکان ازسرگیری صادرات به چین با تعرفه‌های پایین‌تر فراهم شده، بلکه بهبود کلی فضای تجاری باعث افزایش اطمینان بنگاه‌ها در تصمیم‌گیری‌های خرید خواهد شد</w:t>
      </w:r>
      <w:r w:rsidR="00C753B2" w:rsidRPr="00C753B2">
        <w:t>.</w:t>
      </w:r>
    </w:p>
    <w:p w14:paraId="2414CB2A" w14:textId="67AD732E" w:rsidR="00D71FF8" w:rsidRPr="00C753B2" w:rsidRDefault="00D71FF8" w:rsidP="00E96EE5">
      <w:pPr>
        <w:pStyle w:val="a"/>
        <w:jc w:val="both"/>
      </w:pPr>
      <w:r>
        <w:rPr>
          <w:noProof/>
        </w:rPr>
        <w:lastRenderedPageBreak/>
        <w:drawing>
          <wp:inline distT="0" distB="0" distL="0" distR="0" wp14:anchorId="04289AC2" wp14:editId="5713273C">
            <wp:extent cx="5731510" cy="4589145"/>
            <wp:effectExtent l="0" t="0" r="2540" b="1905"/>
            <wp:docPr id="481581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81399" name="Picture 481581399"/>
                    <pic:cNvPicPr/>
                  </pic:nvPicPr>
                  <pic:blipFill>
                    <a:blip r:embed="rId14">
                      <a:extLst>
                        <a:ext uri="{28A0092B-C50C-407E-A947-70E740481C1C}">
                          <a14:useLocalDpi xmlns:a14="http://schemas.microsoft.com/office/drawing/2010/main" val="0"/>
                        </a:ext>
                      </a:extLst>
                    </a:blip>
                    <a:stretch>
                      <a:fillRect/>
                    </a:stretch>
                  </pic:blipFill>
                  <pic:spPr>
                    <a:xfrm>
                      <a:off x="0" y="0"/>
                      <a:ext cx="5731510" cy="4589145"/>
                    </a:xfrm>
                    <a:prstGeom prst="rect">
                      <a:avLst/>
                    </a:prstGeom>
                  </pic:spPr>
                </pic:pic>
              </a:graphicData>
            </a:graphic>
          </wp:inline>
        </w:drawing>
      </w:r>
    </w:p>
    <w:p w14:paraId="544FA2F5" w14:textId="68A07888" w:rsidR="00587091" w:rsidRPr="00C753B2" w:rsidRDefault="00E96EE5" w:rsidP="00440EE5">
      <w:pPr>
        <w:pStyle w:val="Heading2"/>
        <w:bidi/>
        <w:rPr>
          <w:rtl/>
        </w:rPr>
      </w:pPr>
      <w:bookmarkStart w:id="86" w:name="_Toc200533928"/>
      <w:r>
        <w:rPr>
          <w:rFonts w:hint="cs"/>
          <w:rtl/>
        </w:rPr>
        <w:t xml:space="preserve">بهبود </w:t>
      </w:r>
      <w:r w:rsidR="00440EE5" w:rsidRPr="00C753B2">
        <w:rPr>
          <w:rFonts w:hint="cs"/>
          <w:rtl/>
        </w:rPr>
        <w:t>چشم‌انداز</w:t>
      </w:r>
      <w:r w:rsidR="00440EE5" w:rsidRPr="00C753B2">
        <w:rPr>
          <w:rtl/>
        </w:rPr>
        <w:t xml:space="preserve"> </w:t>
      </w:r>
      <w:r w:rsidR="00440EE5" w:rsidRPr="00C753B2">
        <w:rPr>
          <w:rFonts w:hint="cs"/>
          <w:rtl/>
        </w:rPr>
        <w:t>شرکت‌های</w:t>
      </w:r>
      <w:r w:rsidR="00440EE5" w:rsidRPr="00C753B2">
        <w:rPr>
          <w:rtl/>
        </w:rPr>
        <w:t xml:space="preserve"> </w:t>
      </w:r>
      <w:r w:rsidR="00440EE5" w:rsidRPr="00C753B2">
        <w:rPr>
          <w:rFonts w:hint="cs"/>
          <w:rtl/>
        </w:rPr>
        <w:t>شیمیایی</w:t>
      </w:r>
      <w:r w:rsidR="00440EE5">
        <w:rPr>
          <w:rFonts w:hint="cs"/>
          <w:rtl/>
        </w:rPr>
        <w:t xml:space="preserve"> در کوتاه مدت</w:t>
      </w:r>
      <w:bookmarkEnd w:id="86"/>
    </w:p>
    <w:p w14:paraId="47F1B447" w14:textId="4A4BA3B7" w:rsidR="00C753B2" w:rsidRPr="00C753B2" w:rsidRDefault="00C753B2" w:rsidP="00965D8C">
      <w:pPr>
        <w:pStyle w:val="a"/>
        <w:jc w:val="both"/>
      </w:pPr>
      <w:r w:rsidRPr="00D50ADA">
        <w:rPr>
          <w:rtl/>
        </w:rPr>
        <w:t>جیم فیتزرلینگ، مدیرعامل داو، در جریان</w:t>
      </w:r>
      <w:r w:rsidRPr="00C753B2">
        <w:rPr>
          <w:rtl/>
        </w:rPr>
        <w:t xml:space="preserve"> گزارش درآمد سه‌ماهه اول شرکت در </w:t>
      </w:r>
      <w:r w:rsidRPr="00C753B2">
        <w:rPr>
          <w:rtl/>
          <w:lang w:bidi="fa-IR"/>
        </w:rPr>
        <w:t>۲۴</w:t>
      </w:r>
      <w:r w:rsidRPr="00C753B2">
        <w:rPr>
          <w:rtl/>
        </w:rPr>
        <w:t xml:space="preserve"> آوریل توضیح داد که به‌خاطر ابهامات ناشی از تعرفه‌ها، مشتریان</w:t>
      </w:r>
      <w:r w:rsidR="00965D8C">
        <w:rPr>
          <w:rFonts w:hint="cs"/>
          <w:rtl/>
        </w:rPr>
        <w:t>،</w:t>
      </w:r>
      <w:r w:rsidRPr="00C753B2">
        <w:rPr>
          <w:rtl/>
        </w:rPr>
        <w:t xml:space="preserve"> </w:t>
      </w:r>
      <w:r w:rsidRPr="00C753B2">
        <w:rPr>
          <w:rFonts w:hint="cs"/>
          <w:rtl/>
        </w:rPr>
        <w:t>چه</w:t>
      </w:r>
      <w:r w:rsidRPr="00C753B2">
        <w:rPr>
          <w:rtl/>
        </w:rPr>
        <w:t xml:space="preserve"> </w:t>
      </w:r>
      <w:r w:rsidRPr="00C753B2">
        <w:rPr>
          <w:rFonts w:hint="cs"/>
          <w:rtl/>
        </w:rPr>
        <w:t>مصرف‌کننده</w:t>
      </w:r>
      <w:r w:rsidRPr="00C753B2">
        <w:rPr>
          <w:rtl/>
        </w:rPr>
        <w:t xml:space="preserve"> </w:t>
      </w:r>
      <w:r w:rsidRPr="00C753B2">
        <w:rPr>
          <w:rFonts w:hint="cs"/>
          <w:rtl/>
        </w:rPr>
        <w:t>نهایی</w:t>
      </w:r>
      <w:r w:rsidRPr="00C753B2">
        <w:rPr>
          <w:rtl/>
        </w:rPr>
        <w:t xml:space="preserve"> </w:t>
      </w:r>
      <w:r w:rsidRPr="00C753B2">
        <w:rPr>
          <w:rFonts w:hint="cs"/>
          <w:rtl/>
        </w:rPr>
        <w:t>و</w:t>
      </w:r>
      <w:r w:rsidRPr="00C753B2">
        <w:rPr>
          <w:rtl/>
        </w:rPr>
        <w:t xml:space="preserve"> </w:t>
      </w:r>
      <w:r w:rsidRPr="00C753B2">
        <w:rPr>
          <w:rFonts w:hint="cs"/>
          <w:rtl/>
        </w:rPr>
        <w:t>چه</w:t>
      </w:r>
      <w:r w:rsidRPr="00C753B2">
        <w:rPr>
          <w:rtl/>
        </w:rPr>
        <w:t xml:space="preserve"> </w:t>
      </w:r>
      <w:r w:rsidRPr="00C753B2">
        <w:rPr>
          <w:rFonts w:hint="cs"/>
          <w:rtl/>
        </w:rPr>
        <w:t>بنگاه‌ها</w:t>
      </w:r>
      <w:r w:rsidRPr="00C753B2">
        <w:t xml:space="preserve"> </w:t>
      </w:r>
      <w:r w:rsidRPr="00C753B2">
        <w:rPr>
          <w:rtl/>
        </w:rPr>
        <w:t>خریدهای خود را به تعویق می‌اندازند</w:t>
      </w:r>
      <w:r w:rsidR="00965D8C">
        <w:rPr>
          <w:rFonts w:hint="cs"/>
          <w:rtl/>
        </w:rPr>
        <w:t xml:space="preserve">. </w:t>
      </w:r>
      <w:r w:rsidRPr="00C753B2">
        <w:rPr>
          <w:rtl/>
        </w:rPr>
        <w:t>بسیاری از شرکت‌های شیمیایی و مشتریان کلیدی با این‌که پیش‌بینی می‌کردند درآمدها مستقیماً از تعرفه‌ها آسیب ببیند، بیش از همه نگران اثرات غیرمستقیم بر رفتار خریداران بودند.</w:t>
      </w:r>
      <w:r w:rsidR="00440EE5">
        <w:rPr>
          <w:rFonts w:hint="cs"/>
          <w:rtl/>
        </w:rPr>
        <w:t xml:space="preserve"> </w:t>
      </w:r>
      <w:r w:rsidR="00440EE5" w:rsidRPr="00C753B2">
        <w:rPr>
          <w:rtl/>
        </w:rPr>
        <w:t>انتظار می‌رود</w:t>
      </w:r>
      <w:r w:rsidRPr="00C753B2">
        <w:rPr>
          <w:rtl/>
        </w:rPr>
        <w:t xml:space="preserve"> توقف </w:t>
      </w:r>
      <w:r w:rsidRPr="00C753B2">
        <w:rPr>
          <w:rtl/>
          <w:lang w:bidi="fa-IR"/>
        </w:rPr>
        <w:t>۹۰</w:t>
      </w:r>
      <w:r w:rsidRPr="00C753B2">
        <w:rPr>
          <w:rtl/>
        </w:rPr>
        <w:t xml:space="preserve"> روزه تعرفه‌ها میان آمریکا و چین، تا حد زیادی اعتماد مصرف‌کننده و کسب‌وکارهای آمریکایی را که تحت فشار قیمت‌های بالاتر و کمبود کالا قرار داشتند، احیا کند</w:t>
      </w:r>
      <w:r w:rsidRPr="00C753B2">
        <w:t>.</w:t>
      </w:r>
    </w:p>
    <w:p w14:paraId="223EF1F3" w14:textId="30006B8A" w:rsidR="00C753B2" w:rsidRPr="00C753B2" w:rsidRDefault="00C753B2" w:rsidP="00C753B2">
      <w:pPr>
        <w:pStyle w:val="a"/>
      </w:pPr>
      <w:r w:rsidRPr="00C753B2">
        <w:rPr>
          <w:rtl/>
        </w:rPr>
        <w:lastRenderedPageBreak/>
        <w:t>شاید در این بازه کوتاه‌مدت، شاهد افزایش نسبی تقاضا باشیم</w:t>
      </w:r>
      <w:r w:rsidR="00965D8C" w:rsidRPr="00965D8C">
        <w:rPr>
          <w:rFonts w:hint="cs"/>
          <w:rtl/>
        </w:rPr>
        <w:t>،</w:t>
      </w:r>
      <w:r w:rsidR="00965D8C">
        <w:rPr>
          <w:rFonts w:cs="Times New Roman" w:hint="cs"/>
          <w:rtl/>
        </w:rPr>
        <w:t xml:space="preserve"> </w:t>
      </w:r>
      <w:r w:rsidRPr="00C753B2">
        <w:rPr>
          <w:rFonts w:hint="cs"/>
          <w:rtl/>
        </w:rPr>
        <w:t>به‌ویژه</w:t>
      </w:r>
      <w:r w:rsidRPr="00C753B2">
        <w:rPr>
          <w:rtl/>
        </w:rPr>
        <w:t xml:space="preserve"> </w:t>
      </w:r>
      <w:r w:rsidRPr="00C753B2">
        <w:rPr>
          <w:rFonts w:hint="cs"/>
          <w:rtl/>
        </w:rPr>
        <w:t>اگر</w:t>
      </w:r>
      <w:r w:rsidRPr="00C753B2">
        <w:rPr>
          <w:rtl/>
        </w:rPr>
        <w:t xml:space="preserve"> </w:t>
      </w:r>
      <w:r w:rsidRPr="00C753B2">
        <w:rPr>
          <w:rFonts w:hint="cs"/>
          <w:rtl/>
        </w:rPr>
        <w:t>انبارها</w:t>
      </w:r>
      <w:r w:rsidRPr="00C753B2">
        <w:rPr>
          <w:rtl/>
        </w:rPr>
        <w:t xml:space="preserve"> </w:t>
      </w:r>
      <w:r w:rsidRPr="00C753B2">
        <w:rPr>
          <w:rFonts w:hint="cs"/>
          <w:rtl/>
        </w:rPr>
        <w:t>در</w:t>
      </w:r>
      <w:r w:rsidRPr="00C753B2">
        <w:rPr>
          <w:rtl/>
        </w:rPr>
        <w:t xml:space="preserve"> </w:t>
      </w:r>
      <w:r w:rsidRPr="00C753B2">
        <w:rPr>
          <w:rFonts w:hint="cs"/>
          <w:rtl/>
        </w:rPr>
        <w:t>چین</w:t>
      </w:r>
      <w:r w:rsidRPr="00C753B2">
        <w:rPr>
          <w:rtl/>
        </w:rPr>
        <w:t xml:space="preserve"> </w:t>
      </w:r>
      <w:r w:rsidRPr="00C753B2">
        <w:rPr>
          <w:rFonts w:hint="cs"/>
          <w:rtl/>
        </w:rPr>
        <w:t>و</w:t>
      </w:r>
      <w:r w:rsidRPr="00C753B2">
        <w:rPr>
          <w:rtl/>
        </w:rPr>
        <w:t xml:space="preserve"> </w:t>
      </w:r>
      <w:r w:rsidRPr="00C753B2">
        <w:rPr>
          <w:rFonts w:hint="cs"/>
          <w:rtl/>
        </w:rPr>
        <w:t>آمریکا</w:t>
      </w:r>
      <w:r w:rsidRPr="00C753B2">
        <w:rPr>
          <w:rtl/>
        </w:rPr>
        <w:t xml:space="preserve"> </w:t>
      </w:r>
      <w:r w:rsidRPr="00C753B2">
        <w:rPr>
          <w:rFonts w:hint="cs"/>
          <w:rtl/>
        </w:rPr>
        <w:t>تخلیه</w:t>
      </w:r>
      <w:r w:rsidRPr="00C753B2">
        <w:rPr>
          <w:rtl/>
        </w:rPr>
        <w:t xml:space="preserve"> </w:t>
      </w:r>
      <w:r w:rsidRPr="00C753B2">
        <w:rPr>
          <w:rFonts w:hint="cs"/>
          <w:rtl/>
        </w:rPr>
        <w:t>شده</w:t>
      </w:r>
      <w:r w:rsidRPr="00C753B2">
        <w:rPr>
          <w:rtl/>
        </w:rPr>
        <w:t xml:space="preserve"> </w:t>
      </w:r>
      <w:r w:rsidRPr="00C753B2">
        <w:rPr>
          <w:rFonts w:hint="cs"/>
          <w:rtl/>
        </w:rPr>
        <w:t>باشند</w:t>
      </w:r>
      <w:r w:rsidR="00965D8C" w:rsidRPr="00965D8C">
        <w:rPr>
          <w:rFonts w:hint="cs"/>
          <w:rtl/>
        </w:rPr>
        <w:t xml:space="preserve">، </w:t>
      </w:r>
      <w:r w:rsidRPr="00C753B2">
        <w:rPr>
          <w:rFonts w:hint="cs"/>
          <w:rtl/>
        </w:rPr>
        <w:t>اما</w:t>
      </w:r>
      <w:r w:rsidRPr="00C753B2">
        <w:rPr>
          <w:rtl/>
        </w:rPr>
        <w:t xml:space="preserve"> </w:t>
      </w:r>
      <w:r w:rsidRPr="00C753B2">
        <w:rPr>
          <w:rFonts w:hint="cs"/>
          <w:rtl/>
        </w:rPr>
        <w:t>بسته</w:t>
      </w:r>
      <w:r w:rsidRPr="00C753B2">
        <w:rPr>
          <w:rtl/>
        </w:rPr>
        <w:t xml:space="preserve"> </w:t>
      </w:r>
      <w:r w:rsidRPr="00C753B2">
        <w:rPr>
          <w:rFonts w:hint="cs"/>
          <w:rtl/>
        </w:rPr>
        <w:t>شدن</w:t>
      </w:r>
      <w:r w:rsidRPr="00C753B2">
        <w:rPr>
          <w:rtl/>
        </w:rPr>
        <w:t xml:space="preserve"> </w:t>
      </w:r>
      <w:r w:rsidRPr="00C753B2">
        <w:rPr>
          <w:rFonts w:hint="cs"/>
          <w:rtl/>
        </w:rPr>
        <w:t>مجدد</w:t>
      </w:r>
      <w:r w:rsidRPr="00C753B2">
        <w:rPr>
          <w:rtl/>
        </w:rPr>
        <w:t xml:space="preserve"> </w:t>
      </w:r>
      <w:r w:rsidRPr="00C753B2">
        <w:rPr>
          <w:rFonts w:hint="cs"/>
          <w:rtl/>
        </w:rPr>
        <w:t>پنجره</w:t>
      </w:r>
      <w:r w:rsidRPr="00C753B2">
        <w:rPr>
          <w:rtl/>
        </w:rPr>
        <w:t xml:space="preserve"> </w:t>
      </w:r>
      <w:r w:rsidRPr="00C753B2">
        <w:rPr>
          <w:rFonts w:hint="cs"/>
          <w:rtl/>
        </w:rPr>
        <w:t>معافیت</w:t>
      </w:r>
      <w:r w:rsidR="00965D8C">
        <w:rPr>
          <w:rFonts w:hint="cs"/>
          <w:rtl/>
        </w:rPr>
        <w:t>‌ها</w:t>
      </w:r>
      <w:r w:rsidRPr="00C753B2">
        <w:rPr>
          <w:rFonts w:hint="cs"/>
          <w:rtl/>
        </w:rPr>
        <w:t>،</w:t>
      </w:r>
      <w:r w:rsidRPr="00C753B2">
        <w:rPr>
          <w:rtl/>
        </w:rPr>
        <w:t xml:space="preserve"> </w:t>
      </w:r>
      <w:r w:rsidRPr="00C753B2">
        <w:rPr>
          <w:rFonts w:hint="cs"/>
          <w:rtl/>
        </w:rPr>
        <w:t>می‌تواند</w:t>
      </w:r>
      <w:r w:rsidRPr="00C753B2">
        <w:rPr>
          <w:rtl/>
        </w:rPr>
        <w:t xml:space="preserve"> </w:t>
      </w:r>
      <w:r w:rsidRPr="00C753B2">
        <w:rPr>
          <w:rFonts w:hint="cs"/>
          <w:rtl/>
        </w:rPr>
        <w:t>در</w:t>
      </w:r>
      <w:r w:rsidRPr="00C753B2">
        <w:rPr>
          <w:rtl/>
        </w:rPr>
        <w:t xml:space="preserve"> </w:t>
      </w:r>
      <w:r w:rsidRPr="00C753B2">
        <w:rPr>
          <w:rFonts w:hint="cs"/>
          <w:rtl/>
        </w:rPr>
        <w:t>سه‌ماهه</w:t>
      </w:r>
      <w:r w:rsidRPr="00C753B2">
        <w:rPr>
          <w:rtl/>
        </w:rPr>
        <w:t xml:space="preserve"> </w:t>
      </w:r>
      <w:r w:rsidRPr="00C753B2">
        <w:rPr>
          <w:rFonts w:hint="cs"/>
          <w:rtl/>
        </w:rPr>
        <w:t>سوم</w:t>
      </w:r>
      <w:r w:rsidRPr="00C753B2">
        <w:rPr>
          <w:rtl/>
        </w:rPr>
        <w:t xml:space="preserve"> </w:t>
      </w:r>
      <w:r w:rsidRPr="00C753B2">
        <w:rPr>
          <w:rFonts w:hint="cs"/>
          <w:rtl/>
        </w:rPr>
        <w:t>فشار</w:t>
      </w:r>
      <w:r w:rsidRPr="00C753B2">
        <w:rPr>
          <w:rtl/>
        </w:rPr>
        <w:t xml:space="preserve"> </w:t>
      </w:r>
      <w:r w:rsidRPr="00C753B2">
        <w:rPr>
          <w:rFonts w:hint="cs"/>
          <w:rtl/>
        </w:rPr>
        <w:t>تازه‌ای</w:t>
      </w:r>
      <w:r w:rsidRPr="00C753B2">
        <w:rPr>
          <w:rtl/>
        </w:rPr>
        <w:t xml:space="preserve"> </w:t>
      </w:r>
      <w:r w:rsidRPr="00C753B2">
        <w:rPr>
          <w:rFonts w:hint="cs"/>
          <w:rtl/>
        </w:rPr>
        <w:t>به</w:t>
      </w:r>
      <w:r w:rsidRPr="00C753B2">
        <w:rPr>
          <w:rtl/>
        </w:rPr>
        <w:t xml:space="preserve"> </w:t>
      </w:r>
      <w:r w:rsidRPr="00C753B2">
        <w:rPr>
          <w:rFonts w:hint="cs"/>
          <w:rtl/>
        </w:rPr>
        <w:t>بازار</w:t>
      </w:r>
      <w:r w:rsidRPr="00C753B2">
        <w:rPr>
          <w:rtl/>
        </w:rPr>
        <w:t xml:space="preserve"> </w:t>
      </w:r>
      <w:r w:rsidRPr="00C753B2">
        <w:rPr>
          <w:rFonts w:hint="cs"/>
          <w:rtl/>
        </w:rPr>
        <w:t>وارد</w:t>
      </w:r>
      <w:r w:rsidRPr="00C753B2">
        <w:rPr>
          <w:rtl/>
        </w:rPr>
        <w:t xml:space="preserve"> </w:t>
      </w:r>
      <w:r w:rsidRPr="00C753B2">
        <w:rPr>
          <w:rFonts w:hint="cs"/>
          <w:rtl/>
        </w:rPr>
        <w:t>کند</w:t>
      </w:r>
      <w:r w:rsidRPr="00C753B2">
        <w:rPr>
          <w:rtl/>
        </w:rPr>
        <w:t xml:space="preserve">. </w:t>
      </w:r>
      <w:r w:rsidRPr="00C753B2">
        <w:rPr>
          <w:rFonts w:hint="cs"/>
          <w:rtl/>
        </w:rPr>
        <w:t>در</w:t>
      </w:r>
      <w:r w:rsidRPr="00C753B2">
        <w:rPr>
          <w:rtl/>
        </w:rPr>
        <w:t xml:space="preserve"> </w:t>
      </w:r>
      <w:r w:rsidRPr="00C753B2">
        <w:rPr>
          <w:rFonts w:hint="cs"/>
          <w:rtl/>
        </w:rPr>
        <w:t>مجموع،</w:t>
      </w:r>
      <w:r w:rsidRPr="00C753B2">
        <w:rPr>
          <w:rtl/>
        </w:rPr>
        <w:t xml:space="preserve"> </w:t>
      </w:r>
      <w:r w:rsidRPr="00C753B2">
        <w:rPr>
          <w:rFonts w:hint="cs"/>
          <w:rtl/>
        </w:rPr>
        <w:t>این</w:t>
      </w:r>
      <w:r w:rsidRPr="00C753B2">
        <w:rPr>
          <w:rtl/>
        </w:rPr>
        <w:t xml:space="preserve"> </w:t>
      </w:r>
      <w:r w:rsidRPr="00C753B2">
        <w:rPr>
          <w:rFonts w:hint="cs"/>
          <w:rtl/>
        </w:rPr>
        <w:t>وقفه</w:t>
      </w:r>
      <w:r w:rsidRPr="00C753B2">
        <w:rPr>
          <w:rtl/>
        </w:rPr>
        <w:t xml:space="preserve"> </w:t>
      </w:r>
      <w:r w:rsidRPr="00C753B2">
        <w:rPr>
          <w:rFonts w:hint="cs"/>
          <w:rtl/>
        </w:rPr>
        <w:t>موقت</w:t>
      </w:r>
      <w:r w:rsidRPr="00C753B2">
        <w:rPr>
          <w:rtl/>
        </w:rPr>
        <w:t xml:space="preserve"> </w:t>
      </w:r>
      <w:r w:rsidRPr="00C753B2">
        <w:rPr>
          <w:rFonts w:hint="cs"/>
          <w:rtl/>
        </w:rPr>
        <w:t>می‌تواند</w:t>
      </w:r>
      <w:r w:rsidRPr="00C753B2">
        <w:rPr>
          <w:rtl/>
        </w:rPr>
        <w:t xml:space="preserve"> </w:t>
      </w:r>
      <w:r w:rsidR="00965D8C">
        <w:rPr>
          <w:rFonts w:hint="cs"/>
          <w:rtl/>
        </w:rPr>
        <w:t>شرایط</w:t>
      </w:r>
      <w:r w:rsidRPr="00C753B2">
        <w:rPr>
          <w:rtl/>
        </w:rPr>
        <w:t xml:space="preserve"> </w:t>
      </w:r>
      <w:r w:rsidRPr="00C753B2">
        <w:rPr>
          <w:rFonts w:hint="cs"/>
          <w:rtl/>
        </w:rPr>
        <w:t>و</w:t>
      </w:r>
      <w:r w:rsidRPr="00C753B2">
        <w:rPr>
          <w:rtl/>
        </w:rPr>
        <w:t xml:space="preserve"> </w:t>
      </w:r>
      <w:r w:rsidRPr="00C753B2">
        <w:rPr>
          <w:rFonts w:hint="cs"/>
          <w:rtl/>
        </w:rPr>
        <w:t>چشم‌انداز</w:t>
      </w:r>
      <w:r w:rsidRPr="00C753B2">
        <w:rPr>
          <w:rtl/>
        </w:rPr>
        <w:t xml:space="preserve"> </w:t>
      </w:r>
      <w:r w:rsidRPr="00C753B2">
        <w:rPr>
          <w:rFonts w:hint="cs"/>
          <w:rtl/>
        </w:rPr>
        <w:t>شرکت‌های</w:t>
      </w:r>
      <w:r w:rsidRPr="00C753B2">
        <w:rPr>
          <w:rtl/>
        </w:rPr>
        <w:t xml:space="preserve"> </w:t>
      </w:r>
      <w:r w:rsidRPr="00C753B2">
        <w:rPr>
          <w:rFonts w:hint="cs"/>
          <w:rtl/>
        </w:rPr>
        <w:t>شیمیایی</w:t>
      </w:r>
      <w:r w:rsidRPr="00C753B2">
        <w:rPr>
          <w:rtl/>
        </w:rPr>
        <w:t xml:space="preserve"> </w:t>
      </w:r>
      <w:r w:rsidRPr="00C753B2">
        <w:rPr>
          <w:rFonts w:hint="cs"/>
          <w:rtl/>
        </w:rPr>
        <w:t>را</w:t>
      </w:r>
      <w:r w:rsidRPr="00C753B2">
        <w:rPr>
          <w:rtl/>
        </w:rPr>
        <w:t xml:space="preserve"> </w:t>
      </w:r>
      <w:r w:rsidRPr="00C753B2">
        <w:rPr>
          <w:rFonts w:hint="cs"/>
          <w:rtl/>
        </w:rPr>
        <w:t>در</w:t>
      </w:r>
      <w:r w:rsidRPr="00C753B2">
        <w:rPr>
          <w:rtl/>
        </w:rPr>
        <w:t xml:space="preserve"> </w:t>
      </w:r>
      <w:r w:rsidRPr="00C753B2">
        <w:rPr>
          <w:rFonts w:hint="cs"/>
          <w:rtl/>
        </w:rPr>
        <w:t>کوتاه‌مدت</w:t>
      </w:r>
      <w:r w:rsidRPr="00C753B2">
        <w:rPr>
          <w:rtl/>
        </w:rPr>
        <w:t xml:space="preserve"> </w:t>
      </w:r>
      <w:r w:rsidRPr="00C753B2">
        <w:rPr>
          <w:rFonts w:hint="cs"/>
          <w:rtl/>
        </w:rPr>
        <w:t>بهبود</w:t>
      </w:r>
      <w:r w:rsidRPr="00C753B2">
        <w:rPr>
          <w:rtl/>
        </w:rPr>
        <w:t xml:space="preserve"> </w:t>
      </w:r>
      <w:r w:rsidRPr="00C753B2">
        <w:rPr>
          <w:rFonts w:hint="cs"/>
          <w:rtl/>
        </w:rPr>
        <w:t>بخشد</w:t>
      </w:r>
      <w:r w:rsidRPr="00C753B2">
        <w:t>.</w:t>
      </w:r>
    </w:p>
    <w:p w14:paraId="7263BF86" w14:textId="77777777" w:rsidR="00587091" w:rsidRPr="00C753B2" w:rsidRDefault="00587091" w:rsidP="00440EE5">
      <w:pPr>
        <w:pStyle w:val="Heading2"/>
        <w:bidi/>
        <w:rPr>
          <w:rtl/>
        </w:rPr>
      </w:pPr>
      <w:bookmarkStart w:id="87" w:name="_Toc200533929"/>
      <w:r w:rsidRPr="00C753B2">
        <w:rPr>
          <w:rFonts w:hint="eastAsia"/>
          <w:rtl/>
        </w:rPr>
        <w:t>برگشت</w:t>
      </w:r>
      <w:r w:rsidRPr="00C753B2">
        <w:rPr>
          <w:rtl/>
        </w:rPr>
        <w:t xml:space="preserve"> از لبه پرتگاه</w:t>
      </w:r>
      <w:bookmarkEnd w:id="87"/>
    </w:p>
    <w:p w14:paraId="77F3B56C" w14:textId="5E8342E0" w:rsidR="00D25B81" w:rsidRPr="00D25B81" w:rsidRDefault="00D25B81" w:rsidP="00BE015D">
      <w:pPr>
        <w:pStyle w:val="a"/>
        <w:spacing w:line="276" w:lineRule="auto"/>
        <w:jc w:val="both"/>
      </w:pPr>
      <w:r w:rsidRPr="00D25B81">
        <w:rPr>
          <w:rtl/>
        </w:rPr>
        <w:t xml:space="preserve">در توافق اعلام‌شده در </w:t>
      </w:r>
      <w:r w:rsidRPr="00D25B81">
        <w:rPr>
          <w:rtl/>
          <w:lang w:bidi="fa-IR"/>
        </w:rPr>
        <w:t>۱۲</w:t>
      </w:r>
      <w:r w:rsidRPr="00D25B81">
        <w:rPr>
          <w:rtl/>
        </w:rPr>
        <w:t xml:space="preserve"> م</w:t>
      </w:r>
      <w:r>
        <w:rPr>
          <w:rFonts w:hint="cs"/>
          <w:rtl/>
        </w:rPr>
        <w:t>ه</w:t>
      </w:r>
      <w:r w:rsidRPr="00D25B81">
        <w:rPr>
          <w:rtl/>
        </w:rPr>
        <w:t xml:space="preserve">، آمریکا تعرفه‌ی واردات کالا از چین را از سطح ناپایدار قبلیِ </w:t>
      </w:r>
      <w:r w:rsidRPr="00D25B81">
        <w:rPr>
          <w:rtl/>
          <w:lang w:bidi="fa-IR"/>
        </w:rPr>
        <w:t>۱۴۵</w:t>
      </w:r>
      <w:r w:rsidRPr="00D25B81">
        <w:rPr>
          <w:rtl/>
        </w:rPr>
        <w:t xml:space="preserve"> درصد به </w:t>
      </w:r>
      <w:r w:rsidRPr="00D25B81">
        <w:rPr>
          <w:rtl/>
          <w:lang w:bidi="fa-IR"/>
        </w:rPr>
        <w:t>۳۰</w:t>
      </w:r>
      <w:r w:rsidRPr="00D25B81">
        <w:rPr>
          <w:rtl/>
        </w:rPr>
        <w:t xml:space="preserve"> درصد کاهش داد (شامل </w:t>
      </w:r>
      <w:r w:rsidRPr="00D25B81">
        <w:rPr>
          <w:rtl/>
          <w:lang w:bidi="fa-IR"/>
        </w:rPr>
        <w:t>۱۰</w:t>
      </w:r>
      <w:r w:rsidRPr="00D25B81">
        <w:rPr>
          <w:rtl/>
        </w:rPr>
        <w:t xml:space="preserve"> درصد تعرفه پایه به‌علاوه </w:t>
      </w:r>
      <w:r w:rsidRPr="00D25B81">
        <w:rPr>
          <w:rtl/>
          <w:lang w:bidi="fa-IR"/>
        </w:rPr>
        <w:t>۲۰</w:t>
      </w:r>
      <w:r w:rsidRPr="00D25B81">
        <w:rPr>
          <w:rtl/>
        </w:rPr>
        <w:t xml:space="preserve"> درصد مربوط به</w:t>
      </w:r>
      <w:r>
        <w:rPr>
          <w:rFonts w:hint="cs"/>
          <w:rtl/>
        </w:rPr>
        <w:t xml:space="preserve"> محصول</w:t>
      </w:r>
      <w:r w:rsidRPr="00D25B81">
        <w:rPr>
          <w:rtl/>
        </w:rPr>
        <w:t xml:space="preserve"> فنتانیل</w:t>
      </w:r>
      <w:r>
        <w:rPr>
          <w:rStyle w:val="FootnoteReference"/>
          <w:rtl/>
        </w:rPr>
        <w:footnoteReference w:id="4"/>
      </w:r>
      <w:r w:rsidRPr="00D25B81">
        <w:rPr>
          <w:rtl/>
        </w:rPr>
        <w:t xml:space="preserve">). چین نیز متقابلاً تعرفه‌های وارداتی خود از آمریکا را از </w:t>
      </w:r>
      <w:r w:rsidRPr="00D25B81">
        <w:rPr>
          <w:rtl/>
          <w:lang w:bidi="fa-IR"/>
        </w:rPr>
        <w:t>۱۲۵</w:t>
      </w:r>
      <w:r w:rsidRPr="00D25B81">
        <w:rPr>
          <w:rtl/>
        </w:rPr>
        <w:t xml:space="preserve"> درصد به </w:t>
      </w:r>
      <w:r w:rsidRPr="00D25B81">
        <w:rPr>
          <w:rtl/>
          <w:lang w:bidi="fa-IR"/>
        </w:rPr>
        <w:t>۱۰</w:t>
      </w:r>
      <w:r w:rsidRPr="00D25B81">
        <w:rPr>
          <w:rtl/>
        </w:rPr>
        <w:t xml:space="preserve"> درصد کاهش می‌دهد و تمامی اقدامات غیرتعرفه‌ای متقابل را از </w:t>
      </w:r>
      <w:r w:rsidRPr="00D25B81">
        <w:rPr>
          <w:rtl/>
          <w:lang w:bidi="fa-IR"/>
        </w:rPr>
        <w:t>۲</w:t>
      </w:r>
      <w:r w:rsidRPr="00D25B81">
        <w:rPr>
          <w:rtl/>
        </w:rPr>
        <w:t xml:space="preserve"> آوریل به حالت تعلیق درمی‌آورد. این تعلیق شامل محدودیت‌های صادراتی چین بر هفت ماده‌ی </w:t>
      </w:r>
      <w:r w:rsidR="00660B9F">
        <w:rPr>
          <w:rFonts w:hint="cs"/>
          <w:rtl/>
        </w:rPr>
        <w:t>کمیاب</w:t>
      </w:r>
      <w:r w:rsidRPr="00D25B81">
        <w:rPr>
          <w:rtl/>
        </w:rPr>
        <w:t xml:space="preserve"> مورد</w:t>
      </w:r>
      <w:r w:rsidR="00440EE5">
        <w:rPr>
          <w:rFonts w:hint="cs"/>
          <w:rtl/>
        </w:rPr>
        <w:t xml:space="preserve"> </w:t>
      </w:r>
      <w:r w:rsidRPr="00D25B81">
        <w:rPr>
          <w:rtl/>
        </w:rPr>
        <w:t>استفاده در ساخت</w:t>
      </w:r>
      <w:r w:rsidR="00660B9F">
        <w:rPr>
          <w:rFonts w:hint="cs"/>
          <w:rtl/>
        </w:rPr>
        <w:t xml:space="preserve"> انواع</w:t>
      </w:r>
      <w:r w:rsidRPr="00D25B81">
        <w:rPr>
          <w:rtl/>
        </w:rPr>
        <w:t xml:space="preserve"> آهن‌ربا، لیزرهای نوری، کاتالی</w:t>
      </w:r>
      <w:r w:rsidR="00660B9F">
        <w:rPr>
          <w:rFonts w:hint="cs"/>
          <w:rtl/>
        </w:rPr>
        <w:t>ست‌</w:t>
      </w:r>
      <w:r w:rsidRPr="00D25B81">
        <w:rPr>
          <w:rtl/>
        </w:rPr>
        <w:t>های هیدروکراکینگ و</w:t>
      </w:r>
      <w:r w:rsidRPr="00D25B81">
        <w:rPr>
          <w:rFonts w:cs="Times New Roman" w:hint="cs"/>
          <w:rtl/>
        </w:rPr>
        <w:t>…</w:t>
      </w:r>
      <w:r w:rsidRPr="00D25B81">
        <w:rPr>
          <w:rtl/>
        </w:rPr>
        <w:t xml:space="preserve"> </w:t>
      </w:r>
      <w:r w:rsidRPr="00D25B81">
        <w:rPr>
          <w:rFonts w:hint="cs"/>
          <w:rtl/>
        </w:rPr>
        <w:t>است</w:t>
      </w:r>
      <w:r w:rsidRPr="00D25B81">
        <w:rPr>
          <w:rtl/>
        </w:rPr>
        <w:t xml:space="preserve"> </w:t>
      </w:r>
      <w:r w:rsidRPr="00D25B81">
        <w:rPr>
          <w:rFonts w:hint="cs"/>
          <w:rtl/>
        </w:rPr>
        <w:t>که</w:t>
      </w:r>
      <w:r w:rsidRPr="00D25B81">
        <w:rPr>
          <w:rtl/>
        </w:rPr>
        <w:t xml:space="preserve"> </w:t>
      </w:r>
      <w:r w:rsidRPr="00D25B81">
        <w:rPr>
          <w:rFonts w:hint="cs"/>
          <w:rtl/>
        </w:rPr>
        <w:t>پیش‌تر</w:t>
      </w:r>
      <w:r w:rsidRPr="00D25B81">
        <w:rPr>
          <w:rtl/>
        </w:rPr>
        <w:t xml:space="preserve"> </w:t>
      </w:r>
      <w:r w:rsidRPr="00D25B81">
        <w:rPr>
          <w:rFonts w:hint="cs"/>
          <w:rtl/>
        </w:rPr>
        <w:t>در</w:t>
      </w:r>
      <w:r w:rsidRPr="00D25B81">
        <w:rPr>
          <w:rtl/>
        </w:rPr>
        <w:t xml:space="preserve"> </w:t>
      </w:r>
      <w:r w:rsidRPr="00D25B81">
        <w:rPr>
          <w:rtl/>
          <w:lang w:bidi="fa-IR"/>
        </w:rPr>
        <w:t>۴</w:t>
      </w:r>
      <w:r w:rsidRPr="00D25B81">
        <w:rPr>
          <w:rtl/>
        </w:rPr>
        <w:t xml:space="preserve"> آوریل اعلام شده بود</w:t>
      </w:r>
      <w:r w:rsidRPr="00D25B81">
        <w:t>.</w:t>
      </w:r>
    </w:p>
    <w:p w14:paraId="5B83F4B5" w14:textId="3B043E5A" w:rsidR="00D25B81" w:rsidRPr="00D25B81" w:rsidRDefault="00660B9F" w:rsidP="00BE015D">
      <w:pPr>
        <w:pStyle w:val="a"/>
        <w:spacing w:line="276" w:lineRule="auto"/>
        <w:jc w:val="both"/>
      </w:pPr>
      <w:r w:rsidRPr="00D25B81">
        <w:rPr>
          <w:rtl/>
        </w:rPr>
        <w:t>در حالی که دو کشور تلاش می‌کنند به یک توافق تجاری نهایی دست یابند</w:t>
      </w:r>
      <w:r>
        <w:rPr>
          <w:rFonts w:hint="cs"/>
          <w:rtl/>
        </w:rPr>
        <w:t>،</w:t>
      </w:r>
      <w:r w:rsidR="00D25B81" w:rsidRPr="00D25B81">
        <w:rPr>
          <w:rtl/>
        </w:rPr>
        <w:t xml:space="preserve">کاهش تعرفه‌ها و رفع این محدودیت‌ها از </w:t>
      </w:r>
      <w:r w:rsidR="00D25B81" w:rsidRPr="00D25B81">
        <w:rPr>
          <w:rtl/>
          <w:lang w:bidi="fa-IR"/>
        </w:rPr>
        <w:t>۱۴</w:t>
      </w:r>
      <w:r w:rsidR="00D25B81" w:rsidRPr="00D25B81">
        <w:rPr>
          <w:rtl/>
        </w:rPr>
        <w:t xml:space="preserve"> م</w:t>
      </w:r>
      <w:r>
        <w:rPr>
          <w:rFonts w:hint="cs"/>
          <w:rtl/>
        </w:rPr>
        <w:t>ه</w:t>
      </w:r>
      <w:r w:rsidR="00D25B81" w:rsidRPr="00D25B81">
        <w:rPr>
          <w:rtl/>
        </w:rPr>
        <w:t xml:space="preserve"> اجرایی و به مدت </w:t>
      </w:r>
      <w:r w:rsidR="00D25B81" w:rsidRPr="00D25B81">
        <w:rPr>
          <w:rtl/>
          <w:lang w:bidi="fa-IR"/>
        </w:rPr>
        <w:t>۹۰</w:t>
      </w:r>
      <w:r w:rsidR="00D25B81" w:rsidRPr="00D25B81">
        <w:rPr>
          <w:rtl/>
        </w:rPr>
        <w:t xml:space="preserve"> روز ادامه خواهد یافت. انتظار می‌رود صادرات مواد شیمیایی و پلاستیک آمریکا به چین </w:t>
      </w:r>
      <w:r w:rsidR="00D25B81" w:rsidRPr="00D25B81">
        <w:rPr>
          <w:rFonts w:hint="cs"/>
          <w:rtl/>
        </w:rPr>
        <w:t>در</w:t>
      </w:r>
      <w:r w:rsidR="00D25B81" w:rsidRPr="00D25B81">
        <w:rPr>
          <w:rtl/>
        </w:rPr>
        <w:t xml:space="preserve"> </w:t>
      </w:r>
      <w:r w:rsidR="00D25B81" w:rsidRPr="00D25B81">
        <w:rPr>
          <w:rFonts w:hint="cs"/>
          <w:rtl/>
        </w:rPr>
        <w:t>کنار</w:t>
      </w:r>
      <w:r w:rsidR="00D25B81" w:rsidRPr="00D25B81">
        <w:rPr>
          <w:rtl/>
        </w:rPr>
        <w:t xml:space="preserve"> </w:t>
      </w:r>
      <w:r w:rsidR="00D25B81" w:rsidRPr="00D25B81">
        <w:rPr>
          <w:rFonts w:hint="cs"/>
          <w:rtl/>
        </w:rPr>
        <w:t>جریان</w:t>
      </w:r>
      <w:r w:rsidR="00D25B81" w:rsidRPr="00D25B81">
        <w:rPr>
          <w:rtl/>
        </w:rPr>
        <w:t xml:space="preserve"> </w:t>
      </w:r>
      <w:r w:rsidR="00D25B81" w:rsidRPr="00D25B81">
        <w:rPr>
          <w:rFonts w:hint="cs"/>
          <w:rtl/>
        </w:rPr>
        <w:t>صادرات</w:t>
      </w:r>
      <w:r w:rsidR="00D25B81" w:rsidRPr="00D25B81">
        <w:rPr>
          <w:rtl/>
        </w:rPr>
        <w:t xml:space="preserve"> </w:t>
      </w:r>
      <w:r w:rsidR="00D25B81" w:rsidRPr="00D25B81">
        <w:rPr>
          <w:rFonts w:hint="cs"/>
          <w:rtl/>
        </w:rPr>
        <w:t>کالاهای</w:t>
      </w:r>
      <w:r w:rsidR="00D25B81" w:rsidRPr="00D25B81">
        <w:rPr>
          <w:rtl/>
        </w:rPr>
        <w:t xml:space="preserve"> </w:t>
      </w:r>
      <w:r w:rsidR="00D25B81" w:rsidRPr="00D25B81">
        <w:rPr>
          <w:rFonts w:hint="cs"/>
          <w:rtl/>
        </w:rPr>
        <w:t>نهایی</w:t>
      </w:r>
      <w:r w:rsidR="00D25B81" w:rsidRPr="00D25B81">
        <w:rPr>
          <w:rtl/>
        </w:rPr>
        <w:t xml:space="preserve"> </w:t>
      </w:r>
      <w:r w:rsidR="00D25B81" w:rsidRPr="00D25B81">
        <w:rPr>
          <w:rFonts w:hint="cs"/>
          <w:rtl/>
        </w:rPr>
        <w:t>چین</w:t>
      </w:r>
      <w:r w:rsidR="00D25B81" w:rsidRPr="00D25B81">
        <w:rPr>
          <w:rtl/>
        </w:rPr>
        <w:t xml:space="preserve"> </w:t>
      </w:r>
      <w:r w:rsidR="00D25B81" w:rsidRPr="00D25B81">
        <w:rPr>
          <w:rFonts w:hint="cs"/>
          <w:rtl/>
        </w:rPr>
        <w:t>به</w:t>
      </w:r>
      <w:r w:rsidR="00D25B81" w:rsidRPr="00D25B81">
        <w:rPr>
          <w:rtl/>
        </w:rPr>
        <w:t xml:space="preserve"> </w:t>
      </w:r>
      <w:r w:rsidR="00D25B81" w:rsidRPr="00D25B81">
        <w:rPr>
          <w:rFonts w:hint="cs"/>
          <w:rtl/>
        </w:rPr>
        <w:t>آمریکا</w:t>
      </w:r>
      <w:r w:rsidR="00440EE5">
        <w:rPr>
          <w:rFonts w:cs="Times New Roman" w:hint="cs"/>
          <w:rtl/>
        </w:rPr>
        <w:t xml:space="preserve"> </w:t>
      </w:r>
      <w:r w:rsidR="00D25B81" w:rsidRPr="00D25B81">
        <w:rPr>
          <w:rFonts w:hint="cs"/>
          <w:rtl/>
        </w:rPr>
        <w:t>حتی</w:t>
      </w:r>
      <w:r w:rsidR="00D25B81" w:rsidRPr="00D25B81">
        <w:rPr>
          <w:rtl/>
        </w:rPr>
        <w:t xml:space="preserve"> </w:t>
      </w:r>
      <w:r w:rsidR="00D25B81" w:rsidRPr="00D25B81">
        <w:rPr>
          <w:rFonts w:hint="cs"/>
          <w:rtl/>
        </w:rPr>
        <w:t>با</w:t>
      </w:r>
      <w:r w:rsidR="00D25B81" w:rsidRPr="00D25B81">
        <w:rPr>
          <w:rtl/>
        </w:rPr>
        <w:t xml:space="preserve"> </w:t>
      </w:r>
      <w:r w:rsidR="00D25B81" w:rsidRPr="00D25B81">
        <w:rPr>
          <w:rFonts w:hint="cs"/>
          <w:rtl/>
        </w:rPr>
        <w:t>تعرفه‌ی</w:t>
      </w:r>
      <w:r w:rsidR="00D25B81" w:rsidRPr="00D25B81">
        <w:rPr>
          <w:rtl/>
        </w:rPr>
        <w:t xml:space="preserve"> </w:t>
      </w:r>
      <w:r w:rsidR="00D25B81" w:rsidRPr="00D25B81">
        <w:rPr>
          <w:rtl/>
          <w:lang w:bidi="fa-IR"/>
        </w:rPr>
        <w:t>۳۰</w:t>
      </w:r>
      <w:r w:rsidR="00D25B81" w:rsidRPr="00D25B81">
        <w:rPr>
          <w:rtl/>
        </w:rPr>
        <w:t xml:space="preserve"> درصدی، با شتاب بیشتری از سر گرفته شود. هرچند خوش‌بینی نسبت به نهایی‌شدن یک توافق جامع افزایش یافته، اما ابهام و عدم‌قطعیت همچنان باقی است</w:t>
      </w:r>
      <w:r w:rsidR="00D25B81" w:rsidRPr="00D25B81">
        <w:t>.</w:t>
      </w:r>
    </w:p>
    <w:p w14:paraId="704FA2FC" w14:textId="7A3C5EF1" w:rsidR="00D25B81" w:rsidRPr="00D25B81" w:rsidRDefault="00D25B81" w:rsidP="00BE015D">
      <w:pPr>
        <w:pStyle w:val="a"/>
        <w:spacing w:line="276" w:lineRule="auto"/>
        <w:jc w:val="both"/>
      </w:pPr>
      <w:r w:rsidRPr="00D25B81">
        <w:rPr>
          <w:rtl/>
        </w:rPr>
        <w:t xml:space="preserve">در کنفرانس خبری </w:t>
      </w:r>
      <w:r w:rsidRPr="00D25B81">
        <w:rPr>
          <w:rtl/>
          <w:lang w:bidi="fa-IR"/>
        </w:rPr>
        <w:t>۱۲</w:t>
      </w:r>
      <w:r w:rsidRPr="00D25B81">
        <w:rPr>
          <w:rtl/>
        </w:rPr>
        <w:t xml:space="preserve"> م</w:t>
      </w:r>
      <w:r w:rsidR="00660B9F">
        <w:rPr>
          <w:rFonts w:hint="cs"/>
          <w:rtl/>
        </w:rPr>
        <w:t>ه</w:t>
      </w:r>
      <w:r w:rsidRPr="00D25B81">
        <w:rPr>
          <w:rtl/>
        </w:rPr>
        <w:t xml:space="preserve">، رئیس‌جمهور </w:t>
      </w:r>
      <w:r w:rsidR="00660B9F">
        <w:rPr>
          <w:rFonts w:hint="cs"/>
          <w:rtl/>
        </w:rPr>
        <w:t>ایالات متحده</w:t>
      </w:r>
      <w:r w:rsidRPr="00D25B81">
        <w:rPr>
          <w:rtl/>
        </w:rPr>
        <w:t xml:space="preserve"> تأکید کرد که در صورت شکست مذاکرات پس از دوره‌ی </w:t>
      </w:r>
      <w:r w:rsidRPr="00D25B81">
        <w:rPr>
          <w:rtl/>
          <w:lang w:bidi="fa-IR"/>
        </w:rPr>
        <w:t>۹۰</w:t>
      </w:r>
      <w:r w:rsidRPr="00D25B81">
        <w:rPr>
          <w:rtl/>
        </w:rPr>
        <w:t xml:space="preserve"> روزه، تعرفه‌ها لزوماً به </w:t>
      </w:r>
      <w:r w:rsidRPr="00D25B81">
        <w:rPr>
          <w:rtl/>
          <w:lang w:bidi="fa-IR"/>
        </w:rPr>
        <w:t>۱۴۵</w:t>
      </w:r>
      <w:r w:rsidRPr="00D25B81">
        <w:rPr>
          <w:rtl/>
        </w:rPr>
        <w:t xml:space="preserve"> درصد بازنمی‌گردند اما ممکن است «به‌طور قابل‌ملاحظه‌ای» از سطح فعلی </w:t>
      </w:r>
      <w:r w:rsidRPr="00D25B81">
        <w:rPr>
          <w:rtl/>
          <w:lang w:bidi="fa-IR"/>
        </w:rPr>
        <w:t>۳۰</w:t>
      </w:r>
      <w:r w:rsidRPr="00D25B81">
        <w:rPr>
          <w:rtl/>
        </w:rPr>
        <w:t xml:space="preserve"> درصد بالاتر رود</w:t>
      </w:r>
      <w:r w:rsidRPr="00D25B81">
        <w:t>.</w:t>
      </w:r>
    </w:p>
    <w:p w14:paraId="304BD2D5" w14:textId="2CD8C9E1" w:rsidR="00587091" w:rsidRPr="00C753B2" w:rsidRDefault="00587091" w:rsidP="00440EE5">
      <w:pPr>
        <w:pStyle w:val="Heading2"/>
        <w:bidi/>
        <w:rPr>
          <w:rtl/>
        </w:rPr>
      </w:pPr>
      <w:bookmarkStart w:id="88" w:name="_Toc200533930"/>
      <w:r w:rsidRPr="00C753B2">
        <w:rPr>
          <w:rFonts w:hint="eastAsia"/>
          <w:rtl/>
        </w:rPr>
        <w:t>جر</w:t>
      </w:r>
      <w:r w:rsidRPr="00C753B2">
        <w:rPr>
          <w:rFonts w:hint="cs"/>
          <w:rtl/>
        </w:rPr>
        <w:t>ی</w:t>
      </w:r>
      <w:r w:rsidRPr="00C753B2">
        <w:rPr>
          <w:rFonts w:hint="eastAsia"/>
          <w:rtl/>
        </w:rPr>
        <w:t>ان</w:t>
      </w:r>
      <w:r w:rsidRPr="00C753B2">
        <w:rPr>
          <w:rtl/>
        </w:rPr>
        <w:t xml:space="preserve"> تجار</w:t>
      </w:r>
      <w:r w:rsidRPr="00C753B2">
        <w:rPr>
          <w:rFonts w:hint="cs"/>
          <w:rtl/>
        </w:rPr>
        <w:t>ی</w:t>
      </w:r>
      <w:r w:rsidRPr="00C753B2">
        <w:rPr>
          <w:rtl/>
        </w:rPr>
        <w:t xml:space="preserve"> آمر</w:t>
      </w:r>
      <w:r w:rsidRPr="00C753B2">
        <w:rPr>
          <w:rFonts w:hint="cs"/>
          <w:rtl/>
        </w:rPr>
        <w:t>ی</w:t>
      </w:r>
      <w:r w:rsidRPr="00C753B2">
        <w:rPr>
          <w:rFonts w:hint="eastAsia"/>
          <w:rtl/>
        </w:rPr>
        <w:t>کا</w:t>
      </w:r>
      <w:r w:rsidRPr="00C753B2">
        <w:rPr>
          <w:rtl/>
        </w:rPr>
        <w:t xml:space="preserve"> و چ</w:t>
      </w:r>
      <w:r w:rsidRPr="00C753B2">
        <w:rPr>
          <w:rFonts w:hint="cs"/>
          <w:rtl/>
        </w:rPr>
        <w:t>ی</w:t>
      </w:r>
      <w:r w:rsidRPr="00C753B2">
        <w:rPr>
          <w:rFonts w:hint="eastAsia"/>
          <w:rtl/>
        </w:rPr>
        <w:t>ن</w:t>
      </w:r>
      <w:bookmarkEnd w:id="88"/>
      <w:r w:rsidRPr="00C753B2">
        <w:rPr>
          <w:rtl/>
        </w:rPr>
        <w:t xml:space="preserve"> </w:t>
      </w:r>
    </w:p>
    <w:p w14:paraId="67E4004E" w14:textId="09D9FA8E" w:rsidR="00587091" w:rsidRDefault="00587091" w:rsidP="00D50ADA">
      <w:pPr>
        <w:pStyle w:val="a"/>
        <w:jc w:val="both"/>
        <w:rPr>
          <w:rtl/>
        </w:rPr>
      </w:pPr>
      <w:r>
        <w:rPr>
          <w:rFonts w:hint="eastAsia"/>
          <w:rtl/>
        </w:rPr>
        <w:t>برتر</w:t>
      </w:r>
      <w:r>
        <w:rPr>
          <w:rFonts w:hint="cs"/>
          <w:rtl/>
        </w:rPr>
        <w:t>ی</w:t>
      </w:r>
      <w:r>
        <w:rPr>
          <w:rFonts w:hint="eastAsia"/>
          <w:rtl/>
        </w:rPr>
        <w:t>ن</w:t>
      </w:r>
      <w:r>
        <w:rPr>
          <w:rtl/>
        </w:rPr>
        <w:t xml:space="preserve"> صادرات مواد ش</w:t>
      </w:r>
      <w:r>
        <w:rPr>
          <w:rFonts w:hint="cs"/>
          <w:rtl/>
        </w:rPr>
        <w:t>ی</w:t>
      </w:r>
      <w:r>
        <w:rPr>
          <w:rFonts w:hint="eastAsia"/>
          <w:rtl/>
        </w:rPr>
        <w:t>م</w:t>
      </w:r>
      <w:r>
        <w:rPr>
          <w:rFonts w:hint="cs"/>
          <w:rtl/>
        </w:rPr>
        <w:t>ی</w:t>
      </w:r>
      <w:r>
        <w:rPr>
          <w:rFonts w:hint="eastAsia"/>
          <w:rtl/>
        </w:rPr>
        <w:t>ا</w:t>
      </w:r>
      <w:r>
        <w:rPr>
          <w:rFonts w:hint="cs"/>
          <w:rtl/>
        </w:rPr>
        <w:t>یی</w:t>
      </w:r>
      <w:r>
        <w:rPr>
          <w:rtl/>
        </w:rPr>
        <w:t xml:space="preserve"> و پل</w:t>
      </w:r>
      <w:r>
        <w:rPr>
          <w:rFonts w:hint="cs"/>
          <w:rtl/>
        </w:rPr>
        <w:t>ی</w:t>
      </w:r>
      <w:r>
        <w:rPr>
          <w:rFonts w:hint="eastAsia"/>
          <w:rtl/>
        </w:rPr>
        <w:t>مر</w:t>
      </w:r>
      <w:r>
        <w:rPr>
          <w:rFonts w:hint="cs"/>
          <w:rtl/>
        </w:rPr>
        <w:t>ی</w:t>
      </w:r>
      <w:r>
        <w:rPr>
          <w:rtl/>
        </w:rPr>
        <w:t xml:space="preserve"> ا</w:t>
      </w:r>
      <w:r>
        <w:rPr>
          <w:rFonts w:hint="cs"/>
          <w:rtl/>
        </w:rPr>
        <w:t>ی</w:t>
      </w:r>
      <w:r>
        <w:rPr>
          <w:rFonts w:hint="eastAsia"/>
          <w:rtl/>
        </w:rPr>
        <w:t>الات</w:t>
      </w:r>
      <w:r>
        <w:rPr>
          <w:rtl/>
        </w:rPr>
        <w:t xml:space="preserve"> متحده</w:t>
      </w:r>
      <w:r w:rsidR="00440EE5">
        <w:rPr>
          <w:rFonts w:hint="cs"/>
          <w:rtl/>
        </w:rPr>
        <w:t xml:space="preserve"> شامل</w:t>
      </w:r>
      <w:r w:rsidR="00660B9F">
        <w:rPr>
          <w:rFonts w:hint="cs"/>
          <w:rtl/>
        </w:rPr>
        <w:t xml:space="preserve"> انواع پلی اتیلن شامل </w:t>
      </w:r>
      <w:r w:rsidR="00660B9F">
        <w:t>LDPE</w:t>
      </w:r>
      <w:r w:rsidR="00660B9F">
        <w:rPr>
          <w:rFonts w:hint="cs"/>
          <w:rtl/>
          <w:lang w:bidi="fa-IR"/>
        </w:rPr>
        <w:t>،</w:t>
      </w:r>
      <w:r>
        <w:rPr>
          <w:rtl/>
        </w:rPr>
        <w:t xml:space="preserve"> </w:t>
      </w:r>
      <w:r>
        <w:t>LLDPE</w:t>
      </w:r>
      <w:r>
        <w:rPr>
          <w:rtl/>
        </w:rPr>
        <w:t xml:space="preserve">، </w:t>
      </w:r>
      <w:r>
        <w:t>HDPE</w:t>
      </w:r>
      <w:r>
        <w:rPr>
          <w:rtl/>
        </w:rPr>
        <w:t>، ات</w:t>
      </w:r>
      <w:r>
        <w:rPr>
          <w:rFonts w:hint="cs"/>
          <w:rtl/>
        </w:rPr>
        <w:t>ی</w:t>
      </w:r>
      <w:r>
        <w:rPr>
          <w:rFonts w:hint="eastAsia"/>
          <w:rtl/>
        </w:rPr>
        <w:t>لن</w:t>
      </w:r>
      <w:r>
        <w:rPr>
          <w:rtl/>
        </w:rPr>
        <w:t xml:space="preserve"> گل</w:t>
      </w:r>
      <w:r>
        <w:rPr>
          <w:rFonts w:hint="cs"/>
          <w:rtl/>
        </w:rPr>
        <w:t>ی</w:t>
      </w:r>
      <w:r>
        <w:rPr>
          <w:rFonts w:hint="eastAsia"/>
          <w:rtl/>
        </w:rPr>
        <w:t>کول</w:t>
      </w:r>
      <w:r>
        <w:rPr>
          <w:rtl/>
        </w:rPr>
        <w:t xml:space="preserve"> (</w:t>
      </w:r>
      <w:r>
        <w:t>EG</w:t>
      </w:r>
      <w:r>
        <w:rPr>
          <w:rtl/>
        </w:rPr>
        <w:t>)، پل</w:t>
      </w:r>
      <w:r>
        <w:rPr>
          <w:rFonts w:hint="cs"/>
          <w:rtl/>
        </w:rPr>
        <w:t>ی</w:t>
      </w:r>
      <w:r>
        <w:rPr>
          <w:rtl/>
        </w:rPr>
        <w:t xml:space="preserve"> و</w:t>
      </w:r>
      <w:r>
        <w:rPr>
          <w:rFonts w:hint="cs"/>
          <w:rtl/>
        </w:rPr>
        <w:t>ی</w:t>
      </w:r>
      <w:r>
        <w:rPr>
          <w:rFonts w:hint="eastAsia"/>
          <w:rtl/>
        </w:rPr>
        <w:t>ن</w:t>
      </w:r>
      <w:r>
        <w:rPr>
          <w:rFonts w:hint="cs"/>
          <w:rtl/>
        </w:rPr>
        <w:t>ی</w:t>
      </w:r>
      <w:r>
        <w:rPr>
          <w:rFonts w:hint="eastAsia"/>
          <w:rtl/>
        </w:rPr>
        <w:t>ل</w:t>
      </w:r>
      <w:r>
        <w:rPr>
          <w:rtl/>
        </w:rPr>
        <w:t xml:space="preserve"> کلرا</w:t>
      </w:r>
      <w:r>
        <w:rPr>
          <w:rFonts w:hint="cs"/>
          <w:rtl/>
        </w:rPr>
        <w:t>ی</w:t>
      </w:r>
      <w:r>
        <w:rPr>
          <w:rFonts w:hint="eastAsia"/>
          <w:rtl/>
        </w:rPr>
        <w:t>د</w:t>
      </w:r>
      <w:r>
        <w:rPr>
          <w:rtl/>
        </w:rPr>
        <w:t>(</w:t>
      </w:r>
      <w:r>
        <w:t>PVC</w:t>
      </w:r>
      <w:r>
        <w:rPr>
          <w:rtl/>
        </w:rPr>
        <w:t xml:space="preserve">)، سود </w:t>
      </w:r>
      <w:r w:rsidR="00660B9F">
        <w:rPr>
          <w:rFonts w:hint="cs"/>
          <w:rtl/>
        </w:rPr>
        <w:t>کاستیک</w:t>
      </w:r>
      <w:r>
        <w:rPr>
          <w:rtl/>
        </w:rPr>
        <w:t>، متانول، مونومر و</w:t>
      </w:r>
      <w:r>
        <w:rPr>
          <w:rFonts w:hint="cs"/>
          <w:rtl/>
        </w:rPr>
        <w:t>ی</w:t>
      </w:r>
      <w:r>
        <w:rPr>
          <w:rFonts w:hint="eastAsia"/>
          <w:rtl/>
        </w:rPr>
        <w:t>ن</w:t>
      </w:r>
      <w:r>
        <w:rPr>
          <w:rFonts w:hint="cs"/>
          <w:rtl/>
        </w:rPr>
        <w:t>ی</w:t>
      </w:r>
      <w:r>
        <w:rPr>
          <w:rFonts w:hint="eastAsia"/>
          <w:rtl/>
        </w:rPr>
        <w:t>ل</w:t>
      </w:r>
      <w:r>
        <w:rPr>
          <w:rtl/>
        </w:rPr>
        <w:t xml:space="preserve"> کلر</w:t>
      </w:r>
      <w:r w:rsidR="00660B9F">
        <w:rPr>
          <w:rFonts w:hint="cs"/>
          <w:rtl/>
        </w:rPr>
        <w:t>ا</w:t>
      </w:r>
      <w:r>
        <w:rPr>
          <w:rFonts w:hint="cs"/>
          <w:rtl/>
        </w:rPr>
        <w:t>ی</w:t>
      </w:r>
      <w:r>
        <w:rPr>
          <w:rFonts w:hint="eastAsia"/>
          <w:rtl/>
        </w:rPr>
        <w:t>د</w:t>
      </w:r>
      <w:r>
        <w:rPr>
          <w:rtl/>
        </w:rPr>
        <w:t xml:space="preserve"> (</w:t>
      </w:r>
      <w:r>
        <w:t>VCM</w:t>
      </w:r>
      <w:r>
        <w:rPr>
          <w:rtl/>
        </w:rPr>
        <w:t>)، پل</w:t>
      </w:r>
      <w:r>
        <w:rPr>
          <w:rFonts w:hint="cs"/>
          <w:rtl/>
        </w:rPr>
        <w:t>ی</w:t>
      </w:r>
      <w:r>
        <w:rPr>
          <w:rtl/>
        </w:rPr>
        <w:t xml:space="preserve"> پروپ</w:t>
      </w:r>
      <w:r>
        <w:rPr>
          <w:rFonts w:hint="cs"/>
          <w:rtl/>
        </w:rPr>
        <w:t>ی</w:t>
      </w:r>
      <w:r>
        <w:rPr>
          <w:rtl/>
        </w:rPr>
        <w:t xml:space="preserve">لن </w:t>
      </w:r>
      <w:r w:rsidR="00660B9F">
        <w:rPr>
          <w:rFonts w:hint="cs"/>
          <w:rtl/>
        </w:rPr>
        <w:t>و استایرن است</w:t>
      </w:r>
      <w:r>
        <w:rPr>
          <w:rtl/>
        </w:rPr>
        <w:t>.</w:t>
      </w:r>
      <w:r w:rsidR="00660B9F">
        <w:rPr>
          <w:rFonts w:hint="cs"/>
          <w:rtl/>
        </w:rPr>
        <w:t xml:space="preserve"> </w:t>
      </w:r>
      <w:r w:rsidR="00660B9F">
        <w:rPr>
          <w:rFonts w:hint="eastAsia"/>
          <w:rtl/>
        </w:rPr>
        <w:t>بر</w:t>
      </w:r>
      <w:r w:rsidR="00660B9F">
        <w:rPr>
          <w:rtl/>
        </w:rPr>
        <w:t xml:space="preserve"> اساس پا</w:t>
      </w:r>
      <w:r w:rsidR="00660B9F">
        <w:rPr>
          <w:rFonts w:hint="cs"/>
          <w:rtl/>
        </w:rPr>
        <w:t>ی</w:t>
      </w:r>
      <w:r w:rsidR="00660B9F">
        <w:rPr>
          <w:rFonts w:hint="eastAsia"/>
          <w:rtl/>
        </w:rPr>
        <w:t>گاه</w:t>
      </w:r>
      <w:r w:rsidR="00660B9F">
        <w:rPr>
          <w:rtl/>
        </w:rPr>
        <w:t xml:space="preserve"> داده عرضه و تقاضا </w:t>
      </w:r>
      <w:r w:rsidR="00660B9F">
        <w:t>ICIS</w:t>
      </w:r>
      <w:r w:rsidR="00660B9F">
        <w:rPr>
          <w:rFonts w:hint="cs"/>
          <w:rtl/>
        </w:rPr>
        <w:t xml:space="preserve"> </w:t>
      </w:r>
      <w:r>
        <w:rPr>
          <w:rtl/>
        </w:rPr>
        <w:t>از سال 2018، آغاز اول</w:t>
      </w:r>
      <w:r>
        <w:rPr>
          <w:rFonts w:hint="cs"/>
          <w:rtl/>
        </w:rPr>
        <w:t>ی</w:t>
      </w:r>
      <w:r>
        <w:rPr>
          <w:rFonts w:hint="eastAsia"/>
          <w:rtl/>
        </w:rPr>
        <w:t>ن</w:t>
      </w:r>
      <w:r>
        <w:rPr>
          <w:rtl/>
        </w:rPr>
        <w:t xml:space="preserve"> جنگ تجار</w:t>
      </w:r>
      <w:r>
        <w:rPr>
          <w:rFonts w:hint="cs"/>
          <w:rtl/>
        </w:rPr>
        <w:t>ی</w:t>
      </w:r>
      <w:r>
        <w:rPr>
          <w:rtl/>
        </w:rPr>
        <w:t xml:space="preserve"> </w:t>
      </w:r>
      <w:r>
        <w:rPr>
          <w:rtl/>
        </w:rPr>
        <w:lastRenderedPageBreak/>
        <w:t>ا</w:t>
      </w:r>
      <w:r>
        <w:rPr>
          <w:rFonts w:hint="cs"/>
          <w:rtl/>
        </w:rPr>
        <w:t>ی</w:t>
      </w:r>
      <w:r>
        <w:rPr>
          <w:rFonts w:hint="eastAsia"/>
          <w:rtl/>
        </w:rPr>
        <w:t>الات</w:t>
      </w:r>
      <w:r>
        <w:rPr>
          <w:rtl/>
        </w:rPr>
        <w:t xml:space="preserve"> متحده و چ</w:t>
      </w:r>
      <w:r>
        <w:rPr>
          <w:rFonts w:hint="cs"/>
          <w:rtl/>
        </w:rPr>
        <w:t>ی</w:t>
      </w:r>
      <w:r>
        <w:rPr>
          <w:rFonts w:hint="eastAsia"/>
          <w:rtl/>
        </w:rPr>
        <w:t>ن،</w:t>
      </w:r>
      <w:r>
        <w:rPr>
          <w:rtl/>
        </w:rPr>
        <w:t xml:space="preserve"> </w:t>
      </w:r>
      <w:r w:rsidR="00660B9F">
        <w:rPr>
          <w:rFonts w:hint="cs"/>
          <w:rtl/>
        </w:rPr>
        <w:t xml:space="preserve">مجموع </w:t>
      </w:r>
      <w:r>
        <w:rPr>
          <w:rtl/>
        </w:rPr>
        <w:t>صادرات ات</w:t>
      </w:r>
      <w:r>
        <w:rPr>
          <w:rFonts w:hint="cs"/>
          <w:rtl/>
        </w:rPr>
        <w:t>ی</w:t>
      </w:r>
      <w:r>
        <w:rPr>
          <w:rFonts w:hint="eastAsia"/>
          <w:rtl/>
        </w:rPr>
        <w:t>لن،</w:t>
      </w:r>
      <w:r>
        <w:rPr>
          <w:rtl/>
        </w:rPr>
        <w:t xml:space="preserve"> پل</w:t>
      </w:r>
      <w:r>
        <w:rPr>
          <w:rFonts w:hint="cs"/>
          <w:rtl/>
        </w:rPr>
        <w:t>ی</w:t>
      </w:r>
      <w:r>
        <w:rPr>
          <w:rtl/>
        </w:rPr>
        <w:t xml:space="preserve"> ات</w:t>
      </w:r>
      <w:r>
        <w:rPr>
          <w:rFonts w:hint="cs"/>
          <w:rtl/>
        </w:rPr>
        <w:t>ی</w:t>
      </w:r>
      <w:r>
        <w:rPr>
          <w:rFonts w:hint="eastAsia"/>
          <w:rtl/>
        </w:rPr>
        <w:t>لن</w:t>
      </w:r>
      <w:r w:rsidR="00660B9F">
        <w:rPr>
          <w:rFonts w:hint="cs"/>
          <w:rtl/>
        </w:rPr>
        <w:t xml:space="preserve"> </w:t>
      </w:r>
      <w:r>
        <w:rPr>
          <w:rtl/>
        </w:rPr>
        <w:t xml:space="preserve">و </w:t>
      </w:r>
      <w:r>
        <w:t>EG</w:t>
      </w:r>
      <w:r>
        <w:rPr>
          <w:rtl/>
        </w:rPr>
        <w:t xml:space="preserve"> ا</w:t>
      </w:r>
      <w:r>
        <w:rPr>
          <w:rFonts w:hint="cs"/>
          <w:rtl/>
        </w:rPr>
        <w:t>ی</w:t>
      </w:r>
      <w:r>
        <w:rPr>
          <w:rFonts w:hint="eastAsia"/>
          <w:rtl/>
        </w:rPr>
        <w:t>الات</w:t>
      </w:r>
      <w:r>
        <w:rPr>
          <w:rtl/>
        </w:rPr>
        <w:t xml:space="preserve"> متحده به چ</w:t>
      </w:r>
      <w:r>
        <w:rPr>
          <w:rFonts w:hint="cs"/>
          <w:rtl/>
        </w:rPr>
        <w:t>ی</w:t>
      </w:r>
      <w:r>
        <w:rPr>
          <w:rFonts w:hint="eastAsia"/>
          <w:rtl/>
        </w:rPr>
        <w:t>ن</w:t>
      </w:r>
      <w:r>
        <w:rPr>
          <w:rtl/>
        </w:rPr>
        <w:t xml:space="preserve"> ب</w:t>
      </w:r>
      <w:r>
        <w:rPr>
          <w:rFonts w:hint="cs"/>
          <w:rtl/>
        </w:rPr>
        <w:t>ی</w:t>
      </w:r>
      <w:r>
        <w:rPr>
          <w:rFonts w:hint="eastAsia"/>
          <w:rtl/>
        </w:rPr>
        <w:t>ش</w:t>
      </w:r>
      <w:r>
        <w:rPr>
          <w:rtl/>
        </w:rPr>
        <w:t xml:space="preserve"> از چهار برابر افزا</w:t>
      </w:r>
      <w:r>
        <w:rPr>
          <w:rFonts w:hint="cs"/>
          <w:rtl/>
        </w:rPr>
        <w:t>ی</w:t>
      </w:r>
      <w:r>
        <w:rPr>
          <w:rFonts w:hint="eastAsia"/>
          <w:rtl/>
        </w:rPr>
        <w:t>ش</w:t>
      </w:r>
      <w:r>
        <w:rPr>
          <w:rtl/>
        </w:rPr>
        <w:t xml:space="preserve"> </w:t>
      </w:r>
      <w:r>
        <w:rPr>
          <w:rFonts w:hint="cs"/>
          <w:rtl/>
        </w:rPr>
        <w:t>ی</w:t>
      </w:r>
      <w:r>
        <w:rPr>
          <w:rFonts w:hint="eastAsia"/>
          <w:rtl/>
        </w:rPr>
        <w:t>افته</w:t>
      </w:r>
      <w:r>
        <w:rPr>
          <w:rtl/>
        </w:rPr>
        <w:t xml:space="preserve"> و به ب</w:t>
      </w:r>
      <w:r>
        <w:rPr>
          <w:rFonts w:hint="cs"/>
          <w:rtl/>
        </w:rPr>
        <w:t>ی</w:t>
      </w:r>
      <w:r>
        <w:rPr>
          <w:rFonts w:hint="eastAsia"/>
          <w:rtl/>
        </w:rPr>
        <w:t>ش</w:t>
      </w:r>
      <w:r>
        <w:rPr>
          <w:rtl/>
        </w:rPr>
        <w:t xml:space="preserve"> از </w:t>
      </w:r>
      <w:r w:rsidR="00660B9F">
        <w:rPr>
          <w:rFonts w:hint="cs"/>
          <w:rtl/>
        </w:rPr>
        <w:t xml:space="preserve">5/3 </w:t>
      </w:r>
      <w:r>
        <w:rPr>
          <w:rtl/>
        </w:rPr>
        <w:t>م</w:t>
      </w:r>
      <w:r>
        <w:rPr>
          <w:rFonts w:hint="cs"/>
          <w:rtl/>
        </w:rPr>
        <w:t>ی</w:t>
      </w:r>
      <w:r>
        <w:rPr>
          <w:rFonts w:hint="eastAsia"/>
          <w:rtl/>
        </w:rPr>
        <w:t>ل</w:t>
      </w:r>
      <w:r>
        <w:rPr>
          <w:rFonts w:hint="cs"/>
          <w:rtl/>
        </w:rPr>
        <w:t>ی</w:t>
      </w:r>
      <w:r>
        <w:rPr>
          <w:rFonts w:hint="eastAsia"/>
          <w:rtl/>
        </w:rPr>
        <w:t>ون</w:t>
      </w:r>
      <w:r>
        <w:rPr>
          <w:rtl/>
        </w:rPr>
        <w:t xml:space="preserve"> تن در سال 2024 رس</w:t>
      </w:r>
      <w:r>
        <w:rPr>
          <w:rFonts w:hint="cs"/>
          <w:rtl/>
        </w:rPr>
        <w:t>ی</w:t>
      </w:r>
      <w:r>
        <w:rPr>
          <w:rFonts w:hint="eastAsia"/>
          <w:rtl/>
        </w:rPr>
        <w:t>ده</w:t>
      </w:r>
      <w:r>
        <w:rPr>
          <w:rtl/>
        </w:rPr>
        <w:t xml:space="preserve"> است</w:t>
      </w:r>
      <w:r w:rsidR="00660B9F">
        <w:rPr>
          <w:rFonts w:hint="cs"/>
          <w:rtl/>
        </w:rPr>
        <w:t xml:space="preserve"> که گروه محصولات </w:t>
      </w:r>
      <w:r>
        <w:t>PE</w:t>
      </w:r>
      <w:r>
        <w:rPr>
          <w:rtl/>
        </w:rPr>
        <w:t xml:space="preserve"> </w:t>
      </w:r>
      <w:r w:rsidR="00660B9F">
        <w:rPr>
          <w:rFonts w:hint="cs"/>
          <w:rtl/>
        </w:rPr>
        <w:t>با حجم</w:t>
      </w:r>
      <w:r>
        <w:rPr>
          <w:rtl/>
        </w:rPr>
        <w:t xml:space="preserve"> حدود </w:t>
      </w:r>
      <w:r w:rsidR="00660B9F">
        <w:rPr>
          <w:rFonts w:hint="cs"/>
          <w:rtl/>
        </w:rPr>
        <w:t>4/2</w:t>
      </w:r>
      <w:r>
        <w:rPr>
          <w:rtl/>
        </w:rPr>
        <w:t xml:space="preserve"> م</w:t>
      </w:r>
      <w:r>
        <w:rPr>
          <w:rFonts w:hint="cs"/>
          <w:rtl/>
        </w:rPr>
        <w:t>ی</w:t>
      </w:r>
      <w:r>
        <w:rPr>
          <w:rFonts w:hint="eastAsia"/>
          <w:rtl/>
        </w:rPr>
        <w:t>ل</w:t>
      </w:r>
      <w:r>
        <w:rPr>
          <w:rFonts w:hint="cs"/>
          <w:rtl/>
        </w:rPr>
        <w:t>ی</w:t>
      </w:r>
      <w:r>
        <w:rPr>
          <w:rFonts w:hint="eastAsia"/>
          <w:rtl/>
        </w:rPr>
        <w:t>ون</w:t>
      </w:r>
      <w:r>
        <w:rPr>
          <w:rtl/>
        </w:rPr>
        <w:t xml:space="preserve"> ت</w:t>
      </w:r>
      <w:r>
        <w:rPr>
          <w:rFonts w:hint="eastAsia"/>
          <w:rtl/>
        </w:rPr>
        <w:t>ن</w:t>
      </w:r>
      <w:r>
        <w:rPr>
          <w:rtl/>
        </w:rPr>
        <w:t xml:space="preserve"> </w:t>
      </w:r>
      <w:r w:rsidR="00660B9F">
        <w:rPr>
          <w:rFonts w:hint="cs"/>
          <w:rtl/>
        </w:rPr>
        <w:t>بیشترین سهم از محصولات صادراتی آمریکا را شامل می‌شود.</w:t>
      </w:r>
    </w:p>
    <w:p w14:paraId="16D1E40A" w14:textId="2FEF0613" w:rsidR="001D0624" w:rsidRPr="00587091" w:rsidRDefault="00587091" w:rsidP="00126BF6">
      <w:pPr>
        <w:pStyle w:val="a"/>
        <w:jc w:val="both"/>
      </w:pPr>
      <w:r>
        <w:rPr>
          <w:rFonts w:hint="eastAsia"/>
          <w:rtl/>
        </w:rPr>
        <w:t>صادرات</w:t>
      </w:r>
      <w:r>
        <w:rPr>
          <w:rtl/>
        </w:rPr>
        <w:t xml:space="preserve"> پل</w:t>
      </w:r>
      <w:r>
        <w:rPr>
          <w:rFonts w:hint="cs"/>
          <w:rtl/>
        </w:rPr>
        <w:t>ی</w:t>
      </w:r>
      <w:r>
        <w:rPr>
          <w:rtl/>
        </w:rPr>
        <w:t xml:space="preserve"> ات</w:t>
      </w:r>
      <w:r>
        <w:rPr>
          <w:rFonts w:hint="cs"/>
          <w:rtl/>
        </w:rPr>
        <w:t>ی</w:t>
      </w:r>
      <w:r>
        <w:rPr>
          <w:rFonts w:hint="eastAsia"/>
          <w:rtl/>
        </w:rPr>
        <w:t>لن</w:t>
      </w:r>
      <w:r>
        <w:rPr>
          <w:rtl/>
        </w:rPr>
        <w:t xml:space="preserve"> ا</w:t>
      </w:r>
      <w:r>
        <w:rPr>
          <w:rFonts w:hint="cs"/>
          <w:rtl/>
        </w:rPr>
        <w:t>ی</w:t>
      </w:r>
      <w:r>
        <w:rPr>
          <w:rFonts w:hint="eastAsia"/>
          <w:rtl/>
        </w:rPr>
        <w:t>الات</w:t>
      </w:r>
      <w:r>
        <w:rPr>
          <w:rtl/>
        </w:rPr>
        <w:t xml:space="preserve"> متحده به چ</w:t>
      </w:r>
      <w:r>
        <w:rPr>
          <w:rFonts w:hint="cs"/>
          <w:rtl/>
        </w:rPr>
        <w:t>ی</w:t>
      </w:r>
      <w:r>
        <w:rPr>
          <w:rFonts w:hint="eastAsia"/>
          <w:rtl/>
        </w:rPr>
        <w:t>ن</w:t>
      </w:r>
      <w:r>
        <w:rPr>
          <w:rtl/>
        </w:rPr>
        <w:t xml:space="preserve"> 15 تا 20 درصد از کل صادرات پل</w:t>
      </w:r>
      <w:r>
        <w:rPr>
          <w:rFonts w:hint="cs"/>
          <w:rtl/>
        </w:rPr>
        <w:t>ی</w:t>
      </w:r>
      <w:r>
        <w:rPr>
          <w:rtl/>
        </w:rPr>
        <w:t xml:space="preserve"> ات</w:t>
      </w:r>
      <w:r>
        <w:rPr>
          <w:rFonts w:hint="cs"/>
          <w:rtl/>
        </w:rPr>
        <w:t>ی</w:t>
      </w:r>
      <w:r>
        <w:rPr>
          <w:rFonts w:hint="eastAsia"/>
          <w:rtl/>
        </w:rPr>
        <w:t>لن</w:t>
      </w:r>
      <w:r>
        <w:rPr>
          <w:rtl/>
        </w:rPr>
        <w:t xml:space="preserve"> </w:t>
      </w:r>
      <w:r w:rsidR="00CA7C00">
        <w:rPr>
          <w:rFonts w:hint="cs"/>
          <w:rtl/>
        </w:rPr>
        <w:t>این کشور</w:t>
      </w:r>
      <w:r>
        <w:rPr>
          <w:rtl/>
        </w:rPr>
        <w:t xml:space="preserve"> را</w:t>
      </w:r>
      <w:r w:rsidR="00126BF6">
        <w:rPr>
          <w:rFonts w:hint="cs"/>
          <w:rtl/>
        </w:rPr>
        <w:t xml:space="preserve"> (</w:t>
      </w:r>
      <w:r>
        <w:rPr>
          <w:rtl/>
        </w:rPr>
        <w:t>بسته به</w:t>
      </w:r>
      <w:r w:rsidR="00126BF6">
        <w:rPr>
          <w:rFonts w:hint="cs"/>
          <w:rtl/>
        </w:rPr>
        <w:t xml:space="preserve"> </w:t>
      </w:r>
      <w:r w:rsidR="00CA7C00">
        <w:rPr>
          <w:rFonts w:hint="cs"/>
          <w:rtl/>
          <w:lang w:bidi="fa-IR"/>
        </w:rPr>
        <w:t>گرید</w:t>
      </w:r>
      <w:r w:rsidR="00126BF6">
        <w:rPr>
          <w:rFonts w:hint="cs"/>
          <w:rtl/>
        </w:rPr>
        <w:t>)</w:t>
      </w:r>
      <w:r>
        <w:rPr>
          <w:rtl/>
        </w:rPr>
        <w:t xml:space="preserve"> تشک</w:t>
      </w:r>
      <w:r>
        <w:rPr>
          <w:rFonts w:hint="cs"/>
          <w:rtl/>
        </w:rPr>
        <w:t>ی</w:t>
      </w:r>
      <w:r>
        <w:rPr>
          <w:rFonts w:hint="eastAsia"/>
          <w:rtl/>
        </w:rPr>
        <w:t>ل</w:t>
      </w:r>
      <w:r>
        <w:rPr>
          <w:rtl/>
        </w:rPr>
        <w:t xml:space="preserve"> م</w:t>
      </w:r>
      <w:r>
        <w:rPr>
          <w:rFonts w:hint="cs"/>
          <w:rtl/>
        </w:rPr>
        <w:t>ی</w:t>
      </w:r>
      <w:r>
        <w:rPr>
          <w:rtl/>
        </w:rPr>
        <w:t xml:space="preserve"> دهد. صادرات </w:t>
      </w:r>
      <w:r>
        <w:t>EG</w:t>
      </w:r>
      <w:r>
        <w:rPr>
          <w:rtl/>
        </w:rPr>
        <w:t xml:space="preserve"> ا</w:t>
      </w:r>
      <w:r>
        <w:rPr>
          <w:rFonts w:hint="cs"/>
          <w:rtl/>
        </w:rPr>
        <w:t>ی</w:t>
      </w:r>
      <w:r>
        <w:rPr>
          <w:rFonts w:hint="eastAsia"/>
          <w:rtl/>
        </w:rPr>
        <w:t>الات</w:t>
      </w:r>
      <w:r>
        <w:rPr>
          <w:rtl/>
        </w:rPr>
        <w:t xml:space="preserve"> متحده به چ</w:t>
      </w:r>
      <w:r>
        <w:rPr>
          <w:rFonts w:hint="cs"/>
          <w:rtl/>
        </w:rPr>
        <w:t>ی</w:t>
      </w:r>
      <w:r>
        <w:rPr>
          <w:rFonts w:hint="eastAsia"/>
          <w:rtl/>
        </w:rPr>
        <w:t>ن</w:t>
      </w:r>
      <w:r>
        <w:rPr>
          <w:rtl/>
        </w:rPr>
        <w:t xml:space="preserve"> ب</w:t>
      </w:r>
      <w:r>
        <w:rPr>
          <w:rFonts w:hint="cs"/>
          <w:rtl/>
        </w:rPr>
        <w:t>ی</w:t>
      </w:r>
      <w:r>
        <w:rPr>
          <w:rFonts w:hint="eastAsia"/>
          <w:rtl/>
        </w:rPr>
        <w:t>ش</w:t>
      </w:r>
      <w:r>
        <w:rPr>
          <w:rtl/>
        </w:rPr>
        <w:t xml:space="preserve"> از 30</w:t>
      </w:r>
      <w:r w:rsidR="00CA7C00" w:rsidRPr="00CA7C00">
        <w:rPr>
          <w:rFonts w:hint="cs"/>
          <w:rtl/>
        </w:rPr>
        <w:t xml:space="preserve"> درصد</w:t>
      </w:r>
      <w:r>
        <w:rPr>
          <w:rtl/>
        </w:rPr>
        <w:t xml:space="preserve"> </w:t>
      </w:r>
      <w:r>
        <w:rPr>
          <w:rFonts w:hint="cs"/>
          <w:rtl/>
        </w:rPr>
        <w:t>از</w:t>
      </w:r>
      <w:r>
        <w:rPr>
          <w:rtl/>
        </w:rPr>
        <w:t xml:space="preserve"> </w:t>
      </w:r>
      <w:r>
        <w:rPr>
          <w:rFonts w:hint="cs"/>
          <w:rtl/>
        </w:rPr>
        <w:t>کل</w:t>
      </w:r>
      <w:r>
        <w:rPr>
          <w:rtl/>
        </w:rPr>
        <w:t xml:space="preserve"> </w:t>
      </w:r>
      <w:r>
        <w:rPr>
          <w:rFonts w:hint="cs"/>
          <w:rtl/>
        </w:rPr>
        <w:t>صادرات</w:t>
      </w:r>
      <w:r>
        <w:rPr>
          <w:rtl/>
        </w:rPr>
        <w:t xml:space="preserve"> </w:t>
      </w:r>
      <w:r>
        <w:t>EG</w:t>
      </w:r>
      <w:r>
        <w:rPr>
          <w:rtl/>
        </w:rPr>
        <w:t xml:space="preserve"> ا</w:t>
      </w:r>
      <w:r>
        <w:rPr>
          <w:rFonts w:hint="cs"/>
          <w:rtl/>
        </w:rPr>
        <w:t>ی</w:t>
      </w:r>
      <w:r>
        <w:rPr>
          <w:rFonts w:hint="eastAsia"/>
          <w:rtl/>
        </w:rPr>
        <w:t>الات</w:t>
      </w:r>
      <w:r>
        <w:rPr>
          <w:rtl/>
        </w:rPr>
        <w:t xml:space="preserve"> متحده را </w:t>
      </w:r>
      <w:r w:rsidR="00CA7C00">
        <w:rPr>
          <w:rFonts w:hint="cs"/>
          <w:rtl/>
        </w:rPr>
        <w:t>شامل می شود</w:t>
      </w:r>
      <w:r>
        <w:rPr>
          <w:rtl/>
        </w:rPr>
        <w:t>.</w:t>
      </w:r>
      <w:r w:rsidR="00126BF6">
        <w:rPr>
          <w:rFonts w:hint="cs"/>
          <w:rtl/>
        </w:rPr>
        <w:t xml:space="preserve"> </w:t>
      </w:r>
      <w:r>
        <w:rPr>
          <w:rFonts w:hint="eastAsia"/>
          <w:rtl/>
        </w:rPr>
        <w:t>در</w:t>
      </w:r>
      <w:r>
        <w:rPr>
          <w:rtl/>
        </w:rPr>
        <w:t xml:space="preserve"> </w:t>
      </w:r>
      <w:r w:rsidRPr="00126BF6">
        <w:rPr>
          <w:rtl/>
        </w:rPr>
        <w:t>کنار مواد ش</w:t>
      </w:r>
      <w:r w:rsidRPr="00126BF6">
        <w:rPr>
          <w:rFonts w:hint="cs"/>
          <w:rtl/>
        </w:rPr>
        <w:t>ی</w:t>
      </w:r>
      <w:r w:rsidRPr="00126BF6">
        <w:rPr>
          <w:rFonts w:hint="eastAsia"/>
          <w:rtl/>
        </w:rPr>
        <w:t>م</w:t>
      </w:r>
      <w:r w:rsidRPr="00126BF6">
        <w:rPr>
          <w:rFonts w:hint="cs"/>
          <w:rtl/>
        </w:rPr>
        <w:t>ی</w:t>
      </w:r>
      <w:r w:rsidRPr="00126BF6">
        <w:rPr>
          <w:rFonts w:hint="eastAsia"/>
          <w:rtl/>
        </w:rPr>
        <w:t>ا</w:t>
      </w:r>
      <w:r w:rsidRPr="00126BF6">
        <w:rPr>
          <w:rFonts w:hint="cs"/>
          <w:rtl/>
        </w:rPr>
        <w:t>یی</w:t>
      </w:r>
      <w:r w:rsidRPr="00126BF6">
        <w:rPr>
          <w:rtl/>
        </w:rPr>
        <w:t xml:space="preserve"> و پلاست</w:t>
      </w:r>
      <w:r w:rsidRPr="00126BF6">
        <w:rPr>
          <w:rFonts w:hint="cs"/>
          <w:rtl/>
        </w:rPr>
        <w:t>ی</w:t>
      </w:r>
      <w:r w:rsidRPr="00126BF6">
        <w:rPr>
          <w:rFonts w:hint="eastAsia"/>
          <w:rtl/>
        </w:rPr>
        <w:t>ک،</w:t>
      </w:r>
      <w:r w:rsidRPr="00126BF6">
        <w:rPr>
          <w:rtl/>
        </w:rPr>
        <w:t xml:space="preserve"> ا</w:t>
      </w:r>
      <w:r w:rsidRPr="00126BF6">
        <w:rPr>
          <w:rFonts w:hint="cs"/>
          <w:rtl/>
        </w:rPr>
        <w:t>ی</w:t>
      </w:r>
      <w:r w:rsidRPr="00126BF6">
        <w:rPr>
          <w:rFonts w:hint="eastAsia"/>
          <w:rtl/>
        </w:rPr>
        <w:t>الات</w:t>
      </w:r>
      <w:r w:rsidRPr="00126BF6">
        <w:rPr>
          <w:rtl/>
        </w:rPr>
        <w:t xml:space="preserve"> متحده صادرکننده اصل</w:t>
      </w:r>
      <w:r w:rsidRPr="00126BF6">
        <w:rPr>
          <w:rFonts w:hint="cs"/>
          <w:rtl/>
        </w:rPr>
        <w:t>ی</w:t>
      </w:r>
      <w:r w:rsidRPr="00126BF6">
        <w:rPr>
          <w:rtl/>
        </w:rPr>
        <w:t xml:space="preserve"> اتان و گاز ما</w:t>
      </w:r>
      <w:r w:rsidRPr="00126BF6">
        <w:rPr>
          <w:rFonts w:hint="cs"/>
          <w:rtl/>
        </w:rPr>
        <w:t>ی</w:t>
      </w:r>
      <w:r w:rsidRPr="00126BF6">
        <w:rPr>
          <w:rFonts w:hint="eastAsia"/>
          <w:rtl/>
        </w:rPr>
        <w:t>ع</w:t>
      </w:r>
      <w:r w:rsidRPr="00126BF6">
        <w:rPr>
          <w:rtl/>
        </w:rPr>
        <w:t xml:space="preserve"> (</w:t>
      </w:r>
      <w:r w:rsidRPr="00126BF6">
        <w:t>LPG</w:t>
      </w:r>
      <w:r w:rsidRPr="00126BF6">
        <w:rPr>
          <w:rtl/>
        </w:rPr>
        <w:t xml:space="preserve">) </w:t>
      </w:r>
      <w:r w:rsidR="00BA12DB" w:rsidRPr="00126BF6">
        <w:rPr>
          <w:rFonts w:hint="cs"/>
          <w:rtl/>
        </w:rPr>
        <w:t>(</w:t>
      </w:r>
      <w:r w:rsidRPr="00126BF6">
        <w:rPr>
          <w:rtl/>
        </w:rPr>
        <w:t>اساسا پروپان</w:t>
      </w:r>
      <w:r w:rsidR="00BA12DB" w:rsidRPr="00126BF6">
        <w:rPr>
          <w:rFonts w:hint="cs"/>
          <w:rtl/>
        </w:rPr>
        <w:t xml:space="preserve">) </w:t>
      </w:r>
      <w:r w:rsidRPr="00126BF6">
        <w:rPr>
          <w:rtl/>
        </w:rPr>
        <w:t>به چ</w:t>
      </w:r>
      <w:r w:rsidRPr="00126BF6">
        <w:rPr>
          <w:rFonts w:hint="cs"/>
          <w:rtl/>
        </w:rPr>
        <w:t>ی</w:t>
      </w:r>
      <w:r w:rsidRPr="00126BF6">
        <w:rPr>
          <w:rFonts w:hint="eastAsia"/>
          <w:rtl/>
        </w:rPr>
        <w:t>ن</w:t>
      </w:r>
      <w:r w:rsidRPr="00126BF6">
        <w:rPr>
          <w:rtl/>
        </w:rPr>
        <w:t xml:space="preserve"> است.</w:t>
      </w:r>
    </w:p>
    <w:p w14:paraId="4C37ACC1" w14:textId="3B2B7454" w:rsidR="00587091" w:rsidRPr="00587091" w:rsidRDefault="00587091" w:rsidP="00BA12DB">
      <w:pPr>
        <w:pStyle w:val="a"/>
        <w:jc w:val="both"/>
      </w:pPr>
      <w:r w:rsidRPr="00587091">
        <w:rPr>
          <w:rtl/>
        </w:rPr>
        <w:t>در 24 آور</w:t>
      </w:r>
      <w:r w:rsidRPr="00587091">
        <w:rPr>
          <w:rFonts w:hint="cs"/>
          <w:rtl/>
        </w:rPr>
        <w:t>ی</w:t>
      </w:r>
      <w:r w:rsidRPr="00587091">
        <w:rPr>
          <w:rFonts w:hint="eastAsia"/>
          <w:rtl/>
        </w:rPr>
        <w:t>ل،</w:t>
      </w:r>
      <w:r w:rsidRPr="00587091">
        <w:rPr>
          <w:rtl/>
        </w:rPr>
        <w:t xml:space="preserve"> فهرست معاف</w:t>
      </w:r>
      <w:r w:rsidRPr="00587091">
        <w:rPr>
          <w:rFonts w:hint="cs"/>
          <w:rtl/>
        </w:rPr>
        <w:t>ی</w:t>
      </w:r>
      <w:r w:rsidRPr="00587091">
        <w:rPr>
          <w:rFonts w:hint="eastAsia"/>
          <w:rtl/>
        </w:rPr>
        <w:t>ت</w:t>
      </w:r>
      <w:r w:rsidRPr="00587091">
        <w:rPr>
          <w:rtl/>
        </w:rPr>
        <w:t xml:space="preserve"> تعرفه</w:t>
      </w:r>
      <w:r w:rsidR="00126BF6">
        <w:rPr>
          <w:rFonts w:hint="cs"/>
          <w:rtl/>
        </w:rPr>
        <w:t>‌ای</w:t>
      </w:r>
      <w:r w:rsidRPr="00587091">
        <w:rPr>
          <w:rtl/>
        </w:rPr>
        <w:t xml:space="preserve"> غ</w:t>
      </w:r>
      <w:r w:rsidRPr="00587091">
        <w:rPr>
          <w:rFonts w:hint="cs"/>
          <w:rtl/>
        </w:rPr>
        <w:t>ی</w:t>
      </w:r>
      <w:r w:rsidRPr="00587091">
        <w:rPr>
          <w:rFonts w:hint="eastAsia"/>
          <w:rtl/>
        </w:rPr>
        <w:t>ررسم</w:t>
      </w:r>
      <w:r w:rsidRPr="00587091">
        <w:rPr>
          <w:rFonts w:hint="cs"/>
          <w:rtl/>
        </w:rPr>
        <w:t>ی</w:t>
      </w:r>
      <w:r w:rsidRPr="00587091">
        <w:rPr>
          <w:rtl/>
        </w:rPr>
        <w:t xml:space="preserve"> چ</w:t>
      </w:r>
      <w:r w:rsidRPr="00587091">
        <w:rPr>
          <w:rFonts w:hint="cs"/>
          <w:rtl/>
        </w:rPr>
        <w:t>ی</w:t>
      </w:r>
      <w:r w:rsidRPr="00587091">
        <w:rPr>
          <w:rFonts w:hint="eastAsia"/>
          <w:rtl/>
        </w:rPr>
        <w:t>ن</w:t>
      </w:r>
      <w:r w:rsidRPr="00587091">
        <w:rPr>
          <w:rtl/>
        </w:rPr>
        <w:t xml:space="preserve"> از 131 محصول ا</w:t>
      </w:r>
      <w:r w:rsidRPr="00587091">
        <w:rPr>
          <w:rFonts w:hint="cs"/>
          <w:rtl/>
        </w:rPr>
        <w:t>ی</w:t>
      </w:r>
      <w:r w:rsidRPr="00587091">
        <w:rPr>
          <w:rFonts w:hint="eastAsia"/>
          <w:rtl/>
        </w:rPr>
        <w:t>الات</w:t>
      </w:r>
      <w:r w:rsidRPr="00587091">
        <w:rPr>
          <w:rtl/>
        </w:rPr>
        <w:t xml:space="preserve"> متحده به ارزش حدود 46 م</w:t>
      </w:r>
      <w:r w:rsidRPr="00587091">
        <w:rPr>
          <w:rFonts w:hint="cs"/>
          <w:rtl/>
        </w:rPr>
        <w:t>ی</w:t>
      </w:r>
      <w:r w:rsidRPr="00587091">
        <w:rPr>
          <w:rFonts w:hint="eastAsia"/>
          <w:rtl/>
        </w:rPr>
        <w:t>ل</w:t>
      </w:r>
      <w:r w:rsidRPr="00587091">
        <w:rPr>
          <w:rFonts w:hint="cs"/>
          <w:rtl/>
        </w:rPr>
        <w:t>ی</w:t>
      </w:r>
      <w:r w:rsidRPr="00587091">
        <w:rPr>
          <w:rFonts w:hint="eastAsia"/>
          <w:rtl/>
        </w:rPr>
        <w:t>ارد</w:t>
      </w:r>
      <w:r w:rsidRPr="00587091">
        <w:rPr>
          <w:rtl/>
        </w:rPr>
        <w:t xml:space="preserve"> دلار </w:t>
      </w:r>
      <w:r w:rsidRPr="00587091">
        <w:rPr>
          <w:rFonts w:hint="cs"/>
          <w:rtl/>
        </w:rPr>
        <w:t>ی</w:t>
      </w:r>
      <w:r w:rsidRPr="00587091">
        <w:rPr>
          <w:rFonts w:hint="eastAsia"/>
          <w:rtl/>
        </w:rPr>
        <w:t>ا</w:t>
      </w:r>
      <w:r w:rsidRPr="00587091">
        <w:rPr>
          <w:rtl/>
        </w:rPr>
        <w:t xml:space="preserve"> 28 درصد از کل واردات، از جمله پل</w:t>
      </w:r>
      <w:r w:rsidRPr="00587091">
        <w:rPr>
          <w:rFonts w:hint="cs"/>
          <w:rtl/>
        </w:rPr>
        <w:t>ی</w:t>
      </w:r>
      <w:r w:rsidRPr="00587091">
        <w:rPr>
          <w:rtl/>
        </w:rPr>
        <w:t xml:space="preserve"> ات</w:t>
      </w:r>
      <w:r w:rsidRPr="00587091">
        <w:rPr>
          <w:rFonts w:hint="cs"/>
          <w:rtl/>
        </w:rPr>
        <w:t>ی</w:t>
      </w:r>
      <w:r w:rsidRPr="00587091">
        <w:rPr>
          <w:rFonts w:hint="eastAsia"/>
          <w:rtl/>
        </w:rPr>
        <w:t>لن،</w:t>
      </w:r>
      <w:r w:rsidRPr="00587091">
        <w:rPr>
          <w:rtl/>
        </w:rPr>
        <w:t xml:space="preserve"> همراه با سا</w:t>
      </w:r>
      <w:r w:rsidRPr="00587091">
        <w:rPr>
          <w:rFonts w:hint="cs"/>
          <w:rtl/>
        </w:rPr>
        <w:t>ی</w:t>
      </w:r>
      <w:r w:rsidRPr="00587091">
        <w:rPr>
          <w:rFonts w:hint="eastAsia"/>
          <w:rtl/>
        </w:rPr>
        <w:t>ر</w:t>
      </w:r>
      <w:r w:rsidRPr="00587091">
        <w:rPr>
          <w:rtl/>
        </w:rPr>
        <w:t xml:space="preserve"> مواد ش</w:t>
      </w:r>
      <w:r w:rsidRPr="00587091">
        <w:rPr>
          <w:rFonts w:hint="cs"/>
          <w:rtl/>
        </w:rPr>
        <w:t>ی</w:t>
      </w:r>
      <w:r w:rsidRPr="00587091">
        <w:rPr>
          <w:rFonts w:hint="eastAsia"/>
          <w:rtl/>
        </w:rPr>
        <w:t>م</w:t>
      </w:r>
      <w:r w:rsidRPr="00587091">
        <w:rPr>
          <w:rFonts w:hint="cs"/>
          <w:rtl/>
        </w:rPr>
        <w:t>ی</w:t>
      </w:r>
      <w:r w:rsidRPr="00587091">
        <w:rPr>
          <w:rFonts w:hint="eastAsia"/>
          <w:rtl/>
        </w:rPr>
        <w:t>ا</w:t>
      </w:r>
      <w:r w:rsidRPr="00587091">
        <w:rPr>
          <w:rFonts w:hint="cs"/>
          <w:rtl/>
        </w:rPr>
        <w:t>یی</w:t>
      </w:r>
      <w:r w:rsidRPr="00587091">
        <w:rPr>
          <w:rtl/>
        </w:rPr>
        <w:t xml:space="preserve"> و اتان</w:t>
      </w:r>
      <w:r w:rsidRPr="00587091">
        <w:rPr>
          <w:rFonts w:hint="eastAsia"/>
          <w:rtl/>
        </w:rPr>
        <w:t>،</w:t>
      </w:r>
      <w:r w:rsidRPr="00587091">
        <w:rPr>
          <w:rtl/>
        </w:rPr>
        <w:t xml:space="preserve"> منتشر شد.</w:t>
      </w:r>
    </w:p>
    <w:p w14:paraId="5C9AB0D5" w14:textId="4BC2B883" w:rsidR="00BA12DB" w:rsidRDefault="00BA12DB" w:rsidP="00BA12DB">
      <w:pPr>
        <w:pStyle w:val="a"/>
        <w:jc w:val="both"/>
      </w:pPr>
      <w:r w:rsidRPr="00BA12DB">
        <w:rPr>
          <w:rtl/>
        </w:rPr>
        <w:t>به‌گفته هریسون جاکوبی، مدیر بخش پلی‌اتیلن در</w:t>
      </w:r>
      <w:r w:rsidRPr="00BA12DB">
        <w:t xml:space="preserve"> ICIS</w:t>
      </w:r>
      <w:r w:rsidRPr="00BA12DB">
        <w:rPr>
          <w:rtl/>
        </w:rPr>
        <w:t>، این شرکت دو هفته پیش فهرستی از واردکنندگان چینی پلی‌اتیلن را گردآوری کرد که خواستار بازگرداندن سفارش‌های قبلاً لغو‌شده برای تحویل در</w:t>
      </w:r>
      <w:r w:rsidR="00126BF6">
        <w:rPr>
          <w:rFonts w:hint="cs"/>
          <w:rtl/>
        </w:rPr>
        <w:t xml:space="preserve"> ماه</w:t>
      </w:r>
      <w:r w:rsidRPr="00BA12DB">
        <w:rPr>
          <w:rtl/>
        </w:rPr>
        <w:t xml:space="preserve"> ژوئن بودند</w:t>
      </w:r>
      <w:r w:rsidRPr="00BA12DB">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9B14F0" w14:paraId="50FAA17B" w14:textId="77777777" w:rsidTr="00BE015D">
        <w:tc>
          <w:tcPr>
            <w:tcW w:w="9016" w:type="dxa"/>
          </w:tcPr>
          <w:p w14:paraId="46C364B0" w14:textId="5660AEBB" w:rsidR="009B14F0" w:rsidRDefault="009B14F0" w:rsidP="00BE015D">
            <w:pPr>
              <w:pStyle w:val="a0"/>
              <w:bidi/>
              <w:spacing w:line="240" w:lineRule="auto"/>
              <w:rPr>
                <w:rFonts w:hint="cs"/>
                <w:rtl/>
                <w:lang w:bidi="fa-IR"/>
              </w:rPr>
            </w:pPr>
            <w:r>
              <w:rPr>
                <w:rFonts w:hint="cs"/>
                <w:rtl/>
              </w:rPr>
              <w:t xml:space="preserve">مهمترین مقاصد صادارت </w:t>
            </w:r>
            <w:r>
              <w:t>MDI</w:t>
            </w:r>
            <w:r>
              <w:rPr>
                <w:rFonts w:hint="cs"/>
                <w:rtl/>
                <w:lang w:bidi="fa-IR"/>
              </w:rPr>
              <w:t xml:space="preserve"> چین در سال 2024</w:t>
            </w:r>
          </w:p>
        </w:tc>
      </w:tr>
      <w:tr w:rsidR="009B14F0" w14:paraId="5A09925D" w14:textId="77777777" w:rsidTr="00BE015D">
        <w:tc>
          <w:tcPr>
            <w:tcW w:w="9016" w:type="dxa"/>
          </w:tcPr>
          <w:p w14:paraId="3A11DAF4" w14:textId="0121A83E" w:rsidR="009B14F0" w:rsidRDefault="00BE015D" w:rsidP="00BE015D">
            <w:pPr>
              <w:pStyle w:val="a"/>
              <w:spacing w:before="0" w:after="0" w:line="240" w:lineRule="auto"/>
              <w:ind w:firstLine="0"/>
              <w:jc w:val="center"/>
              <w:rPr>
                <w:rtl/>
              </w:rPr>
            </w:pPr>
            <w:r w:rsidRPr="00DD5B28">
              <w:rPr>
                <w:noProof/>
                <w:rtl/>
              </w:rPr>
              <w:drawing>
                <wp:inline distT="0" distB="0" distL="0" distR="0" wp14:anchorId="034009E6" wp14:editId="4AF89C5F">
                  <wp:extent cx="3791523" cy="2552131"/>
                  <wp:effectExtent l="0" t="0" r="0" b="635"/>
                  <wp:docPr id="21147529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166" cy="2564680"/>
                          </a:xfrm>
                          <a:prstGeom prst="rect">
                            <a:avLst/>
                          </a:prstGeom>
                          <a:noFill/>
                          <a:ln>
                            <a:noFill/>
                          </a:ln>
                        </pic:spPr>
                      </pic:pic>
                    </a:graphicData>
                  </a:graphic>
                </wp:inline>
              </w:drawing>
            </w:r>
          </w:p>
        </w:tc>
      </w:tr>
    </w:tbl>
    <w:p w14:paraId="37B36051" w14:textId="77777777" w:rsidR="009B14F0" w:rsidRDefault="009B14F0" w:rsidP="00BA12DB">
      <w:pPr>
        <w:pStyle w:val="a"/>
        <w:jc w:val="both"/>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BE015D" w14:paraId="2CD6B1E6" w14:textId="77777777" w:rsidTr="00EA0B33">
        <w:tc>
          <w:tcPr>
            <w:tcW w:w="9016" w:type="dxa"/>
          </w:tcPr>
          <w:p w14:paraId="445931C2" w14:textId="150D652C" w:rsidR="00BE015D" w:rsidRDefault="00EA0B33" w:rsidP="00EA0B33">
            <w:pPr>
              <w:pStyle w:val="a0"/>
              <w:bidi/>
              <w:rPr>
                <w:rtl/>
              </w:rPr>
            </w:pPr>
            <w:r w:rsidRPr="00EA0B33">
              <w:rPr>
                <w:rFonts w:hint="cs"/>
                <w:rtl/>
              </w:rPr>
              <w:lastRenderedPageBreak/>
              <w:t xml:space="preserve">مهمترین محصولات </w:t>
            </w:r>
            <w:r w:rsidR="00DA59F0">
              <w:rPr>
                <w:rFonts w:hint="cs"/>
                <w:rtl/>
                <w:lang w:bidi="fa-IR"/>
              </w:rPr>
              <w:t>وارداتی</w:t>
            </w:r>
            <w:r w:rsidR="001B0539">
              <w:rPr>
                <w:lang w:bidi="fa-IR"/>
              </w:rPr>
              <w:t xml:space="preserve"> </w:t>
            </w:r>
            <w:r w:rsidRPr="00EA0B33">
              <w:rPr>
                <w:rFonts w:hint="cs"/>
                <w:rtl/>
              </w:rPr>
              <w:t xml:space="preserve"> </w:t>
            </w:r>
            <w:r w:rsidR="001B0539">
              <w:rPr>
                <w:rFonts w:hint="cs"/>
                <w:rtl/>
                <w:lang w:bidi="fa-IR"/>
              </w:rPr>
              <w:t xml:space="preserve">پتروشیمیایی </w:t>
            </w:r>
            <w:r w:rsidRPr="00EA0B33">
              <w:rPr>
                <w:rFonts w:hint="cs"/>
                <w:rtl/>
              </w:rPr>
              <w:t xml:space="preserve">ایالات متحده </w:t>
            </w:r>
            <w:r w:rsidR="00DA59F0">
              <w:rPr>
                <w:rFonts w:hint="cs"/>
                <w:rtl/>
              </w:rPr>
              <w:t xml:space="preserve">از چین </w:t>
            </w:r>
            <w:r w:rsidRPr="00EA0B33">
              <w:rPr>
                <w:rFonts w:hint="cs"/>
                <w:rtl/>
              </w:rPr>
              <w:t>در سال</w:t>
            </w:r>
            <w:r>
              <w:rPr>
                <w:rFonts w:hint="cs"/>
                <w:rtl/>
              </w:rPr>
              <w:t xml:space="preserve"> 2024</w:t>
            </w:r>
          </w:p>
        </w:tc>
      </w:tr>
      <w:tr w:rsidR="00BE015D" w14:paraId="4470E74C" w14:textId="77777777" w:rsidTr="00EA0B33">
        <w:tc>
          <w:tcPr>
            <w:tcW w:w="9016" w:type="dxa"/>
          </w:tcPr>
          <w:p w14:paraId="437396E7" w14:textId="223053E9" w:rsidR="00BE015D" w:rsidRDefault="00BE015D" w:rsidP="00BE015D">
            <w:pPr>
              <w:pStyle w:val="a"/>
              <w:spacing w:line="240" w:lineRule="auto"/>
              <w:ind w:firstLine="0"/>
              <w:jc w:val="center"/>
              <w:rPr>
                <w:rtl/>
              </w:rPr>
            </w:pPr>
            <w:r w:rsidRPr="00DD5B28">
              <w:rPr>
                <w:noProof/>
                <w:rtl/>
              </w:rPr>
              <w:drawing>
                <wp:inline distT="0" distB="0" distL="0" distR="0" wp14:anchorId="330FC7D2" wp14:editId="50FA0FBB">
                  <wp:extent cx="3825022" cy="2804273"/>
                  <wp:effectExtent l="0" t="0" r="4445" b="0"/>
                  <wp:docPr id="1012353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39415" cy="2814825"/>
                          </a:xfrm>
                          <a:prstGeom prst="rect">
                            <a:avLst/>
                          </a:prstGeom>
                          <a:noFill/>
                          <a:ln>
                            <a:noFill/>
                          </a:ln>
                        </pic:spPr>
                      </pic:pic>
                    </a:graphicData>
                  </a:graphic>
                </wp:inline>
              </w:drawing>
            </w:r>
          </w:p>
        </w:tc>
      </w:tr>
    </w:tbl>
    <w:p w14:paraId="19AF17B5" w14:textId="77777777" w:rsidR="00587091" w:rsidRPr="00C753B2" w:rsidRDefault="00587091" w:rsidP="00126BF6">
      <w:pPr>
        <w:pStyle w:val="Heading2"/>
        <w:bidi/>
      </w:pPr>
      <w:bookmarkStart w:id="89" w:name="_Toc200533931"/>
      <w:r w:rsidRPr="00126BF6">
        <w:rPr>
          <w:rFonts w:hint="eastAsia"/>
          <w:rtl/>
        </w:rPr>
        <w:t>واردات</w:t>
      </w:r>
      <w:r w:rsidRPr="00126BF6">
        <w:rPr>
          <w:rtl/>
        </w:rPr>
        <w:t xml:space="preserve"> </w:t>
      </w:r>
      <w:r w:rsidRPr="00126BF6">
        <w:t>MDI</w:t>
      </w:r>
      <w:r w:rsidRPr="00126BF6">
        <w:rPr>
          <w:rtl/>
        </w:rPr>
        <w:t xml:space="preserve"> آمر</w:t>
      </w:r>
      <w:r w:rsidRPr="00126BF6">
        <w:rPr>
          <w:rFonts w:hint="cs"/>
          <w:rtl/>
        </w:rPr>
        <w:t>ی</w:t>
      </w:r>
      <w:r w:rsidRPr="00126BF6">
        <w:rPr>
          <w:rFonts w:hint="eastAsia"/>
          <w:rtl/>
        </w:rPr>
        <w:t>کا</w:t>
      </w:r>
      <w:bookmarkEnd w:id="89"/>
    </w:p>
    <w:p w14:paraId="3918554A" w14:textId="4CB71ADD" w:rsidR="00BA12DB" w:rsidRDefault="00BA12DB" w:rsidP="00BA12DB">
      <w:pPr>
        <w:pStyle w:val="a"/>
        <w:jc w:val="both"/>
        <w:rPr>
          <w:rtl/>
        </w:rPr>
      </w:pPr>
      <w:r w:rsidRPr="00BA12DB">
        <w:rPr>
          <w:rtl/>
        </w:rPr>
        <w:t>بر اساس داده‌های پایگاه عرضه و تقاضای</w:t>
      </w:r>
      <w:r>
        <w:rPr>
          <w:rFonts w:hint="cs"/>
          <w:rtl/>
        </w:rPr>
        <w:t xml:space="preserve"> </w:t>
      </w:r>
      <w:r w:rsidRPr="00BA12DB">
        <w:t>ICIS</w:t>
      </w:r>
      <w:r w:rsidR="00126BF6">
        <w:rPr>
          <w:rFonts w:hint="cs"/>
          <w:rtl/>
        </w:rPr>
        <w:t>،</w:t>
      </w:r>
      <w:r>
        <w:rPr>
          <w:rFonts w:hint="cs"/>
          <w:rtl/>
        </w:rPr>
        <w:t xml:space="preserve"> </w:t>
      </w:r>
      <w:r w:rsidRPr="00BA12DB">
        <w:rPr>
          <w:rtl/>
        </w:rPr>
        <w:t>ایالات متحده یکی از واردکنندگان عمده‌ی متیلن دی‌فنيل دی‌ایزو‌سیانات</w:t>
      </w:r>
      <w:r w:rsidRPr="00BA12DB">
        <w:t xml:space="preserve"> (MDI) </w:t>
      </w:r>
      <w:r w:rsidRPr="00BA12DB">
        <w:rPr>
          <w:rtl/>
        </w:rPr>
        <w:t>از چین است؛ در سال ۲۰۲۴ حدود ۲۲۹ هزار تن</w:t>
      </w:r>
      <w:r>
        <w:rPr>
          <w:rFonts w:hint="cs"/>
          <w:rtl/>
        </w:rPr>
        <w:t xml:space="preserve"> </w:t>
      </w:r>
      <w:r w:rsidRPr="00BA12DB">
        <w:rPr>
          <w:rtl/>
        </w:rPr>
        <w:t>معادل ۵۷</w:t>
      </w:r>
      <w:r w:rsidRPr="00C215C7">
        <w:rPr>
          <w:rFonts w:hint="cs"/>
          <w:rtl/>
        </w:rPr>
        <w:t xml:space="preserve"> درصد</w:t>
      </w:r>
      <w:r w:rsidRPr="00BA12DB">
        <w:rPr>
          <w:rtl/>
        </w:rPr>
        <w:t xml:space="preserve"> کل واردات</w:t>
      </w:r>
      <w:r w:rsidRPr="00BA12DB">
        <w:t xml:space="preserve"> MDI </w:t>
      </w:r>
      <w:r w:rsidR="00C215C7">
        <w:rPr>
          <w:rFonts w:hint="cs"/>
          <w:rtl/>
        </w:rPr>
        <w:t xml:space="preserve"> </w:t>
      </w:r>
      <w:r w:rsidRPr="00BA12DB">
        <w:rPr>
          <w:rtl/>
        </w:rPr>
        <w:t>آمریک</w:t>
      </w:r>
      <w:r>
        <w:rPr>
          <w:rFonts w:hint="cs"/>
          <w:rtl/>
        </w:rPr>
        <w:t xml:space="preserve">ا </w:t>
      </w:r>
      <w:r w:rsidRPr="00BA12DB">
        <w:rPr>
          <w:rtl/>
        </w:rPr>
        <w:t>از چین تأمین شد</w:t>
      </w:r>
      <w:r w:rsidR="00C215C7">
        <w:rPr>
          <w:rFonts w:hint="cs"/>
          <w:rtl/>
        </w:rPr>
        <w:t xml:space="preserve"> که </w:t>
      </w:r>
      <w:r w:rsidRPr="00BA12DB">
        <w:rPr>
          <w:rtl/>
        </w:rPr>
        <w:t>پس از اعمال تعرفه‌ی ۱۴۵ درصدی</w:t>
      </w:r>
      <w:r w:rsidR="00C215C7" w:rsidRPr="00C215C7">
        <w:rPr>
          <w:rFonts w:hint="cs"/>
          <w:rtl/>
        </w:rPr>
        <w:t xml:space="preserve"> (</w:t>
      </w:r>
      <w:r w:rsidRPr="00BA12DB">
        <w:rPr>
          <w:rFonts w:hint="cs"/>
          <w:rtl/>
        </w:rPr>
        <w:t>علاوه</w:t>
      </w:r>
      <w:r w:rsidRPr="00BA12DB">
        <w:rPr>
          <w:rtl/>
        </w:rPr>
        <w:t xml:space="preserve"> </w:t>
      </w:r>
      <w:r w:rsidRPr="00BA12DB">
        <w:rPr>
          <w:rFonts w:hint="cs"/>
          <w:rtl/>
        </w:rPr>
        <w:t>بر</w:t>
      </w:r>
      <w:r w:rsidRPr="00BA12DB">
        <w:rPr>
          <w:rtl/>
        </w:rPr>
        <w:t xml:space="preserve"> ۲۵</w:t>
      </w:r>
      <w:r w:rsidR="00C215C7" w:rsidRPr="00C215C7">
        <w:rPr>
          <w:rFonts w:hint="cs"/>
          <w:rtl/>
        </w:rPr>
        <w:t xml:space="preserve"> درصد</w:t>
      </w:r>
      <w:r w:rsidRPr="00BA12DB">
        <w:rPr>
          <w:rtl/>
        </w:rPr>
        <w:t xml:space="preserve"> عوارض پیشین بر</w:t>
      </w:r>
      <w:r w:rsidRPr="00BA12DB">
        <w:t xml:space="preserve"> MDI </w:t>
      </w:r>
      <w:r w:rsidRPr="00BA12DB">
        <w:rPr>
          <w:rtl/>
        </w:rPr>
        <w:t>چینی</w:t>
      </w:r>
      <w:r w:rsidR="00C215C7">
        <w:rPr>
          <w:rFonts w:hint="cs"/>
          <w:rtl/>
        </w:rPr>
        <w:t>)</w:t>
      </w:r>
      <w:r w:rsidRPr="00BA12DB">
        <w:rPr>
          <w:rtl/>
        </w:rPr>
        <w:t xml:space="preserve"> </w:t>
      </w:r>
      <w:r w:rsidRPr="00BA12DB">
        <w:rPr>
          <w:rFonts w:hint="cs"/>
          <w:rtl/>
        </w:rPr>
        <w:t>تقریباً</w:t>
      </w:r>
      <w:r w:rsidRPr="00BA12DB">
        <w:rPr>
          <w:rtl/>
        </w:rPr>
        <w:t xml:space="preserve"> </w:t>
      </w:r>
      <w:r w:rsidRPr="00BA12DB">
        <w:rPr>
          <w:rFonts w:hint="cs"/>
          <w:rtl/>
        </w:rPr>
        <w:t>متوقف</w:t>
      </w:r>
      <w:r w:rsidRPr="00BA12DB">
        <w:rPr>
          <w:rtl/>
        </w:rPr>
        <w:t xml:space="preserve"> </w:t>
      </w:r>
      <w:r w:rsidRPr="00BA12DB">
        <w:rPr>
          <w:rFonts w:hint="cs"/>
          <w:rtl/>
        </w:rPr>
        <w:t>شد</w:t>
      </w:r>
      <w:r w:rsidR="00C215C7">
        <w:rPr>
          <w:rFonts w:hint="cs"/>
          <w:rtl/>
        </w:rPr>
        <w:t xml:space="preserve">. </w:t>
      </w:r>
      <w:r w:rsidRPr="00BA12DB">
        <w:rPr>
          <w:rtl/>
        </w:rPr>
        <w:t>با این حال، در چارچوب وقفه‌ی ۹۰ روزه، تعرفه‌ها بر</w:t>
      </w:r>
      <w:r w:rsidRPr="00BA12DB">
        <w:t xml:space="preserve"> MDI </w:t>
      </w:r>
      <w:r w:rsidRPr="00BA12DB">
        <w:rPr>
          <w:rtl/>
        </w:rPr>
        <w:t>چین به ۵۵</w:t>
      </w:r>
      <w:r w:rsidR="00C215C7" w:rsidRPr="00C215C7">
        <w:rPr>
          <w:rFonts w:hint="cs"/>
          <w:rtl/>
        </w:rPr>
        <w:t xml:space="preserve"> درصد</w:t>
      </w:r>
      <w:r w:rsidRPr="00BA12DB">
        <w:rPr>
          <w:rtl/>
        </w:rPr>
        <w:t xml:space="preserve"> کاهش می‌یابند؛ شامل ۲۵</w:t>
      </w:r>
      <w:r w:rsidR="00C215C7" w:rsidRPr="00C215C7">
        <w:rPr>
          <w:rFonts w:hint="cs"/>
          <w:rtl/>
        </w:rPr>
        <w:t xml:space="preserve"> درصد</w:t>
      </w:r>
      <w:r w:rsidRPr="00BA12DB">
        <w:rPr>
          <w:rtl/>
        </w:rPr>
        <w:t xml:space="preserve"> عوارض پیشین، ۲۰</w:t>
      </w:r>
      <w:r w:rsidR="00C215C7" w:rsidRPr="00C215C7">
        <w:rPr>
          <w:rFonts w:hint="cs"/>
          <w:rtl/>
        </w:rPr>
        <w:t xml:space="preserve"> درصد</w:t>
      </w:r>
      <w:r w:rsidRPr="00BA12DB">
        <w:rPr>
          <w:rtl/>
        </w:rPr>
        <w:t xml:space="preserve"> تعرفه‌ی مرتبط با فنتانیل و ۱۰</w:t>
      </w:r>
      <w:r w:rsidR="00C215C7" w:rsidRPr="00C215C7">
        <w:rPr>
          <w:rFonts w:hint="cs"/>
          <w:rtl/>
        </w:rPr>
        <w:t xml:space="preserve"> درصد</w:t>
      </w:r>
      <w:r w:rsidRPr="00BA12DB">
        <w:rPr>
          <w:rtl/>
        </w:rPr>
        <w:t xml:space="preserve"> تعرفه‌ی متقابل پایه. هنوز مشخص نیست جریان واردات</w:t>
      </w:r>
      <w:r w:rsidRPr="00BA12DB">
        <w:t xml:space="preserve"> MDI </w:t>
      </w:r>
      <w:r w:rsidRPr="00BA12DB">
        <w:rPr>
          <w:rtl/>
        </w:rPr>
        <w:t>از چین به آمریکا از سر گرفته خواهد شد یا خیر</w:t>
      </w:r>
      <w:r w:rsidR="00C215C7">
        <w:rPr>
          <w:rFonts w:hint="cs"/>
          <w:rtl/>
        </w:rPr>
        <w:t xml:space="preserve">. </w:t>
      </w:r>
      <w:r w:rsidRPr="00BA12DB">
        <w:rPr>
          <w:rtl/>
        </w:rPr>
        <w:t>در گزارش‌های سه‌ماهه اول</w:t>
      </w:r>
      <w:r w:rsidR="00C215C7">
        <w:rPr>
          <w:rFonts w:hint="cs"/>
          <w:rtl/>
        </w:rPr>
        <w:t>،</w:t>
      </w:r>
      <w:r w:rsidRPr="00BA12DB">
        <w:rPr>
          <w:rtl/>
        </w:rPr>
        <w:t xml:space="preserve"> شرکت داو</w:t>
      </w:r>
      <w:r w:rsidRPr="00BA12DB">
        <w:t xml:space="preserve"> (Dow) </w:t>
      </w:r>
      <w:r w:rsidRPr="00BA12DB">
        <w:rPr>
          <w:rtl/>
        </w:rPr>
        <w:t xml:space="preserve">انتظار داشت </w:t>
      </w:r>
      <w:r w:rsidR="00C215C7">
        <w:rPr>
          <w:rFonts w:hint="cs"/>
          <w:rtl/>
        </w:rPr>
        <w:t>درآمد شرکت ناشی از</w:t>
      </w:r>
      <w:r w:rsidRPr="00BA12DB">
        <w:rPr>
          <w:rtl/>
        </w:rPr>
        <w:t xml:space="preserve"> حاشیه‌ سود</w:t>
      </w:r>
      <w:r w:rsidR="00C215C7">
        <w:rPr>
          <w:rFonts w:hint="cs"/>
          <w:rtl/>
        </w:rPr>
        <w:t>های</w:t>
      </w:r>
      <w:r w:rsidRPr="00BA12DB">
        <w:rPr>
          <w:rtl/>
        </w:rPr>
        <w:t xml:space="preserve"> بالاتر</w:t>
      </w:r>
      <w:r w:rsidRPr="00BA12DB">
        <w:t xml:space="preserve"> MDI </w:t>
      </w:r>
      <w:r w:rsidRPr="00BA12DB">
        <w:rPr>
          <w:rtl/>
        </w:rPr>
        <w:t>تا پایان</w:t>
      </w:r>
      <w:r w:rsidR="00C215C7">
        <w:rPr>
          <w:rFonts w:hint="cs"/>
          <w:rtl/>
        </w:rPr>
        <w:t xml:space="preserve"> سال</w:t>
      </w:r>
      <w:r w:rsidRPr="00BA12DB">
        <w:rPr>
          <w:rtl/>
        </w:rPr>
        <w:t xml:space="preserve"> </w:t>
      </w:r>
      <w:r w:rsidRPr="00BA12DB">
        <w:rPr>
          <w:rtl/>
          <w:lang w:bidi="fa-IR"/>
        </w:rPr>
        <w:t>۲۰۲۵</w:t>
      </w:r>
      <w:r w:rsidRPr="00BA12DB">
        <w:rPr>
          <w:rtl/>
        </w:rPr>
        <w:t>، به‌ویژه به دلیل تعرفه‌های ایالات متحده، تقویت شود.</w:t>
      </w:r>
    </w:p>
    <w:p w14:paraId="3D41FBAA" w14:textId="411AB82C" w:rsidR="00587091" w:rsidRPr="00BA12DB" w:rsidRDefault="00587091" w:rsidP="00126BF6">
      <w:pPr>
        <w:pStyle w:val="Heading2"/>
        <w:bidi/>
      </w:pPr>
      <w:bookmarkStart w:id="90" w:name="_Toc200533932"/>
      <w:r w:rsidRPr="00BA12DB">
        <w:rPr>
          <w:rFonts w:hint="eastAsia"/>
          <w:rtl/>
        </w:rPr>
        <w:t>عوارض</w:t>
      </w:r>
      <w:r w:rsidRPr="00BA12DB">
        <w:rPr>
          <w:rtl/>
        </w:rPr>
        <w:t xml:space="preserve"> آنت</w:t>
      </w:r>
      <w:r w:rsidRPr="00BA12DB">
        <w:rPr>
          <w:rFonts w:hint="cs"/>
          <w:rtl/>
        </w:rPr>
        <w:t>ی</w:t>
      </w:r>
      <w:r w:rsidRPr="00BA12DB">
        <w:rPr>
          <w:rtl/>
        </w:rPr>
        <w:t xml:space="preserve"> دامپ</w:t>
      </w:r>
      <w:r w:rsidRPr="00BA12DB">
        <w:rPr>
          <w:rFonts w:hint="cs"/>
          <w:rtl/>
        </w:rPr>
        <w:t>ی</w:t>
      </w:r>
      <w:r w:rsidRPr="00BA12DB">
        <w:rPr>
          <w:rFonts w:hint="eastAsia"/>
          <w:rtl/>
        </w:rPr>
        <w:t>نگ</w:t>
      </w:r>
      <w:bookmarkEnd w:id="90"/>
    </w:p>
    <w:p w14:paraId="2760842C" w14:textId="77777777" w:rsidR="00587091" w:rsidRPr="00587091" w:rsidRDefault="00587091" w:rsidP="00126BF6">
      <w:pPr>
        <w:pStyle w:val="a"/>
        <w:jc w:val="both"/>
      </w:pPr>
      <w:r w:rsidRPr="00587091">
        <w:rPr>
          <w:rFonts w:hint="eastAsia"/>
          <w:rtl/>
        </w:rPr>
        <w:t>کم</w:t>
      </w:r>
      <w:r w:rsidRPr="00587091">
        <w:rPr>
          <w:rFonts w:hint="cs"/>
          <w:rtl/>
        </w:rPr>
        <w:t>ی</w:t>
      </w:r>
      <w:r w:rsidRPr="00587091">
        <w:rPr>
          <w:rFonts w:hint="eastAsia"/>
          <w:rtl/>
        </w:rPr>
        <w:t>س</w:t>
      </w:r>
      <w:r w:rsidRPr="00587091">
        <w:rPr>
          <w:rFonts w:hint="cs"/>
          <w:rtl/>
        </w:rPr>
        <w:t>ی</w:t>
      </w:r>
      <w:r w:rsidRPr="00587091">
        <w:rPr>
          <w:rFonts w:hint="eastAsia"/>
          <w:rtl/>
        </w:rPr>
        <w:t>ون</w:t>
      </w:r>
      <w:r w:rsidRPr="00587091">
        <w:rPr>
          <w:rtl/>
        </w:rPr>
        <w:t xml:space="preserve"> تجارت ب</w:t>
      </w:r>
      <w:r w:rsidRPr="00587091">
        <w:rPr>
          <w:rFonts w:hint="cs"/>
          <w:rtl/>
        </w:rPr>
        <w:t>ی</w:t>
      </w:r>
      <w:r w:rsidRPr="00587091">
        <w:rPr>
          <w:rFonts w:hint="eastAsia"/>
          <w:rtl/>
        </w:rPr>
        <w:t>ن</w:t>
      </w:r>
      <w:r w:rsidRPr="00587091">
        <w:rPr>
          <w:rtl/>
        </w:rPr>
        <w:t xml:space="preserve"> الملل</w:t>
      </w:r>
      <w:r w:rsidRPr="00587091">
        <w:rPr>
          <w:rFonts w:hint="cs"/>
          <w:rtl/>
        </w:rPr>
        <w:t>ی</w:t>
      </w:r>
      <w:r w:rsidRPr="00587091">
        <w:rPr>
          <w:rtl/>
        </w:rPr>
        <w:t xml:space="preserve"> ا</w:t>
      </w:r>
      <w:r w:rsidRPr="00587091">
        <w:rPr>
          <w:rFonts w:hint="cs"/>
          <w:rtl/>
        </w:rPr>
        <w:t>ی</w:t>
      </w:r>
      <w:r w:rsidRPr="00587091">
        <w:rPr>
          <w:rFonts w:hint="eastAsia"/>
          <w:rtl/>
        </w:rPr>
        <w:t>الات</w:t>
      </w:r>
      <w:r w:rsidRPr="00587091">
        <w:rPr>
          <w:rtl/>
        </w:rPr>
        <w:t xml:space="preserve"> متحده (</w:t>
      </w:r>
      <w:r w:rsidRPr="00587091">
        <w:t>ITC</w:t>
      </w:r>
      <w:r w:rsidRPr="00587091">
        <w:rPr>
          <w:rtl/>
        </w:rPr>
        <w:t>) همچن</w:t>
      </w:r>
      <w:r w:rsidRPr="00587091">
        <w:rPr>
          <w:rFonts w:hint="cs"/>
          <w:rtl/>
        </w:rPr>
        <w:t>ی</w:t>
      </w:r>
      <w:r w:rsidRPr="00587091">
        <w:rPr>
          <w:rFonts w:hint="eastAsia"/>
          <w:rtl/>
        </w:rPr>
        <w:t>ن</w:t>
      </w:r>
      <w:r w:rsidRPr="00587091">
        <w:rPr>
          <w:rtl/>
        </w:rPr>
        <w:t xml:space="preserve"> در حال بررس</w:t>
      </w:r>
      <w:r w:rsidRPr="00587091">
        <w:rPr>
          <w:rFonts w:hint="cs"/>
          <w:rtl/>
        </w:rPr>
        <w:t>ی</w:t>
      </w:r>
      <w:r w:rsidRPr="00587091">
        <w:rPr>
          <w:rtl/>
        </w:rPr>
        <w:t xml:space="preserve"> تعرفه ها</w:t>
      </w:r>
      <w:r w:rsidRPr="00587091">
        <w:rPr>
          <w:rFonts w:hint="cs"/>
          <w:rtl/>
        </w:rPr>
        <w:t>ی</w:t>
      </w:r>
      <w:r w:rsidRPr="00587091">
        <w:rPr>
          <w:rtl/>
        </w:rPr>
        <w:t xml:space="preserve"> ضد دامپ</w:t>
      </w:r>
      <w:r w:rsidRPr="00587091">
        <w:rPr>
          <w:rFonts w:hint="cs"/>
          <w:rtl/>
        </w:rPr>
        <w:t>ی</w:t>
      </w:r>
      <w:r w:rsidRPr="00587091">
        <w:rPr>
          <w:rFonts w:hint="eastAsia"/>
          <w:rtl/>
        </w:rPr>
        <w:t>نگ</w:t>
      </w:r>
      <w:r w:rsidRPr="00587091">
        <w:rPr>
          <w:rtl/>
        </w:rPr>
        <w:t xml:space="preserve"> (</w:t>
      </w:r>
      <w:r w:rsidRPr="00587091">
        <w:t>ADDs</w:t>
      </w:r>
      <w:r w:rsidRPr="00587091">
        <w:rPr>
          <w:rtl/>
        </w:rPr>
        <w:t xml:space="preserve">) بر واردات </w:t>
      </w:r>
      <w:r w:rsidRPr="00587091">
        <w:t>MDI</w:t>
      </w:r>
      <w:r w:rsidRPr="00587091">
        <w:rPr>
          <w:rtl/>
        </w:rPr>
        <w:t xml:space="preserve"> چ</w:t>
      </w:r>
      <w:r w:rsidRPr="00587091">
        <w:rPr>
          <w:rFonts w:hint="cs"/>
          <w:rtl/>
        </w:rPr>
        <w:t>ی</w:t>
      </w:r>
      <w:r w:rsidRPr="00587091">
        <w:rPr>
          <w:rFonts w:hint="eastAsia"/>
          <w:rtl/>
        </w:rPr>
        <w:t>ن</w:t>
      </w:r>
      <w:r w:rsidRPr="00587091">
        <w:rPr>
          <w:rtl/>
        </w:rPr>
        <w:t xml:space="preserve"> است.</w:t>
      </w:r>
    </w:p>
    <w:p w14:paraId="79F3BBB4" w14:textId="05120EFF" w:rsidR="00587091" w:rsidRPr="00587091" w:rsidRDefault="00587091" w:rsidP="00126BF6">
      <w:pPr>
        <w:pStyle w:val="a"/>
        <w:jc w:val="both"/>
      </w:pPr>
      <w:r w:rsidRPr="00587091">
        <w:rPr>
          <w:rFonts w:hint="eastAsia"/>
          <w:rtl/>
        </w:rPr>
        <w:lastRenderedPageBreak/>
        <w:t>تحق</w:t>
      </w:r>
      <w:r w:rsidRPr="00587091">
        <w:rPr>
          <w:rFonts w:hint="cs"/>
          <w:rtl/>
        </w:rPr>
        <w:t>ی</w:t>
      </w:r>
      <w:r w:rsidRPr="00587091">
        <w:rPr>
          <w:rFonts w:hint="eastAsia"/>
          <w:rtl/>
        </w:rPr>
        <w:t>قات</w:t>
      </w:r>
      <w:r w:rsidRPr="00587091">
        <w:rPr>
          <w:rtl/>
        </w:rPr>
        <w:t xml:space="preserve"> نها</w:t>
      </w:r>
      <w:r w:rsidRPr="00587091">
        <w:rPr>
          <w:rFonts w:hint="cs"/>
          <w:rtl/>
        </w:rPr>
        <w:t>یی</w:t>
      </w:r>
      <w:r w:rsidRPr="00587091">
        <w:rPr>
          <w:rtl/>
        </w:rPr>
        <w:t xml:space="preserve"> برا</w:t>
      </w:r>
      <w:r w:rsidRPr="00587091">
        <w:rPr>
          <w:rFonts w:hint="cs"/>
          <w:rtl/>
        </w:rPr>
        <w:t>ی</w:t>
      </w:r>
      <w:r w:rsidRPr="00587091">
        <w:rPr>
          <w:rtl/>
        </w:rPr>
        <w:t xml:space="preserve"> تع</w:t>
      </w:r>
      <w:r w:rsidRPr="00587091">
        <w:rPr>
          <w:rFonts w:hint="cs"/>
          <w:rtl/>
        </w:rPr>
        <w:t>یی</w:t>
      </w:r>
      <w:r w:rsidRPr="00587091">
        <w:rPr>
          <w:rFonts w:hint="eastAsia"/>
          <w:rtl/>
        </w:rPr>
        <w:t>ن</w:t>
      </w:r>
      <w:r w:rsidR="00C215C7">
        <w:rPr>
          <w:rFonts w:hint="cs"/>
          <w:rtl/>
        </w:rPr>
        <w:t xml:space="preserve"> مقدار تعرفه‌های ضد دامپینگ‌</w:t>
      </w:r>
      <w:r w:rsidRPr="00587091">
        <w:rPr>
          <w:rtl/>
        </w:rPr>
        <w:t>ها م</w:t>
      </w:r>
      <w:r w:rsidRPr="00587091">
        <w:rPr>
          <w:rFonts w:hint="cs"/>
          <w:rtl/>
        </w:rPr>
        <w:t>ی</w:t>
      </w:r>
      <w:r w:rsidRPr="00587091">
        <w:rPr>
          <w:rtl/>
        </w:rPr>
        <w:t xml:space="preserve"> تواند در فور</w:t>
      </w:r>
      <w:r w:rsidRPr="00587091">
        <w:rPr>
          <w:rFonts w:hint="cs"/>
          <w:rtl/>
        </w:rPr>
        <w:t>ی</w:t>
      </w:r>
      <w:r w:rsidRPr="00587091">
        <w:rPr>
          <w:rFonts w:hint="eastAsia"/>
          <w:rtl/>
        </w:rPr>
        <w:t>ه</w:t>
      </w:r>
      <w:r w:rsidRPr="00587091">
        <w:rPr>
          <w:rtl/>
        </w:rPr>
        <w:t xml:space="preserve"> 2026 به پا</w:t>
      </w:r>
      <w:r w:rsidRPr="00587091">
        <w:rPr>
          <w:rFonts w:hint="cs"/>
          <w:rtl/>
        </w:rPr>
        <w:t>ی</w:t>
      </w:r>
      <w:r w:rsidRPr="00587091">
        <w:rPr>
          <w:rFonts w:hint="eastAsia"/>
          <w:rtl/>
        </w:rPr>
        <w:t>ان</w:t>
      </w:r>
      <w:r w:rsidRPr="00587091">
        <w:rPr>
          <w:rtl/>
        </w:rPr>
        <w:t xml:space="preserve"> برسد و حکم نها</w:t>
      </w:r>
      <w:r w:rsidRPr="00587091">
        <w:rPr>
          <w:rFonts w:hint="cs"/>
          <w:rtl/>
        </w:rPr>
        <w:t>یی</w:t>
      </w:r>
      <w:r w:rsidRPr="00587091">
        <w:rPr>
          <w:rtl/>
        </w:rPr>
        <w:t xml:space="preserve"> م</w:t>
      </w:r>
      <w:r w:rsidRPr="00587091">
        <w:rPr>
          <w:rFonts w:hint="cs"/>
          <w:rtl/>
        </w:rPr>
        <w:t>ی</w:t>
      </w:r>
      <w:r w:rsidRPr="00587091">
        <w:rPr>
          <w:rtl/>
        </w:rPr>
        <w:t xml:space="preserve"> تواند در مارس 2026 صادر شود.</w:t>
      </w:r>
    </w:p>
    <w:p w14:paraId="1674E4D9" w14:textId="2229F504" w:rsidR="00587091" w:rsidRPr="00587091" w:rsidRDefault="00C215C7" w:rsidP="00126BF6">
      <w:pPr>
        <w:pStyle w:val="a"/>
        <w:jc w:val="both"/>
      </w:pPr>
      <w:r>
        <w:rPr>
          <w:rFonts w:hint="cs"/>
          <w:rtl/>
        </w:rPr>
        <w:t xml:space="preserve">به گفته </w:t>
      </w:r>
      <w:r w:rsidR="00587091" w:rsidRPr="00587091">
        <w:rPr>
          <w:rFonts w:hint="eastAsia"/>
          <w:rtl/>
        </w:rPr>
        <w:t>هانتسمن</w:t>
      </w:r>
      <w:r>
        <w:rPr>
          <w:rFonts w:hint="cs"/>
          <w:rtl/>
        </w:rPr>
        <w:t xml:space="preserve"> سخنگوی این کمیسیون</w:t>
      </w:r>
      <w:r w:rsidR="00587091" w:rsidRPr="00587091">
        <w:rPr>
          <w:rtl/>
        </w:rPr>
        <w:t>، در صورت تصو</w:t>
      </w:r>
      <w:r w:rsidR="00587091" w:rsidRPr="00587091">
        <w:rPr>
          <w:rFonts w:hint="cs"/>
          <w:rtl/>
        </w:rPr>
        <w:t>ی</w:t>
      </w:r>
      <w:r w:rsidR="00587091" w:rsidRPr="00587091">
        <w:rPr>
          <w:rFonts w:hint="eastAsia"/>
          <w:rtl/>
        </w:rPr>
        <w:t>ب،</w:t>
      </w:r>
      <w:r w:rsidR="00587091" w:rsidRPr="00587091">
        <w:rPr>
          <w:rtl/>
        </w:rPr>
        <w:t xml:space="preserve"> ا</w:t>
      </w:r>
      <w:r w:rsidR="00587091" w:rsidRPr="00587091">
        <w:rPr>
          <w:rFonts w:hint="cs"/>
          <w:rtl/>
        </w:rPr>
        <w:t>ی</w:t>
      </w:r>
      <w:r w:rsidR="00587091" w:rsidRPr="00587091">
        <w:rPr>
          <w:rFonts w:hint="eastAsia"/>
          <w:rtl/>
        </w:rPr>
        <w:t>ن</w:t>
      </w:r>
      <w:r w:rsidR="00587091" w:rsidRPr="00587091">
        <w:rPr>
          <w:rtl/>
        </w:rPr>
        <w:t xml:space="preserve"> </w:t>
      </w:r>
      <w:r>
        <w:rPr>
          <w:rFonts w:hint="cs"/>
          <w:rtl/>
        </w:rPr>
        <w:t>تعرفه‌ها</w:t>
      </w:r>
      <w:r w:rsidR="00587091" w:rsidRPr="00587091">
        <w:rPr>
          <w:rtl/>
        </w:rPr>
        <w:t xml:space="preserve"> م</w:t>
      </w:r>
      <w:r w:rsidR="00587091" w:rsidRPr="00587091">
        <w:rPr>
          <w:rFonts w:hint="cs"/>
          <w:rtl/>
        </w:rPr>
        <w:t>ی</w:t>
      </w:r>
      <w:r w:rsidR="00587091" w:rsidRPr="00587091">
        <w:rPr>
          <w:rtl/>
        </w:rPr>
        <w:t xml:space="preserve"> تواند 300 تا 500 درصد باشد و به مدت پنج سال ادامه </w:t>
      </w:r>
      <w:r w:rsidR="00587091" w:rsidRPr="00587091">
        <w:rPr>
          <w:rFonts w:hint="cs"/>
          <w:rtl/>
        </w:rPr>
        <w:t>ی</w:t>
      </w:r>
      <w:r w:rsidR="00587091" w:rsidRPr="00587091">
        <w:rPr>
          <w:rFonts w:hint="eastAsia"/>
          <w:rtl/>
        </w:rPr>
        <w:t>ابد</w:t>
      </w:r>
      <w:r w:rsidR="00587091" w:rsidRPr="00587091">
        <w:rPr>
          <w:rtl/>
        </w:rPr>
        <w:t>.</w:t>
      </w:r>
    </w:p>
    <w:p w14:paraId="1D7C276F" w14:textId="77777777" w:rsidR="00587091" w:rsidRPr="00BA12DB" w:rsidRDefault="00587091" w:rsidP="00126BF6">
      <w:pPr>
        <w:pStyle w:val="Heading2"/>
        <w:bidi/>
      </w:pPr>
      <w:bookmarkStart w:id="91" w:name="_Toc200533933"/>
      <w:r w:rsidRPr="00BA12DB">
        <w:rPr>
          <w:rFonts w:hint="eastAsia"/>
          <w:rtl/>
        </w:rPr>
        <w:t>کالاها</w:t>
      </w:r>
      <w:r w:rsidRPr="00BA12DB">
        <w:rPr>
          <w:rFonts w:hint="cs"/>
          <w:rtl/>
        </w:rPr>
        <w:t>ی</w:t>
      </w:r>
      <w:r w:rsidRPr="00BA12DB">
        <w:rPr>
          <w:rtl/>
        </w:rPr>
        <w:t xml:space="preserve"> نها</w:t>
      </w:r>
      <w:r w:rsidRPr="00BA12DB">
        <w:rPr>
          <w:rFonts w:hint="cs"/>
          <w:rtl/>
        </w:rPr>
        <w:t>یی</w:t>
      </w:r>
      <w:r w:rsidRPr="00BA12DB">
        <w:rPr>
          <w:rtl/>
        </w:rPr>
        <w:t xml:space="preserve"> چ</w:t>
      </w:r>
      <w:r w:rsidRPr="00BA12DB">
        <w:rPr>
          <w:rFonts w:hint="cs"/>
          <w:rtl/>
        </w:rPr>
        <w:t>ی</w:t>
      </w:r>
      <w:r w:rsidRPr="00BA12DB">
        <w:rPr>
          <w:rFonts w:hint="eastAsia"/>
          <w:rtl/>
        </w:rPr>
        <w:t>ن</w:t>
      </w:r>
      <w:bookmarkEnd w:id="91"/>
    </w:p>
    <w:p w14:paraId="0EBA98B2" w14:textId="3EF80784" w:rsidR="00C215C7" w:rsidRPr="00C215C7" w:rsidRDefault="00C215C7" w:rsidP="00650EF6">
      <w:pPr>
        <w:pStyle w:val="a"/>
        <w:jc w:val="both"/>
      </w:pPr>
      <w:r w:rsidRPr="00C215C7">
        <w:rPr>
          <w:rtl/>
        </w:rPr>
        <w:t>در حالی که ازسرگیری صادرات کالاهای نهایی چین به آمریکا</w:t>
      </w:r>
      <w:r>
        <w:rPr>
          <w:rFonts w:hint="cs"/>
          <w:rtl/>
        </w:rPr>
        <w:t xml:space="preserve"> در ابهام قرار دا</w:t>
      </w:r>
      <w:r w:rsidR="00650EF6">
        <w:rPr>
          <w:rFonts w:hint="cs"/>
          <w:rtl/>
        </w:rPr>
        <w:t>شت</w:t>
      </w:r>
      <w:r w:rsidRPr="00C215C7">
        <w:rPr>
          <w:rtl/>
        </w:rPr>
        <w:t>، جریان تجارت دریایی نیز تقریباً متوقف شده بود</w:t>
      </w:r>
      <w:r w:rsidR="00650EF6">
        <w:rPr>
          <w:rFonts w:hint="cs"/>
          <w:rtl/>
        </w:rPr>
        <w:t>.</w:t>
      </w:r>
      <w:r w:rsidRPr="00C215C7">
        <w:rPr>
          <w:rtl/>
        </w:rPr>
        <w:t xml:space="preserve"> با وجود صدور معافیت‌های تعرفه‌ای در </w:t>
      </w:r>
      <w:r w:rsidRPr="00C215C7">
        <w:rPr>
          <w:rtl/>
          <w:lang w:bidi="fa-IR"/>
        </w:rPr>
        <w:t>۱۱</w:t>
      </w:r>
      <w:r w:rsidRPr="00C215C7">
        <w:rPr>
          <w:rtl/>
        </w:rPr>
        <w:t xml:space="preserve"> آوریل برای گوشی‌های هوشمند، کامپیوترها، لوازم الکترونیکی، نیمه‌هادی‌ها، سلول‌های خورشیدی و تلویزیون‌ها، کشتی‌های باری ورودی از چین به بنادر لس‌آنجلس و لانگ‌بیچ تا </w:t>
      </w:r>
      <w:r w:rsidRPr="00C215C7">
        <w:rPr>
          <w:rtl/>
          <w:lang w:bidi="fa-IR"/>
        </w:rPr>
        <w:t>۱۲</w:t>
      </w:r>
      <w:r w:rsidRPr="00C215C7">
        <w:rPr>
          <w:rtl/>
        </w:rPr>
        <w:t xml:space="preserve"> مه به صفر رسید</w:t>
      </w:r>
      <w:r>
        <w:rPr>
          <w:rFonts w:hint="cs"/>
          <w:rtl/>
        </w:rPr>
        <w:t>ند.</w:t>
      </w:r>
    </w:p>
    <w:p w14:paraId="789427CF" w14:textId="68382D4F" w:rsidR="00891957" w:rsidRPr="00587091" w:rsidRDefault="00650EF6" w:rsidP="00650EF6">
      <w:pPr>
        <w:pStyle w:val="a"/>
        <w:jc w:val="both"/>
      </w:pPr>
      <w:r w:rsidRPr="00650EF6">
        <w:rPr>
          <w:rtl/>
        </w:rPr>
        <w:t xml:space="preserve">بر اساس آمار دفتر نماینده تجاری ایالات متحده، در سال </w:t>
      </w:r>
      <w:r w:rsidRPr="00650EF6">
        <w:rPr>
          <w:rtl/>
          <w:lang w:bidi="fa-IR"/>
        </w:rPr>
        <w:t>۲۰۲۴</w:t>
      </w:r>
      <w:r w:rsidRPr="00650EF6">
        <w:rPr>
          <w:rtl/>
        </w:rPr>
        <w:t xml:space="preserve"> چین </w:t>
      </w:r>
      <w:r w:rsidRPr="00650EF6">
        <w:rPr>
          <w:rtl/>
          <w:lang w:bidi="fa-IR"/>
        </w:rPr>
        <w:t>۴۳۹</w:t>
      </w:r>
      <w:r w:rsidRPr="00650EF6">
        <w:rPr>
          <w:rtl/>
        </w:rPr>
        <w:t xml:space="preserve"> میلیارد دلار کالا به آمریکا صادر کرد، در حالی که ارزش صادرات آمریکا به چین </w:t>
      </w:r>
      <w:r w:rsidRPr="00650EF6">
        <w:rPr>
          <w:rtl/>
          <w:lang w:bidi="fa-IR"/>
        </w:rPr>
        <w:t>۱۴۴</w:t>
      </w:r>
      <w:r w:rsidRPr="00650EF6">
        <w:rPr>
          <w:rtl/>
        </w:rPr>
        <w:t xml:space="preserve"> میلیارد دلار بود</w:t>
      </w:r>
      <w:r w:rsidRPr="00650EF6">
        <w:t>.</w:t>
      </w:r>
      <w:r>
        <w:rPr>
          <w:rFonts w:hint="cs"/>
          <w:rtl/>
        </w:rPr>
        <w:t xml:space="preserve"> </w:t>
      </w:r>
      <w:r w:rsidR="00C215C7" w:rsidRPr="00C215C7">
        <w:rPr>
          <w:rtl/>
        </w:rPr>
        <w:t>هرچند بخش عمده این تجارت باید ازسر گرفته شود، شوک ناشی از افزایش تعرفه‌ها تا سطح نزدیک به تحریم، اثرات پایداری برجای گذاشته است. این اختلال، تولیدکنندگان و مشتریان را به یافتن شرکای جایگزین و تقویت زنجیره‌های تأمین محلی ترغیب کرده که ممکن است با شفافیت بیشتر، به سرمایه‌گذاری‌های جدید در بازارهای محلی بیانجامد</w:t>
      </w:r>
      <w:r w:rsidR="00C215C7" w:rsidRPr="00C215C7">
        <w:t>.</w:t>
      </w:r>
    </w:p>
    <w:p w14:paraId="3AF0D469" w14:textId="35AEE0BA" w:rsidR="00650EF6" w:rsidRDefault="00650EF6" w:rsidP="000B1A7C">
      <w:pPr>
        <w:pStyle w:val="Heading2"/>
        <w:bidi/>
        <w:jc w:val="both"/>
        <w:rPr>
          <w:rtl/>
        </w:rPr>
      </w:pPr>
      <w:bookmarkStart w:id="92" w:name="_Toc200533934"/>
      <w:r w:rsidRPr="009125E1">
        <w:rPr>
          <w:rFonts w:hint="cs"/>
          <w:rtl/>
        </w:rPr>
        <w:t>بررسی گزارشات سه</w:t>
      </w:r>
      <w:r>
        <w:rPr>
          <w:rFonts w:hint="cs"/>
          <w:rtl/>
        </w:rPr>
        <w:t xml:space="preserve"> ماه اول سال 2025 مهمترین</w:t>
      </w:r>
      <w:r w:rsidR="000B1A7C">
        <w:rPr>
          <w:rFonts w:hint="cs"/>
          <w:rtl/>
        </w:rPr>
        <w:t xml:space="preserve"> شرکت‌های</w:t>
      </w:r>
      <w:r>
        <w:rPr>
          <w:rFonts w:hint="cs"/>
          <w:rtl/>
        </w:rPr>
        <w:t xml:space="preserve"> </w:t>
      </w:r>
      <w:r w:rsidRPr="00650EF6">
        <w:rPr>
          <w:rFonts w:eastAsia="Times New Roman"/>
          <w:rtl/>
        </w:rPr>
        <w:t>تولیدکنند</w:t>
      </w:r>
      <w:r w:rsidR="000B1A7C">
        <w:rPr>
          <w:rFonts w:eastAsia="Times New Roman" w:hint="cs"/>
          <w:rtl/>
        </w:rPr>
        <w:t>ه</w:t>
      </w:r>
      <w:r w:rsidRPr="00650EF6">
        <w:rPr>
          <w:rFonts w:eastAsia="Times New Roman"/>
          <w:rtl/>
        </w:rPr>
        <w:t xml:space="preserve"> </w:t>
      </w:r>
      <w:r>
        <w:rPr>
          <w:rFonts w:hint="cs"/>
          <w:rtl/>
        </w:rPr>
        <w:t xml:space="preserve">محصولات </w:t>
      </w:r>
      <w:r w:rsidRPr="00650EF6">
        <w:rPr>
          <w:rFonts w:eastAsia="Times New Roman"/>
          <w:rtl/>
        </w:rPr>
        <w:t xml:space="preserve">شیمیایی </w:t>
      </w:r>
      <w:r w:rsidR="000B1A7C">
        <w:rPr>
          <w:rFonts w:eastAsia="Times New Roman" w:hint="cs"/>
          <w:rtl/>
        </w:rPr>
        <w:t xml:space="preserve">در </w:t>
      </w:r>
      <w:r w:rsidRPr="00650EF6">
        <w:rPr>
          <w:rFonts w:eastAsia="Times New Roman"/>
          <w:rtl/>
        </w:rPr>
        <w:t>آمریکا</w:t>
      </w:r>
      <w:bookmarkEnd w:id="92"/>
    </w:p>
    <w:p w14:paraId="717A6687" w14:textId="5AF91E26" w:rsidR="00650EF6" w:rsidRDefault="000B1A7C" w:rsidP="00D34EAA">
      <w:pPr>
        <w:pStyle w:val="a"/>
        <w:spacing w:line="324" w:lineRule="auto"/>
        <w:jc w:val="both"/>
        <w:rPr>
          <w:rtl/>
        </w:rPr>
      </w:pPr>
      <w:r w:rsidRPr="00650EF6">
        <w:rPr>
          <w:rtl/>
        </w:rPr>
        <w:t xml:space="preserve">در گزارش سه‌ماهه اول </w:t>
      </w:r>
      <w:r>
        <w:rPr>
          <w:rFonts w:hint="cs"/>
          <w:rtl/>
        </w:rPr>
        <w:t xml:space="preserve">شرکت‌های بزرگ </w:t>
      </w:r>
      <w:r w:rsidRPr="00650EF6">
        <w:rPr>
          <w:rtl/>
        </w:rPr>
        <w:t>تولیدکنند</w:t>
      </w:r>
      <w:r>
        <w:rPr>
          <w:rFonts w:hint="cs"/>
          <w:rtl/>
        </w:rPr>
        <w:t>ه محصولات</w:t>
      </w:r>
      <w:r w:rsidRPr="00650EF6">
        <w:rPr>
          <w:rtl/>
        </w:rPr>
        <w:t xml:space="preserve"> شیمیایی</w:t>
      </w:r>
      <w:r>
        <w:rPr>
          <w:rFonts w:hint="cs"/>
          <w:rtl/>
        </w:rPr>
        <w:t xml:space="preserve"> در</w:t>
      </w:r>
      <w:r w:rsidRPr="00650EF6">
        <w:rPr>
          <w:rtl/>
        </w:rPr>
        <w:t xml:space="preserve"> آمریکا </w:t>
      </w:r>
      <w:r w:rsidR="00650EF6" w:rsidRPr="00650EF6">
        <w:rPr>
          <w:rtl/>
        </w:rPr>
        <w:t>ضعف تقاضا در بخش‌های خودرو و ساخت‌وساز آشکار بود و</w:t>
      </w:r>
      <w:r>
        <w:rPr>
          <w:rFonts w:hint="cs"/>
          <w:rtl/>
        </w:rPr>
        <w:t xml:space="preserve"> </w:t>
      </w:r>
      <w:r w:rsidR="00650EF6" w:rsidRPr="00650EF6">
        <w:rPr>
          <w:rtl/>
        </w:rPr>
        <w:t>ابهام ناشی از سیاست‌های تعرفه‌ای چشم‌انداز بازار را تاریک کرده است</w:t>
      </w:r>
      <w:r w:rsidR="00650EF6" w:rsidRPr="00650EF6">
        <w:t>.</w:t>
      </w:r>
    </w:p>
    <w:p w14:paraId="37824D55" w14:textId="3B172E00" w:rsidR="000B1A7C" w:rsidRDefault="000B1A7C" w:rsidP="00D34EAA">
      <w:pPr>
        <w:pStyle w:val="a"/>
        <w:spacing w:line="324" w:lineRule="auto"/>
        <w:jc w:val="both"/>
        <w:rPr>
          <w:rtl/>
        </w:rPr>
      </w:pPr>
      <w:r w:rsidRPr="000B1A7C">
        <w:t>Westlake</w:t>
      </w:r>
      <w:r>
        <w:rPr>
          <w:rFonts w:hint="cs"/>
          <w:rtl/>
        </w:rPr>
        <w:t xml:space="preserve"> </w:t>
      </w:r>
      <w:r w:rsidRPr="000B1A7C">
        <w:rPr>
          <w:rtl/>
        </w:rPr>
        <w:t xml:space="preserve">در گزارش فصل اول سال مالی </w:t>
      </w:r>
      <w:r w:rsidRPr="000B1A7C">
        <w:rPr>
          <w:rtl/>
          <w:lang w:bidi="fa-IR"/>
        </w:rPr>
        <w:t>۲۰۲۵</w:t>
      </w:r>
      <w:r w:rsidRPr="000B1A7C">
        <w:rPr>
          <w:rtl/>
        </w:rPr>
        <w:t>، سود عملیاتی تعدیل‌شده</w:t>
      </w:r>
      <w:r w:rsidRPr="000B1A7C">
        <w:t xml:space="preserve"> (Adjusted EPS) </w:t>
      </w:r>
      <w:r w:rsidRPr="000B1A7C">
        <w:rPr>
          <w:rtl/>
        </w:rPr>
        <w:t xml:space="preserve">خود را </w:t>
      </w:r>
      <w:r w:rsidR="009125E1">
        <w:rPr>
          <w:rFonts w:hint="cs"/>
          <w:rtl/>
        </w:rPr>
        <w:t xml:space="preserve">31 </w:t>
      </w:r>
      <w:r w:rsidRPr="000B1A7C">
        <w:rPr>
          <w:rtl/>
          <w:lang w:bidi="fa-IR"/>
        </w:rPr>
        <w:t xml:space="preserve">- </w:t>
      </w:r>
      <w:r w:rsidR="009125E1">
        <w:rPr>
          <w:rFonts w:hint="cs"/>
          <w:rtl/>
          <w:lang w:bidi="fa-IR"/>
        </w:rPr>
        <w:t>سنت</w:t>
      </w:r>
      <w:r w:rsidRPr="000B1A7C">
        <w:rPr>
          <w:rtl/>
        </w:rPr>
        <w:t xml:space="preserve"> (زیان </w:t>
      </w:r>
      <w:r w:rsidRPr="000B1A7C">
        <w:rPr>
          <w:rtl/>
          <w:lang w:bidi="fa-IR"/>
        </w:rPr>
        <w:t>۳۱</w:t>
      </w:r>
      <w:r w:rsidRPr="000B1A7C">
        <w:rPr>
          <w:rtl/>
        </w:rPr>
        <w:t xml:space="preserve"> سنت) به ازای هر سهم اعلام کرد که نسبت به سود</w:t>
      </w:r>
      <w:r>
        <w:rPr>
          <w:rFonts w:hint="cs"/>
          <w:rtl/>
        </w:rPr>
        <w:t xml:space="preserve"> 34/1 </w:t>
      </w:r>
      <w:r w:rsidRPr="000B1A7C">
        <w:rPr>
          <w:rtl/>
        </w:rPr>
        <w:t xml:space="preserve">دلاری در فصل اول سال گذشته، </w:t>
      </w:r>
      <w:r w:rsidRPr="000B1A7C">
        <w:rPr>
          <w:rtl/>
        </w:rPr>
        <w:lastRenderedPageBreak/>
        <w:t>کاهش چشمگیری را نشان می‌دهد. این زیان تعدیل‌شده از برآورد اجماع تحلیل‌گران (</w:t>
      </w:r>
      <w:r w:rsidRPr="000B1A7C">
        <w:rPr>
          <w:rtl/>
          <w:lang w:bidi="fa-IR"/>
        </w:rPr>
        <w:t>۷۰</w:t>
      </w:r>
      <w:r w:rsidRPr="000B1A7C">
        <w:rPr>
          <w:rtl/>
        </w:rPr>
        <w:t xml:space="preserve"> سنت سود) نیز پایین‌تر بود و حاشیه زیان شرکت را در پی کاهش حجم فروش و افزایش هزینه‌های خوراک و انرژی برجسته کرد</w:t>
      </w:r>
      <w:r>
        <w:rPr>
          <w:rFonts w:hint="cs"/>
          <w:rtl/>
        </w:rPr>
        <w:t xml:space="preserve">. </w:t>
      </w:r>
      <w:r w:rsidRPr="00650EF6">
        <w:rPr>
          <w:rtl/>
        </w:rPr>
        <w:t>«عدم‌</w:t>
      </w:r>
      <w:r>
        <w:rPr>
          <w:rFonts w:hint="cs"/>
          <w:rtl/>
        </w:rPr>
        <w:t xml:space="preserve"> </w:t>
      </w:r>
      <w:r w:rsidRPr="00650EF6">
        <w:rPr>
          <w:rtl/>
        </w:rPr>
        <w:t>قطعیت و غیرقابل‌پیش‌بینی بودن سیاست تجارت جهانی» مشتریان را به تعویق</w:t>
      </w:r>
      <w:r>
        <w:rPr>
          <w:rFonts w:hint="cs"/>
          <w:rtl/>
        </w:rPr>
        <w:t xml:space="preserve"> </w:t>
      </w:r>
      <w:r w:rsidRPr="00650EF6">
        <w:rPr>
          <w:rtl/>
        </w:rPr>
        <w:t>‌انداختن خریدها واداشته است</w:t>
      </w:r>
      <w:r w:rsidRPr="00650EF6">
        <w:t>.</w:t>
      </w:r>
    </w:p>
    <w:p w14:paraId="1F9175F3" w14:textId="518DD392" w:rsidR="00DF3595" w:rsidRDefault="00DF3595" w:rsidP="00D34EAA">
      <w:pPr>
        <w:pStyle w:val="a"/>
        <w:spacing w:line="324" w:lineRule="auto"/>
        <w:jc w:val="both"/>
        <w:rPr>
          <w:rtl/>
        </w:rPr>
      </w:pPr>
      <w:r w:rsidRPr="00DF3595">
        <w:t>Celanese</w:t>
      </w:r>
      <w:r>
        <w:rPr>
          <w:rFonts w:hint="cs"/>
          <w:rtl/>
        </w:rPr>
        <w:t xml:space="preserve"> </w:t>
      </w:r>
      <w:r w:rsidRPr="00DF3595">
        <w:rPr>
          <w:rtl/>
        </w:rPr>
        <w:t xml:space="preserve">در فصل اول سال مالی </w:t>
      </w:r>
      <w:r w:rsidRPr="00DF3595">
        <w:rPr>
          <w:rtl/>
          <w:lang w:bidi="fa-IR"/>
        </w:rPr>
        <w:t>۲۰۲۵</w:t>
      </w:r>
      <w:r w:rsidRPr="00DF3595">
        <w:rPr>
          <w:rtl/>
        </w:rPr>
        <w:t xml:space="preserve"> با ثبت سود تعدیل‌شده </w:t>
      </w:r>
      <w:r w:rsidR="00496484">
        <w:rPr>
          <w:rFonts w:hint="cs"/>
          <w:rtl/>
          <w:lang w:bidi="fa-IR"/>
        </w:rPr>
        <w:t>57 سنت</w:t>
      </w:r>
      <w:r w:rsidRPr="00DF3595">
        <w:rPr>
          <w:rtl/>
        </w:rPr>
        <w:t xml:space="preserve"> به ازای هر سهم</w:t>
      </w:r>
      <w:r>
        <w:rPr>
          <w:rFonts w:hint="cs"/>
          <w:rtl/>
        </w:rPr>
        <w:t xml:space="preserve"> </w:t>
      </w:r>
      <w:r w:rsidRPr="00DF3595">
        <w:rPr>
          <w:rFonts w:hint="cs"/>
          <w:rtl/>
        </w:rPr>
        <w:t>اعلام</w:t>
      </w:r>
      <w:r w:rsidRPr="00DF3595">
        <w:rPr>
          <w:rtl/>
        </w:rPr>
        <w:t xml:space="preserve"> </w:t>
      </w:r>
      <w:r w:rsidRPr="00DF3595">
        <w:rPr>
          <w:rFonts w:hint="cs"/>
          <w:rtl/>
        </w:rPr>
        <w:t>کرد</w:t>
      </w:r>
      <w:r w:rsidRPr="00DF3595">
        <w:rPr>
          <w:rtl/>
        </w:rPr>
        <w:t xml:space="preserve"> </w:t>
      </w:r>
      <w:r w:rsidRPr="00DF3595">
        <w:rPr>
          <w:rFonts w:hint="cs"/>
          <w:rtl/>
        </w:rPr>
        <w:t>که</w:t>
      </w:r>
      <w:r w:rsidRPr="00DF3595">
        <w:rPr>
          <w:rtl/>
        </w:rPr>
        <w:t xml:space="preserve"> </w:t>
      </w:r>
      <w:r w:rsidRPr="00DF3595">
        <w:rPr>
          <w:rFonts w:hint="cs"/>
          <w:rtl/>
        </w:rPr>
        <w:t>تا</w:t>
      </w:r>
      <w:r w:rsidRPr="00DF3595">
        <w:rPr>
          <w:rtl/>
        </w:rPr>
        <w:t xml:space="preserve"> </w:t>
      </w:r>
      <w:r w:rsidRPr="00DF3595">
        <w:rPr>
          <w:rFonts w:hint="cs"/>
          <w:rtl/>
        </w:rPr>
        <w:t>پایان</w:t>
      </w:r>
      <w:r w:rsidRPr="00DF3595">
        <w:rPr>
          <w:rtl/>
        </w:rPr>
        <w:t xml:space="preserve"> </w:t>
      </w:r>
      <w:r w:rsidRPr="00DF3595">
        <w:rPr>
          <w:rFonts w:hint="cs"/>
          <w:rtl/>
        </w:rPr>
        <w:t>ماه</w:t>
      </w:r>
      <w:r w:rsidRPr="00DF3595">
        <w:rPr>
          <w:rtl/>
        </w:rPr>
        <w:t xml:space="preserve"> </w:t>
      </w:r>
      <w:r w:rsidRPr="00DF3595">
        <w:rPr>
          <w:rFonts w:hint="cs"/>
          <w:rtl/>
        </w:rPr>
        <w:t>مارس</w:t>
      </w:r>
      <w:r w:rsidRPr="00DF3595">
        <w:rPr>
          <w:rtl/>
        </w:rPr>
        <w:t xml:space="preserve"> </w:t>
      </w:r>
      <w:r w:rsidRPr="00DF3595">
        <w:rPr>
          <w:rFonts w:hint="cs"/>
          <w:rtl/>
        </w:rPr>
        <w:t>ذخایر</w:t>
      </w:r>
      <w:r w:rsidRPr="00DF3595">
        <w:rPr>
          <w:rtl/>
        </w:rPr>
        <w:t xml:space="preserve"> </w:t>
      </w:r>
      <w:r w:rsidRPr="00DF3595">
        <w:rPr>
          <w:rFonts w:hint="cs"/>
          <w:rtl/>
        </w:rPr>
        <w:t>قطعات</w:t>
      </w:r>
      <w:r w:rsidRPr="00DF3595">
        <w:rPr>
          <w:rtl/>
        </w:rPr>
        <w:t xml:space="preserve"> </w:t>
      </w:r>
      <w:r w:rsidRPr="00DF3595">
        <w:rPr>
          <w:rFonts w:hint="cs"/>
          <w:rtl/>
        </w:rPr>
        <w:t>خودرویی</w:t>
      </w:r>
      <w:r w:rsidRPr="00DF3595">
        <w:rPr>
          <w:rtl/>
        </w:rPr>
        <w:t xml:space="preserve"> </w:t>
      </w:r>
      <w:r w:rsidRPr="00DF3595">
        <w:rPr>
          <w:rFonts w:hint="cs"/>
          <w:rtl/>
        </w:rPr>
        <w:t>خود</w:t>
      </w:r>
      <w:r w:rsidRPr="00DF3595">
        <w:rPr>
          <w:rtl/>
        </w:rPr>
        <w:t xml:space="preserve"> </w:t>
      </w:r>
      <w:r w:rsidRPr="00DF3595">
        <w:rPr>
          <w:rFonts w:hint="cs"/>
          <w:rtl/>
        </w:rPr>
        <w:t>را</w:t>
      </w:r>
      <w:r w:rsidRPr="00DF3595">
        <w:rPr>
          <w:rtl/>
        </w:rPr>
        <w:t xml:space="preserve"> </w:t>
      </w:r>
      <w:r w:rsidRPr="00DF3595">
        <w:rPr>
          <w:rFonts w:hint="cs"/>
          <w:rtl/>
        </w:rPr>
        <w:t>تثبیت</w:t>
      </w:r>
      <w:r w:rsidRPr="00DF3595">
        <w:rPr>
          <w:rtl/>
        </w:rPr>
        <w:t xml:space="preserve"> </w:t>
      </w:r>
      <w:r w:rsidRPr="00DF3595">
        <w:rPr>
          <w:rFonts w:hint="cs"/>
          <w:rtl/>
        </w:rPr>
        <w:t>کرده</w:t>
      </w:r>
      <w:r w:rsidRPr="00DF3595">
        <w:rPr>
          <w:rtl/>
        </w:rPr>
        <w:t xml:space="preserve"> </w:t>
      </w:r>
      <w:r w:rsidRPr="00DF3595">
        <w:rPr>
          <w:rFonts w:hint="cs"/>
          <w:rtl/>
        </w:rPr>
        <w:t>و</w:t>
      </w:r>
      <w:r w:rsidRPr="00DF3595">
        <w:rPr>
          <w:rtl/>
        </w:rPr>
        <w:t xml:space="preserve"> </w:t>
      </w:r>
      <w:r w:rsidRPr="00DF3595">
        <w:rPr>
          <w:rFonts w:hint="cs"/>
          <w:rtl/>
        </w:rPr>
        <w:t>موفق</w:t>
      </w:r>
      <w:r w:rsidRPr="00DF3595">
        <w:rPr>
          <w:rtl/>
        </w:rPr>
        <w:t xml:space="preserve"> </w:t>
      </w:r>
      <w:r w:rsidRPr="00DF3595">
        <w:rPr>
          <w:rFonts w:hint="cs"/>
          <w:rtl/>
        </w:rPr>
        <w:t>به</w:t>
      </w:r>
      <w:r w:rsidRPr="00DF3595">
        <w:rPr>
          <w:rtl/>
        </w:rPr>
        <w:t xml:space="preserve"> </w:t>
      </w:r>
      <w:r w:rsidRPr="00DF3595">
        <w:rPr>
          <w:rFonts w:hint="cs"/>
          <w:rtl/>
        </w:rPr>
        <w:t>ثبت</w:t>
      </w:r>
      <w:r w:rsidRPr="00DF3595">
        <w:rPr>
          <w:rtl/>
        </w:rPr>
        <w:t xml:space="preserve"> </w:t>
      </w:r>
      <w:r w:rsidRPr="00DF3595">
        <w:rPr>
          <w:rFonts w:hint="cs"/>
          <w:rtl/>
        </w:rPr>
        <w:t>بهبود</w:t>
      </w:r>
      <w:r w:rsidRPr="00DF3595">
        <w:rPr>
          <w:rtl/>
        </w:rPr>
        <w:t xml:space="preserve"> </w:t>
      </w:r>
      <w:r w:rsidRPr="00DF3595">
        <w:rPr>
          <w:rFonts w:hint="cs"/>
          <w:rtl/>
        </w:rPr>
        <w:t>نسبی</w:t>
      </w:r>
      <w:r w:rsidRPr="00DF3595">
        <w:rPr>
          <w:rtl/>
        </w:rPr>
        <w:t xml:space="preserve"> </w:t>
      </w:r>
      <w:r w:rsidRPr="00DF3595">
        <w:rPr>
          <w:rFonts w:hint="cs"/>
          <w:rtl/>
        </w:rPr>
        <w:t>در</w:t>
      </w:r>
      <w:r w:rsidRPr="00DF3595">
        <w:rPr>
          <w:rtl/>
        </w:rPr>
        <w:t xml:space="preserve"> </w:t>
      </w:r>
      <w:r w:rsidRPr="00DF3595">
        <w:rPr>
          <w:rFonts w:hint="cs"/>
          <w:rtl/>
        </w:rPr>
        <w:t>فروش</w:t>
      </w:r>
      <w:r w:rsidRPr="00DF3595">
        <w:rPr>
          <w:rtl/>
        </w:rPr>
        <w:t xml:space="preserve"> </w:t>
      </w:r>
      <w:r w:rsidRPr="00DF3595">
        <w:rPr>
          <w:rFonts w:hint="cs"/>
          <w:rtl/>
        </w:rPr>
        <w:t>این</w:t>
      </w:r>
      <w:r w:rsidRPr="00DF3595">
        <w:rPr>
          <w:rtl/>
        </w:rPr>
        <w:t xml:space="preserve"> </w:t>
      </w:r>
      <w:r w:rsidRPr="00DF3595">
        <w:rPr>
          <w:rFonts w:hint="cs"/>
          <w:rtl/>
        </w:rPr>
        <w:t>بخش</w:t>
      </w:r>
      <w:r w:rsidRPr="00DF3595">
        <w:rPr>
          <w:rtl/>
        </w:rPr>
        <w:t xml:space="preserve"> </w:t>
      </w:r>
      <w:r w:rsidRPr="00DF3595">
        <w:rPr>
          <w:rFonts w:hint="cs"/>
          <w:rtl/>
        </w:rPr>
        <w:t>شده</w:t>
      </w:r>
      <w:r w:rsidRPr="00DF3595">
        <w:rPr>
          <w:rtl/>
        </w:rPr>
        <w:t xml:space="preserve"> </w:t>
      </w:r>
      <w:r w:rsidRPr="00DF3595">
        <w:rPr>
          <w:rFonts w:hint="cs"/>
          <w:rtl/>
        </w:rPr>
        <w:t>است</w:t>
      </w:r>
      <w:r w:rsidRPr="00DF3595">
        <w:rPr>
          <w:rtl/>
        </w:rPr>
        <w:t>.</w:t>
      </w:r>
      <w:r>
        <w:rPr>
          <w:rFonts w:hint="cs"/>
          <w:rtl/>
        </w:rPr>
        <w:t xml:space="preserve"> </w:t>
      </w:r>
      <w:r w:rsidRPr="00DF3595">
        <w:rPr>
          <w:rFonts w:hint="cs"/>
          <w:rtl/>
        </w:rPr>
        <w:t>گرچه</w:t>
      </w:r>
      <w:r w:rsidRPr="00DF3595">
        <w:rPr>
          <w:rtl/>
        </w:rPr>
        <w:t xml:space="preserve"> </w:t>
      </w:r>
      <w:r w:rsidRPr="00DF3595">
        <w:rPr>
          <w:rFonts w:hint="cs"/>
          <w:rtl/>
        </w:rPr>
        <w:t>این</w:t>
      </w:r>
      <w:r w:rsidRPr="00DF3595">
        <w:rPr>
          <w:rtl/>
        </w:rPr>
        <w:t xml:space="preserve"> </w:t>
      </w:r>
      <w:r w:rsidRPr="00DF3595">
        <w:rPr>
          <w:rFonts w:hint="cs"/>
          <w:rtl/>
        </w:rPr>
        <w:t>رقم</w:t>
      </w:r>
      <w:r w:rsidRPr="00DF3595">
        <w:rPr>
          <w:rtl/>
        </w:rPr>
        <w:t xml:space="preserve"> </w:t>
      </w:r>
      <w:r w:rsidRPr="00DF3595">
        <w:rPr>
          <w:rFonts w:hint="cs"/>
          <w:rtl/>
        </w:rPr>
        <w:t>نسبت</w:t>
      </w:r>
      <w:r w:rsidRPr="00DF3595">
        <w:rPr>
          <w:rtl/>
        </w:rPr>
        <w:t xml:space="preserve"> </w:t>
      </w:r>
      <w:r w:rsidRPr="00DF3595">
        <w:rPr>
          <w:rFonts w:hint="cs"/>
          <w:rtl/>
        </w:rPr>
        <w:t>به</w:t>
      </w:r>
      <w:r w:rsidRPr="00DF3595">
        <w:rPr>
          <w:rtl/>
        </w:rPr>
        <w:t xml:space="preserve"> </w:t>
      </w:r>
      <w:r>
        <w:rPr>
          <w:rFonts w:hint="cs"/>
          <w:rtl/>
          <w:lang w:bidi="fa-IR"/>
        </w:rPr>
        <w:t>08/2</w:t>
      </w:r>
      <w:r w:rsidRPr="00DF3595">
        <w:rPr>
          <w:rtl/>
        </w:rPr>
        <w:t xml:space="preserve"> دلار فصل اول سال</w:t>
      </w:r>
      <w:r>
        <w:rPr>
          <w:rFonts w:hint="cs"/>
          <w:rtl/>
        </w:rPr>
        <w:t xml:space="preserve"> مالی</w:t>
      </w:r>
      <w:r w:rsidRPr="00DF3595">
        <w:rPr>
          <w:rtl/>
        </w:rPr>
        <w:t xml:space="preserve"> </w:t>
      </w:r>
      <w:r>
        <w:rPr>
          <w:rFonts w:hint="cs"/>
          <w:rtl/>
        </w:rPr>
        <w:t>گذشته</w:t>
      </w:r>
      <w:r w:rsidRPr="00DF3595">
        <w:rPr>
          <w:rtl/>
        </w:rPr>
        <w:t xml:space="preserve"> ۷۳</w:t>
      </w:r>
      <w:r w:rsidRPr="00DF3595">
        <w:rPr>
          <w:rFonts w:hint="cs"/>
          <w:rtl/>
        </w:rPr>
        <w:t xml:space="preserve"> درصد</w:t>
      </w:r>
      <w:r w:rsidRPr="00DF3595">
        <w:rPr>
          <w:rtl/>
        </w:rPr>
        <w:t xml:space="preserve"> کاهش داشته، اما همچنان از پیش‌بینی تحلیلگران فراتر رفته</w:t>
      </w:r>
      <w:r>
        <w:rPr>
          <w:rFonts w:hint="cs"/>
          <w:rtl/>
        </w:rPr>
        <w:t xml:space="preserve"> است.</w:t>
      </w:r>
      <w:r w:rsidRPr="00DF3595">
        <w:rPr>
          <w:rtl/>
        </w:rPr>
        <w:t xml:space="preserve"> </w:t>
      </w:r>
      <w:r w:rsidRPr="00DF3595">
        <w:rPr>
          <w:rFonts w:hint="cs"/>
          <w:rtl/>
        </w:rPr>
        <w:t>این</w:t>
      </w:r>
      <w:r w:rsidRPr="00DF3595">
        <w:rPr>
          <w:rtl/>
        </w:rPr>
        <w:t xml:space="preserve"> </w:t>
      </w:r>
      <w:r w:rsidRPr="00DF3595">
        <w:rPr>
          <w:rFonts w:hint="cs"/>
          <w:rtl/>
        </w:rPr>
        <w:t>شرکت</w:t>
      </w:r>
      <w:r w:rsidRPr="00DF3595">
        <w:rPr>
          <w:rtl/>
        </w:rPr>
        <w:t xml:space="preserve"> </w:t>
      </w:r>
      <w:r w:rsidRPr="00DF3595">
        <w:rPr>
          <w:rFonts w:hint="cs"/>
          <w:rtl/>
        </w:rPr>
        <w:t>اشاره</w:t>
      </w:r>
      <w:r w:rsidRPr="00DF3595">
        <w:rPr>
          <w:rtl/>
        </w:rPr>
        <w:t xml:space="preserve"> </w:t>
      </w:r>
      <w:r w:rsidRPr="00DF3595">
        <w:rPr>
          <w:rFonts w:hint="cs"/>
          <w:rtl/>
        </w:rPr>
        <w:t>کرد</w:t>
      </w:r>
      <w:r w:rsidRPr="00DF3595">
        <w:rPr>
          <w:rtl/>
        </w:rPr>
        <w:t xml:space="preserve"> </w:t>
      </w:r>
      <w:r w:rsidRPr="00DF3595">
        <w:rPr>
          <w:rFonts w:hint="cs"/>
          <w:rtl/>
        </w:rPr>
        <w:t>که</w:t>
      </w:r>
      <w:r w:rsidRPr="00DF3595">
        <w:rPr>
          <w:rtl/>
        </w:rPr>
        <w:t xml:space="preserve"> </w:t>
      </w:r>
      <w:r w:rsidRPr="00DF3595">
        <w:rPr>
          <w:rFonts w:hint="cs"/>
          <w:rtl/>
        </w:rPr>
        <w:t>با</w:t>
      </w:r>
      <w:r w:rsidRPr="00DF3595">
        <w:rPr>
          <w:rtl/>
        </w:rPr>
        <w:t xml:space="preserve"> </w:t>
      </w:r>
      <w:r w:rsidRPr="00DF3595">
        <w:rPr>
          <w:rFonts w:hint="cs"/>
          <w:rtl/>
        </w:rPr>
        <w:t>عبور</w:t>
      </w:r>
      <w:r w:rsidRPr="00DF3595">
        <w:rPr>
          <w:rtl/>
        </w:rPr>
        <w:t xml:space="preserve"> </w:t>
      </w:r>
      <w:r w:rsidRPr="00DF3595">
        <w:rPr>
          <w:rFonts w:hint="cs"/>
          <w:rtl/>
        </w:rPr>
        <w:t>از</w:t>
      </w:r>
      <w:r w:rsidRPr="00DF3595">
        <w:rPr>
          <w:rtl/>
        </w:rPr>
        <w:t xml:space="preserve"> </w:t>
      </w:r>
      <w:r w:rsidRPr="00DF3595">
        <w:rPr>
          <w:rFonts w:hint="cs"/>
          <w:rtl/>
        </w:rPr>
        <w:t>مرحله</w:t>
      </w:r>
      <w:r w:rsidRPr="00DF3595">
        <w:rPr>
          <w:rtl/>
        </w:rPr>
        <w:t xml:space="preserve"> </w:t>
      </w:r>
      <w:r w:rsidRPr="00DF3595">
        <w:rPr>
          <w:rFonts w:hint="cs"/>
          <w:rtl/>
        </w:rPr>
        <w:t>کاهش</w:t>
      </w:r>
      <w:r w:rsidRPr="00DF3595">
        <w:rPr>
          <w:rtl/>
        </w:rPr>
        <w:t xml:space="preserve"> </w:t>
      </w:r>
      <w:r w:rsidRPr="00DF3595">
        <w:rPr>
          <w:rFonts w:hint="cs"/>
          <w:rtl/>
        </w:rPr>
        <w:t>موجودی</w:t>
      </w:r>
      <w:r w:rsidRPr="00DF3595">
        <w:rPr>
          <w:rtl/>
        </w:rPr>
        <w:t xml:space="preserve"> </w:t>
      </w:r>
      <w:r w:rsidRPr="00DF3595">
        <w:rPr>
          <w:rFonts w:hint="cs"/>
          <w:rtl/>
        </w:rPr>
        <w:t>و</w:t>
      </w:r>
      <w:r w:rsidRPr="00DF3595">
        <w:rPr>
          <w:rtl/>
        </w:rPr>
        <w:t xml:space="preserve"> </w:t>
      </w:r>
      <w:r w:rsidRPr="00DF3595">
        <w:rPr>
          <w:rFonts w:hint="cs"/>
          <w:rtl/>
        </w:rPr>
        <w:t>بازگشت</w:t>
      </w:r>
      <w:r w:rsidRPr="00DF3595">
        <w:rPr>
          <w:rtl/>
        </w:rPr>
        <w:t xml:space="preserve"> </w:t>
      </w:r>
      <w:r w:rsidRPr="00DF3595">
        <w:rPr>
          <w:rFonts w:hint="cs"/>
          <w:rtl/>
        </w:rPr>
        <w:t>تدریجی</w:t>
      </w:r>
      <w:r w:rsidRPr="00DF3595">
        <w:rPr>
          <w:rtl/>
        </w:rPr>
        <w:t xml:space="preserve"> </w:t>
      </w:r>
      <w:r w:rsidRPr="00DF3595">
        <w:rPr>
          <w:rFonts w:hint="cs"/>
          <w:rtl/>
        </w:rPr>
        <w:t>تقاضای</w:t>
      </w:r>
      <w:r w:rsidRPr="00DF3595">
        <w:rPr>
          <w:rtl/>
        </w:rPr>
        <w:t xml:space="preserve"> </w:t>
      </w:r>
      <w:r w:rsidRPr="00DF3595">
        <w:rPr>
          <w:rFonts w:hint="cs"/>
          <w:rtl/>
        </w:rPr>
        <w:t>خودروسازان،</w:t>
      </w:r>
      <w:r w:rsidRPr="00DF3595">
        <w:rPr>
          <w:rtl/>
        </w:rPr>
        <w:t xml:space="preserve"> </w:t>
      </w:r>
      <w:r w:rsidRPr="00DF3595">
        <w:rPr>
          <w:rFonts w:hint="cs"/>
          <w:rtl/>
        </w:rPr>
        <w:t>انتظار</w:t>
      </w:r>
      <w:r w:rsidRPr="00DF3595">
        <w:rPr>
          <w:rtl/>
        </w:rPr>
        <w:t xml:space="preserve"> </w:t>
      </w:r>
      <w:r w:rsidRPr="00DF3595">
        <w:rPr>
          <w:rFonts w:hint="cs"/>
          <w:rtl/>
        </w:rPr>
        <w:t>دارد</w:t>
      </w:r>
      <w:r w:rsidRPr="00DF3595">
        <w:rPr>
          <w:rtl/>
        </w:rPr>
        <w:t xml:space="preserve"> </w:t>
      </w:r>
      <w:r w:rsidRPr="00DF3595">
        <w:rPr>
          <w:rFonts w:hint="cs"/>
          <w:rtl/>
        </w:rPr>
        <w:t>در</w:t>
      </w:r>
      <w:r w:rsidRPr="00DF3595">
        <w:rPr>
          <w:rtl/>
        </w:rPr>
        <w:t xml:space="preserve"> </w:t>
      </w:r>
      <w:r w:rsidRPr="00DF3595">
        <w:rPr>
          <w:rFonts w:hint="cs"/>
          <w:rtl/>
        </w:rPr>
        <w:t>نیمه</w:t>
      </w:r>
      <w:r w:rsidRPr="00DF3595">
        <w:rPr>
          <w:rtl/>
        </w:rPr>
        <w:t xml:space="preserve"> </w:t>
      </w:r>
      <w:r w:rsidRPr="00DF3595">
        <w:rPr>
          <w:rFonts w:hint="cs"/>
          <w:rtl/>
        </w:rPr>
        <w:t>دوم</w:t>
      </w:r>
      <w:r w:rsidRPr="00DF3595">
        <w:rPr>
          <w:rtl/>
        </w:rPr>
        <w:t xml:space="preserve"> </w:t>
      </w:r>
      <w:r w:rsidRPr="00DF3595">
        <w:rPr>
          <w:rFonts w:hint="cs"/>
          <w:rtl/>
        </w:rPr>
        <w:t>سال</w:t>
      </w:r>
      <w:r w:rsidRPr="00DF3595">
        <w:rPr>
          <w:rtl/>
        </w:rPr>
        <w:t xml:space="preserve"> </w:t>
      </w:r>
      <w:r w:rsidRPr="00DF3595">
        <w:rPr>
          <w:rFonts w:hint="cs"/>
          <w:rtl/>
        </w:rPr>
        <w:t>حجم</w:t>
      </w:r>
      <w:r w:rsidRPr="00DF3595">
        <w:rPr>
          <w:rtl/>
        </w:rPr>
        <w:t xml:space="preserve"> </w:t>
      </w:r>
      <w:r w:rsidRPr="00DF3595">
        <w:rPr>
          <w:rFonts w:hint="cs"/>
          <w:rtl/>
        </w:rPr>
        <w:t>سفارشات</w:t>
      </w:r>
      <w:r w:rsidRPr="00DF3595">
        <w:rPr>
          <w:rtl/>
        </w:rPr>
        <w:t xml:space="preserve"> </w:t>
      </w:r>
      <w:r w:rsidRPr="00DF3595">
        <w:rPr>
          <w:rFonts w:hint="cs"/>
          <w:rtl/>
        </w:rPr>
        <w:t>بخش</w:t>
      </w:r>
      <w:r w:rsidRPr="00DF3595">
        <w:rPr>
          <w:rtl/>
        </w:rPr>
        <w:t xml:space="preserve"> </w:t>
      </w:r>
      <w:r w:rsidRPr="00DF3595">
        <w:rPr>
          <w:rFonts w:hint="cs"/>
          <w:rtl/>
        </w:rPr>
        <w:t>خودروسازی</w:t>
      </w:r>
      <w:r w:rsidRPr="00DF3595">
        <w:rPr>
          <w:rtl/>
        </w:rPr>
        <w:t xml:space="preserve"> </w:t>
      </w:r>
      <w:r w:rsidRPr="00DF3595">
        <w:rPr>
          <w:rFonts w:hint="cs"/>
          <w:rtl/>
        </w:rPr>
        <w:t>بیش</w:t>
      </w:r>
      <w:r w:rsidRPr="00DF3595">
        <w:rPr>
          <w:rtl/>
        </w:rPr>
        <w:t xml:space="preserve"> </w:t>
      </w:r>
      <w:r w:rsidRPr="00DF3595">
        <w:rPr>
          <w:rFonts w:hint="cs"/>
          <w:rtl/>
        </w:rPr>
        <w:t>از</w:t>
      </w:r>
      <w:r w:rsidRPr="00DF3595">
        <w:rPr>
          <w:rtl/>
        </w:rPr>
        <w:t xml:space="preserve"> </w:t>
      </w:r>
      <w:r w:rsidRPr="00DF3595">
        <w:rPr>
          <w:rFonts w:hint="cs"/>
          <w:rtl/>
        </w:rPr>
        <w:t>پیش</w:t>
      </w:r>
      <w:r w:rsidRPr="00DF3595">
        <w:rPr>
          <w:rtl/>
        </w:rPr>
        <w:t xml:space="preserve"> </w:t>
      </w:r>
      <w:r w:rsidRPr="00DF3595">
        <w:rPr>
          <w:rFonts w:hint="cs"/>
          <w:rtl/>
        </w:rPr>
        <w:t>تقویت</w:t>
      </w:r>
      <w:r w:rsidRPr="00DF3595">
        <w:rPr>
          <w:rtl/>
        </w:rPr>
        <w:t xml:space="preserve"> </w:t>
      </w:r>
      <w:r w:rsidRPr="00DF3595">
        <w:rPr>
          <w:rFonts w:hint="cs"/>
          <w:rtl/>
        </w:rPr>
        <w:t>شود</w:t>
      </w:r>
      <w:r w:rsidRPr="00DF3595">
        <w:rPr>
          <w:rtl/>
        </w:rPr>
        <w:t xml:space="preserve">. </w:t>
      </w:r>
      <w:r w:rsidRPr="00DF3595">
        <w:rPr>
          <w:rFonts w:hint="cs"/>
          <w:rtl/>
        </w:rPr>
        <w:t>همچنین</w:t>
      </w:r>
      <w:r w:rsidRPr="00DF3595">
        <w:t xml:space="preserve"> Celanese </w:t>
      </w:r>
      <w:r w:rsidRPr="00DF3595">
        <w:rPr>
          <w:rtl/>
        </w:rPr>
        <w:t>برنامه‌های بهینه‌سازی سرمایه در گردش را تسریع کرده تا از افزایش گردش نقدی آزاد و پایداری مالی برخوردار شود</w:t>
      </w:r>
      <w:r>
        <w:rPr>
          <w:rFonts w:hint="cs"/>
          <w:rtl/>
        </w:rPr>
        <w:t>.</w:t>
      </w:r>
    </w:p>
    <w:p w14:paraId="152B0AFB" w14:textId="2290BF65" w:rsidR="00650EF6" w:rsidRDefault="00650EF6" w:rsidP="00D34EAA">
      <w:pPr>
        <w:pStyle w:val="a"/>
        <w:spacing w:line="324" w:lineRule="auto"/>
        <w:jc w:val="both"/>
        <w:rPr>
          <w:rtl/>
        </w:rPr>
      </w:pPr>
      <w:proofErr w:type="spellStart"/>
      <w:r w:rsidRPr="00650EF6">
        <w:t>OxyChem</w:t>
      </w:r>
      <w:proofErr w:type="spellEnd"/>
      <w:r>
        <w:rPr>
          <w:rFonts w:hint="cs"/>
          <w:rtl/>
        </w:rPr>
        <w:t xml:space="preserve"> </w:t>
      </w:r>
      <w:r w:rsidRPr="00650EF6">
        <w:rPr>
          <w:rtl/>
        </w:rPr>
        <w:t>در زیرمجموعه کلر</w:t>
      </w:r>
      <w:r w:rsidRPr="00650EF6">
        <w:rPr>
          <w:rFonts w:cs="Times New Roman" w:hint="cs"/>
          <w:rtl/>
        </w:rPr>
        <w:t>–</w:t>
      </w:r>
      <w:r w:rsidR="000B1A7C">
        <w:rPr>
          <w:rFonts w:hint="cs"/>
          <w:rtl/>
        </w:rPr>
        <w:t>آلکالی</w:t>
      </w:r>
      <w:r w:rsidRPr="00650EF6">
        <w:rPr>
          <w:rtl/>
        </w:rPr>
        <w:t>/</w:t>
      </w:r>
      <w:r w:rsidR="004F1C24">
        <w:rPr>
          <w:rFonts w:hint="cs"/>
          <w:rtl/>
        </w:rPr>
        <w:t xml:space="preserve"> </w:t>
      </w:r>
      <w:r w:rsidRPr="00650EF6">
        <w:rPr>
          <w:rFonts w:hint="cs"/>
          <w:rtl/>
        </w:rPr>
        <w:t>وینیل</w:t>
      </w:r>
      <w:r w:rsidR="000B1A7C">
        <w:rPr>
          <w:rFonts w:hint="cs"/>
          <w:rtl/>
        </w:rPr>
        <w:t>،</w:t>
      </w:r>
      <w:r w:rsidRPr="00650EF6">
        <w:rPr>
          <w:rtl/>
        </w:rPr>
        <w:t xml:space="preserve"> </w:t>
      </w:r>
      <w:r w:rsidRPr="00650EF6">
        <w:rPr>
          <w:rtl/>
          <w:lang w:bidi="fa-IR"/>
        </w:rPr>
        <w:t>۱۶۴</w:t>
      </w:r>
      <w:r w:rsidRPr="00650EF6">
        <w:rPr>
          <w:rtl/>
        </w:rPr>
        <w:t xml:space="preserve"> میلیون دلار سود تعدیل‌شده (افت </w:t>
      </w:r>
      <w:r w:rsidRPr="00650EF6">
        <w:rPr>
          <w:rtl/>
          <w:lang w:bidi="fa-IR"/>
        </w:rPr>
        <w:t>۲۳</w:t>
      </w:r>
      <w:r w:rsidRPr="00650EF6">
        <w:rPr>
          <w:rtl/>
        </w:rPr>
        <w:t xml:space="preserve"> </w:t>
      </w:r>
      <w:r w:rsidR="000C3E8A">
        <w:rPr>
          <w:rFonts w:hint="cs"/>
          <w:rtl/>
        </w:rPr>
        <w:t xml:space="preserve">درصدی </w:t>
      </w:r>
      <w:r w:rsidRPr="00650EF6">
        <w:rPr>
          <w:rtl/>
        </w:rPr>
        <w:t xml:space="preserve">متوالی) و </w:t>
      </w:r>
      <w:r w:rsidR="004F1C24">
        <w:rPr>
          <w:rFonts w:hint="cs"/>
          <w:rtl/>
        </w:rPr>
        <w:t xml:space="preserve">یک سنت </w:t>
      </w:r>
      <w:r w:rsidRPr="00650EF6">
        <w:rPr>
          <w:rtl/>
        </w:rPr>
        <w:t>سود به ازای هر سهم ثبت کرد؛ این عملکرد تحت فشار کاهش قیمت خوراک کلر و</w:t>
      </w:r>
      <w:r w:rsidRPr="00650EF6">
        <w:t xml:space="preserve"> PVC </w:t>
      </w:r>
      <w:r w:rsidRPr="00650EF6">
        <w:rPr>
          <w:rtl/>
        </w:rPr>
        <w:t>و افزایش هزینه اتیلن و گاز طبیعی رخ داد، در حالی که افزایش صادرات</w:t>
      </w:r>
      <w:r w:rsidRPr="00650EF6">
        <w:t xml:space="preserve"> PVC </w:t>
      </w:r>
      <w:r w:rsidRPr="00650EF6">
        <w:rPr>
          <w:rtl/>
        </w:rPr>
        <w:t>چین به‌دلیل مازاد عرضه و ضعف تقاضای داخلی نیز چالش‌ساز بود</w:t>
      </w:r>
      <w:r w:rsidRPr="00650EF6">
        <w:t>.</w:t>
      </w:r>
    </w:p>
    <w:p w14:paraId="78603835" w14:textId="6D769543" w:rsidR="004F1C24" w:rsidRPr="004F1C24" w:rsidRDefault="004F1C24" w:rsidP="00D34EAA">
      <w:pPr>
        <w:pStyle w:val="a"/>
        <w:spacing w:line="324" w:lineRule="auto"/>
        <w:jc w:val="both"/>
      </w:pPr>
      <w:proofErr w:type="spellStart"/>
      <w:r w:rsidRPr="004F1C24">
        <w:t>OxyChem</w:t>
      </w:r>
      <w:proofErr w:type="spellEnd"/>
      <w:r>
        <w:rPr>
          <w:rFonts w:hint="cs"/>
          <w:rtl/>
        </w:rPr>
        <w:t xml:space="preserve"> </w:t>
      </w:r>
      <w:r w:rsidRPr="004F1C24">
        <w:rPr>
          <w:rtl/>
        </w:rPr>
        <w:t>در فصل اول</w:t>
      </w:r>
      <w:r>
        <w:rPr>
          <w:rFonts w:hint="cs"/>
          <w:rtl/>
        </w:rPr>
        <w:t xml:space="preserve"> سال مالی</w:t>
      </w:r>
      <w:r w:rsidRPr="004F1C24">
        <w:rPr>
          <w:rtl/>
        </w:rPr>
        <w:t xml:space="preserve"> </w:t>
      </w:r>
      <w:r w:rsidRPr="004F1C24">
        <w:rPr>
          <w:rtl/>
          <w:lang w:bidi="fa-IR"/>
        </w:rPr>
        <w:t>۲۰۲۵</w:t>
      </w:r>
      <w:r w:rsidRPr="004F1C24">
        <w:rPr>
          <w:rtl/>
        </w:rPr>
        <w:t xml:space="preserve"> با ثبت سود عملیاتی تعدیل‌شده </w:t>
      </w:r>
      <w:r w:rsidRPr="004F1C24">
        <w:rPr>
          <w:rtl/>
          <w:lang w:bidi="fa-IR"/>
        </w:rPr>
        <w:t>۱۶۴</w:t>
      </w:r>
      <w:r w:rsidRPr="004F1C24">
        <w:rPr>
          <w:rtl/>
        </w:rPr>
        <w:t xml:space="preserve"> میلیون دلار و</w:t>
      </w:r>
      <w:r w:rsidRPr="004F1C24">
        <w:t xml:space="preserve"> EPS </w:t>
      </w:r>
      <w:r w:rsidRPr="004F1C24">
        <w:rPr>
          <w:rtl/>
        </w:rPr>
        <w:t xml:space="preserve">معادل </w:t>
      </w:r>
      <w:r w:rsidR="00496484">
        <w:rPr>
          <w:rFonts w:hint="cs"/>
          <w:rtl/>
          <w:lang w:bidi="fa-IR"/>
        </w:rPr>
        <w:t>یک سنت</w:t>
      </w:r>
      <w:r w:rsidRPr="004F1C24">
        <w:rPr>
          <w:rtl/>
        </w:rPr>
        <w:t xml:space="preserve"> (کاهش متوالی</w:t>
      </w:r>
      <w:r w:rsidR="00171B8C">
        <w:rPr>
          <w:rFonts w:hint="cs"/>
          <w:rtl/>
        </w:rPr>
        <w:t xml:space="preserve"> 23 درصدی</w:t>
      </w:r>
      <w:r w:rsidRPr="004F1C24">
        <w:rPr>
          <w:rtl/>
        </w:rPr>
        <w:t>) مواجه شد. هرچند افت سریع قیمت خوراک کلر می‌توانست هزینه‌های تولید را کاهش دهد، اما افت شدید قیمت محصولات نهایی</w:t>
      </w:r>
      <w:r w:rsidR="00171B8C">
        <w:rPr>
          <w:rFonts w:hint="cs"/>
          <w:rtl/>
        </w:rPr>
        <w:t xml:space="preserve"> </w:t>
      </w:r>
      <w:r w:rsidRPr="004F1C24">
        <w:rPr>
          <w:rFonts w:hint="cs"/>
          <w:rtl/>
        </w:rPr>
        <w:t>به‌ویژه</w:t>
      </w:r>
      <w:r w:rsidR="00171B8C">
        <w:rPr>
          <w:rFonts w:hint="cs"/>
          <w:rtl/>
        </w:rPr>
        <w:t xml:space="preserve"> </w:t>
      </w:r>
      <w:r w:rsidRPr="004F1C24">
        <w:t>PVC</w:t>
      </w:r>
      <w:r w:rsidR="00171B8C">
        <w:rPr>
          <w:rFonts w:hint="cs"/>
          <w:rtl/>
        </w:rPr>
        <w:t xml:space="preserve"> </w:t>
      </w:r>
      <w:r w:rsidRPr="004F1C24">
        <w:rPr>
          <w:rtl/>
        </w:rPr>
        <w:t>در کنار افزایش هزینه اتیلن و گاز طبیعی برای فرآیند الکترولیز و فشار رقابتی ناشی از صادرات مازاد</w:t>
      </w:r>
      <w:r w:rsidRPr="004F1C24">
        <w:t xml:space="preserve"> PVC </w:t>
      </w:r>
      <w:r w:rsidRPr="004F1C24">
        <w:rPr>
          <w:rtl/>
        </w:rPr>
        <w:t>چین ب</w:t>
      </w:r>
      <w:r w:rsidR="00171B8C">
        <w:rPr>
          <w:rFonts w:hint="cs"/>
          <w:rtl/>
        </w:rPr>
        <w:t xml:space="preserve">ا </w:t>
      </w:r>
      <w:r w:rsidRPr="004F1C24">
        <w:rPr>
          <w:rtl/>
        </w:rPr>
        <w:t>‌قیمت‌های تخفیفی، حاشیه سود</w:t>
      </w:r>
      <w:r w:rsidR="00171B8C">
        <w:rPr>
          <w:rFonts w:hint="cs"/>
          <w:rtl/>
        </w:rPr>
        <w:t xml:space="preserve"> شرکت</w:t>
      </w:r>
      <w:r w:rsidRPr="004F1C24">
        <w:rPr>
          <w:rtl/>
        </w:rPr>
        <w:t xml:space="preserve"> را بیش از هر عامل دیگری تحت‌فشار قرار داد. ضعف تقاضای داخلی در بخش ساخت‌وساز آمریکا نیز موجب کاهش میزان بهره‌برداری از ظرفیت‌های تولید شد. برای مقابله با این چالش‌ها، </w:t>
      </w:r>
      <w:proofErr w:type="spellStart"/>
      <w:r w:rsidRPr="004F1C24">
        <w:t>OxyChem</w:t>
      </w:r>
      <w:proofErr w:type="spellEnd"/>
      <w:r w:rsidRPr="004F1C24">
        <w:t xml:space="preserve"> </w:t>
      </w:r>
      <w:r w:rsidRPr="004F1C24">
        <w:rPr>
          <w:rtl/>
        </w:rPr>
        <w:t xml:space="preserve">برنامه‌های بهینه‌سازی مصرف انرژی، بازنگری در قراردادهای خوراک بلندمدت و کاهش هزینه‌های عملیاتی و </w:t>
      </w:r>
      <w:r w:rsidRPr="004F1C24">
        <w:rPr>
          <w:rtl/>
        </w:rPr>
        <w:lastRenderedPageBreak/>
        <w:t>نگهداری را در دستور کار قرار داده است تا در صورت بهبود بازار جهانی</w:t>
      </w:r>
      <w:r w:rsidRPr="004F1C24">
        <w:t xml:space="preserve"> PVC</w:t>
      </w:r>
      <w:r w:rsidRPr="004F1C24">
        <w:rPr>
          <w:rtl/>
        </w:rPr>
        <w:t>، از فرصت‌های رشد بهره‌مند شود</w:t>
      </w:r>
      <w:r w:rsidRPr="004F1C24">
        <w:t>.</w:t>
      </w:r>
    </w:p>
    <w:p w14:paraId="07B57E38" w14:textId="0B8236A4" w:rsidR="00171B8C" w:rsidRPr="00171B8C" w:rsidRDefault="00171B8C" w:rsidP="00D34EAA">
      <w:pPr>
        <w:pStyle w:val="a"/>
        <w:spacing w:line="324" w:lineRule="auto"/>
        <w:jc w:val="both"/>
      </w:pPr>
      <w:proofErr w:type="gramStart"/>
      <w:r w:rsidRPr="00171B8C">
        <w:t>Huntsman</w:t>
      </w:r>
      <w:r w:rsidR="00D34EAA">
        <w:rPr>
          <w:rFonts w:hint="cs"/>
          <w:rtl/>
        </w:rPr>
        <w:t xml:space="preserve"> </w:t>
      </w:r>
      <w:r w:rsidRPr="00171B8C">
        <w:t xml:space="preserve"> </w:t>
      </w:r>
      <w:r w:rsidRPr="00171B8C">
        <w:rPr>
          <w:rtl/>
        </w:rPr>
        <w:t>در</w:t>
      </w:r>
      <w:proofErr w:type="gramEnd"/>
      <w:r w:rsidRPr="00171B8C">
        <w:rPr>
          <w:rtl/>
        </w:rPr>
        <w:t xml:space="preserve"> فصل اول </w:t>
      </w:r>
      <w:r w:rsidRPr="00171B8C">
        <w:rPr>
          <w:rtl/>
          <w:lang w:bidi="fa-IR"/>
        </w:rPr>
        <w:t>۲۰۲۵</w:t>
      </w:r>
      <w:r w:rsidRPr="00171B8C">
        <w:rPr>
          <w:rtl/>
        </w:rPr>
        <w:t xml:space="preserve"> زیان تعدیل‌شده </w:t>
      </w:r>
      <w:r w:rsidR="00563BAB">
        <w:rPr>
          <w:rFonts w:hint="cs"/>
          <w:rtl/>
          <w:lang w:bidi="fa-IR"/>
        </w:rPr>
        <w:t>11 سنت</w:t>
      </w:r>
      <w:r w:rsidRPr="00171B8C">
        <w:rPr>
          <w:rtl/>
        </w:rPr>
        <w:t xml:space="preserve"> به ازای هر سهم گزارش کرد که نسبت به زیان </w:t>
      </w:r>
      <w:r>
        <w:rPr>
          <w:rFonts w:hint="cs"/>
          <w:rtl/>
          <w:lang w:bidi="fa-IR"/>
        </w:rPr>
        <w:t>6 سنت</w:t>
      </w:r>
      <w:r w:rsidR="00563BAB">
        <w:rPr>
          <w:rFonts w:hint="cs"/>
          <w:rtl/>
          <w:lang w:bidi="fa-IR"/>
        </w:rPr>
        <w:t xml:space="preserve"> به ازای هر سهم در</w:t>
      </w:r>
      <w:r w:rsidRPr="00171B8C">
        <w:rPr>
          <w:rtl/>
        </w:rPr>
        <w:t xml:space="preserve"> فصل مشابه سال قبل بهبود یافته و بهتر از پیش‌بینی زیان </w:t>
      </w:r>
      <w:r w:rsidR="00563BAB">
        <w:rPr>
          <w:rFonts w:hint="cs"/>
          <w:rtl/>
          <w:lang w:bidi="fa-IR"/>
        </w:rPr>
        <w:t xml:space="preserve">10 سنتی </w:t>
      </w:r>
      <w:r w:rsidRPr="00171B8C">
        <w:rPr>
          <w:rtl/>
        </w:rPr>
        <w:t>تحلیلگران بود. این شرکت تأکید کرد که «قطع ارتباط بین سفارشات و تقاضای پایین‌دستی» و «ابهامات تجاری» باعث شده تا تأمین‌کنندگان تجهیزات خودرویی موجودی‌هایشان را کاهش داده و بخشی از زنجیره تأمین را موقتاً متوقف کنند؛ پدیده‌ای که فشار بر جریان سفارشات و درآمدهای</w:t>
      </w:r>
      <w:r w:rsidRPr="00171B8C">
        <w:t xml:space="preserve"> Huntsman </w:t>
      </w:r>
      <w:r w:rsidRPr="00171B8C">
        <w:rPr>
          <w:rtl/>
        </w:rPr>
        <w:t>را تشدید کرده است</w:t>
      </w:r>
      <w:r w:rsidRPr="00171B8C">
        <w:t>.</w:t>
      </w:r>
    </w:p>
    <w:p w14:paraId="799AE767" w14:textId="1FB9EBDA" w:rsidR="00650EF6" w:rsidRPr="00650EF6" w:rsidRDefault="00650EF6" w:rsidP="00D34EAA">
      <w:pPr>
        <w:pStyle w:val="a"/>
        <w:spacing w:line="324" w:lineRule="auto"/>
        <w:jc w:val="both"/>
      </w:pPr>
      <w:r w:rsidRPr="00650EF6">
        <w:rPr>
          <w:rtl/>
        </w:rPr>
        <w:t>در مجموع، تداوم ضعف در بازارهای خودرویی و ساختمانی همراه با بی‌ثباتی سیاست‌های تعرفه‌ای حاشیه سود شرکت‌ها را تحت فشار قرار داده و رشد آتی آن‌ها را با ابهام روبه‌رو کرده است</w:t>
      </w:r>
      <w:r w:rsidRPr="00650EF6">
        <w:t>.</w:t>
      </w:r>
    </w:p>
    <w:tbl>
      <w:tblPr>
        <w:tblStyle w:val="ListTable4-Accent6"/>
        <w:tblW w:w="0" w:type="auto"/>
        <w:jc w:val="center"/>
        <w:tblLook w:val="04A0" w:firstRow="1" w:lastRow="0" w:firstColumn="1" w:lastColumn="0" w:noHBand="0" w:noVBand="1"/>
      </w:tblPr>
      <w:tblGrid>
        <w:gridCol w:w="1149"/>
        <w:gridCol w:w="1670"/>
        <w:gridCol w:w="1023"/>
        <w:gridCol w:w="1199"/>
        <w:gridCol w:w="1449"/>
      </w:tblGrid>
      <w:tr w:rsidR="00C41208" w:rsidRPr="00563BAB" w14:paraId="02FC96FB" w14:textId="77777777" w:rsidTr="00E802C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490" w:type="dxa"/>
            <w:gridSpan w:val="5"/>
            <w:vAlign w:val="center"/>
          </w:tcPr>
          <w:p w14:paraId="0EC6FDA0" w14:textId="5E998F60" w:rsidR="00C41208" w:rsidRPr="009125E1" w:rsidRDefault="00C41208" w:rsidP="00496484">
            <w:pPr>
              <w:pStyle w:val="a0"/>
              <w:bidi/>
              <w:spacing w:line="240" w:lineRule="auto"/>
              <w:rPr>
                <w:rtl/>
              </w:rPr>
            </w:pPr>
            <w:r>
              <w:rPr>
                <w:rFonts w:hint="cs"/>
                <w:rtl/>
              </w:rPr>
              <w:t>فروش و درآمد خالص برخی از مهترین شرکت های شیمیایی آمریکایی در سه ماهه اول 2025</w:t>
            </w:r>
          </w:p>
        </w:tc>
      </w:tr>
      <w:tr w:rsidR="00496484" w:rsidRPr="00563BAB" w14:paraId="24B2B00F" w14:textId="25B7C988"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19A34F3E" w14:textId="78C7D2C3" w:rsidR="00520EC4" w:rsidRPr="009125E1" w:rsidRDefault="006F103B" w:rsidP="00496484">
            <w:pPr>
              <w:pStyle w:val="a0"/>
              <w:bidi/>
              <w:spacing w:line="240" w:lineRule="auto"/>
              <w:rPr>
                <w:b w:val="0"/>
                <w:bCs w:val="0"/>
                <w:rtl/>
              </w:rPr>
            </w:pPr>
            <w:r w:rsidRPr="00037ECE">
              <w:rPr>
                <w:rFonts w:eastAsiaTheme="majorEastAsia"/>
                <w:sz w:val="24"/>
                <w:szCs w:val="28"/>
                <w:lang w:bidi="fa-IR"/>
              </w:rPr>
              <w:br w:type="page"/>
            </w:r>
            <w:r w:rsidR="000566CF" w:rsidRPr="009125E1">
              <w:rPr>
                <w:rFonts w:eastAsiaTheme="majorEastAsia"/>
                <w:b w:val="0"/>
                <w:bCs w:val="0"/>
                <w:sz w:val="24"/>
                <w:szCs w:val="28"/>
                <w:lang w:bidi="fa-IR"/>
              </w:rPr>
              <w:br w:type="page"/>
            </w:r>
            <w:r w:rsidR="00520EC4" w:rsidRPr="009125E1">
              <w:rPr>
                <w:b w:val="0"/>
                <w:bCs w:val="0"/>
                <w:rtl/>
              </w:rPr>
              <w:t>تغییر</w:t>
            </w:r>
            <w:r w:rsidR="00520EC4" w:rsidRPr="009125E1">
              <w:rPr>
                <w:b w:val="0"/>
                <w:bCs w:val="0"/>
                <w:lang w:bidi="fa-IR"/>
              </w:rPr>
              <w:t>*</w:t>
            </w:r>
          </w:p>
          <w:p w14:paraId="1040E58B" w14:textId="3E6A9357" w:rsidR="00520EC4" w:rsidRPr="009125E1" w:rsidRDefault="00520EC4" w:rsidP="00496484">
            <w:pPr>
              <w:pStyle w:val="a0"/>
              <w:bidi/>
              <w:spacing w:line="240" w:lineRule="auto"/>
              <w:rPr>
                <w:b w:val="0"/>
                <w:bCs w:val="0"/>
                <w:lang w:bidi="fa-IR"/>
              </w:rPr>
            </w:pPr>
            <w:r w:rsidRPr="009125E1">
              <w:rPr>
                <w:rFonts w:hint="cs"/>
                <w:b w:val="0"/>
                <w:bCs w:val="0"/>
                <w:rtl/>
              </w:rPr>
              <w:t>(درصد)</w:t>
            </w:r>
          </w:p>
        </w:tc>
        <w:tc>
          <w:tcPr>
            <w:tcW w:w="1664" w:type="dxa"/>
            <w:vAlign w:val="center"/>
          </w:tcPr>
          <w:p w14:paraId="73C48F69" w14:textId="294052A2" w:rsidR="00520EC4" w:rsidRPr="009125E1"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b/>
                <w:bCs/>
                <w:rtl/>
              </w:rPr>
            </w:pPr>
            <w:r w:rsidRPr="009125E1">
              <w:rPr>
                <w:rtl/>
              </w:rPr>
              <w:t xml:space="preserve">درآمد خالص </w:t>
            </w:r>
            <w:r w:rsidRPr="009125E1">
              <w:rPr>
                <w:rtl/>
              </w:rPr>
              <w:br/>
              <w:t>(میلیون دلار)</w:t>
            </w:r>
          </w:p>
        </w:tc>
        <w:tc>
          <w:tcPr>
            <w:tcW w:w="1020" w:type="dxa"/>
            <w:vAlign w:val="center"/>
          </w:tcPr>
          <w:p w14:paraId="1374B9CB" w14:textId="0F9A1877" w:rsidR="00520EC4" w:rsidRPr="009125E1"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b/>
                <w:bCs/>
                <w:rtl/>
              </w:rPr>
            </w:pPr>
            <w:r w:rsidRPr="009125E1">
              <w:rPr>
                <w:rtl/>
              </w:rPr>
              <w:t>تغییر</w:t>
            </w:r>
            <w:r w:rsidRPr="009125E1">
              <w:rPr>
                <w:lang w:bidi="fa-IR"/>
              </w:rPr>
              <w:t>*</w:t>
            </w:r>
            <w:r w:rsidRPr="009125E1">
              <w:rPr>
                <w:rFonts w:hint="cs"/>
                <w:rtl/>
              </w:rPr>
              <w:t xml:space="preserve"> (درصد)</w:t>
            </w:r>
          </w:p>
        </w:tc>
        <w:tc>
          <w:tcPr>
            <w:tcW w:w="0" w:type="auto"/>
            <w:vAlign w:val="center"/>
          </w:tcPr>
          <w:p w14:paraId="5E1100BD" w14:textId="210DCB63" w:rsidR="00520EC4" w:rsidRPr="009125E1"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b/>
                <w:bCs/>
                <w:rtl/>
              </w:rPr>
            </w:pPr>
            <w:r w:rsidRPr="009125E1">
              <w:rPr>
                <w:rtl/>
              </w:rPr>
              <w:t xml:space="preserve">فروش </w:t>
            </w:r>
            <w:r w:rsidRPr="009125E1">
              <w:rPr>
                <w:rtl/>
              </w:rPr>
              <w:br/>
              <w:t>(میلیون دلار)</w:t>
            </w:r>
          </w:p>
        </w:tc>
        <w:tc>
          <w:tcPr>
            <w:tcW w:w="0" w:type="auto"/>
            <w:vAlign w:val="center"/>
          </w:tcPr>
          <w:p w14:paraId="071E064C" w14:textId="05BEDB63" w:rsidR="00520EC4" w:rsidRPr="009125E1"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b/>
                <w:bCs/>
                <w:rtl/>
              </w:rPr>
            </w:pPr>
            <w:r w:rsidRPr="009125E1">
              <w:rPr>
                <w:rtl/>
              </w:rPr>
              <w:t>شرکت</w:t>
            </w:r>
          </w:p>
        </w:tc>
      </w:tr>
      <w:tr w:rsidR="00496484" w:rsidRPr="00563BAB" w14:paraId="4CE1B696" w14:textId="2546D479" w:rsidTr="00C41208">
        <w:trPr>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3DE9C971" w14:textId="08C19128" w:rsidR="00563BAB" w:rsidRPr="00496484" w:rsidRDefault="00520EC4" w:rsidP="00496484">
            <w:pPr>
              <w:pStyle w:val="a0"/>
              <w:bidi/>
              <w:spacing w:line="240" w:lineRule="auto"/>
              <w:rPr>
                <w:b w:val="0"/>
                <w:bCs w:val="0"/>
                <w:lang w:bidi="fa-IR"/>
              </w:rPr>
            </w:pPr>
            <w:r w:rsidRPr="00496484">
              <w:rPr>
                <w:rFonts w:hint="cs"/>
                <w:b w:val="0"/>
                <w:bCs w:val="0"/>
                <w:rtl/>
                <w:lang w:bidi="fa-IR"/>
              </w:rPr>
              <w:t>88-</w:t>
            </w:r>
          </w:p>
        </w:tc>
        <w:tc>
          <w:tcPr>
            <w:tcW w:w="1664" w:type="dxa"/>
            <w:vAlign w:val="center"/>
          </w:tcPr>
          <w:p w14:paraId="6D67EEEB" w14:textId="75EE34AB"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11</w:t>
            </w:r>
          </w:p>
        </w:tc>
        <w:tc>
          <w:tcPr>
            <w:tcW w:w="1020" w:type="dxa"/>
            <w:vAlign w:val="center"/>
          </w:tcPr>
          <w:p w14:paraId="59DBE8A8" w14:textId="7ADC302B"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5-</w:t>
            </w:r>
          </w:p>
        </w:tc>
        <w:tc>
          <w:tcPr>
            <w:tcW w:w="0" w:type="auto"/>
            <w:vAlign w:val="center"/>
          </w:tcPr>
          <w:p w14:paraId="7EFE7045" w14:textId="50C2698D"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4</w:t>
            </w:r>
            <w:r w:rsidR="00520EC4">
              <w:rPr>
                <w:rFonts w:hint="cs"/>
                <w:rtl/>
                <w:lang w:bidi="fa-IR"/>
              </w:rPr>
              <w:t>،</w:t>
            </w:r>
            <w:r w:rsidRPr="00563BAB">
              <w:rPr>
                <w:rtl/>
                <w:lang w:bidi="fa-IR"/>
              </w:rPr>
              <w:t>874</w:t>
            </w:r>
          </w:p>
        </w:tc>
        <w:tc>
          <w:tcPr>
            <w:tcW w:w="0" w:type="auto"/>
            <w:vAlign w:val="center"/>
          </w:tcPr>
          <w:p w14:paraId="3FF09D89" w14:textId="5A5C5474"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proofErr w:type="spellStart"/>
            <w:r w:rsidRPr="00563BAB">
              <w:rPr>
                <w:lang w:bidi="fa-IR"/>
              </w:rPr>
              <w:t>Nutrien</w:t>
            </w:r>
            <w:proofErr w:type="spellEnd"/>
          </w:p>
        </w:tc>
      </w:tr>
      <w:tr w:rsidR="00563BAB" w:rsidRPr="00563BAB" w14:paraId="49DA6BC6" w14:textId="45A326D3"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3E57D02F" w14:textId="77777777" w:rsidR="00563BAB" w:rsidRPr="00496484" w:rsidRDefault="00563BAB" w:rsidP="00496484">
            <w:pPr>
              <w:pStyle w:val="a0"/>
              <w:bidi/>
              <w:spacing w:line="240" w:lineRule="auto"/>
              <w:rPr>
                <w:b w:val="0"/>
                <w:bCs w:val="0"/>
                <w:lang w:bidi="fa-IR"/>
              </w:rPr>
            </w:pPr>
            <w:r w:rsidRPr="00496484">
              <w:rPr>
                <w:b w:val="0"/>
                <w:bCs w:val="0"/>
                <w:lang w:bidi="fa-IR"/>
              </w:rPr>
              <w:t>NM</w:t>
            </w:r>
          </w:p>
        </w:tc>
        <w:tc>
          <w:tcPr>
            <w:tcW w:w="1664" w:type="dxa"/>
            <w:vAlign w:val="center"/>
          </w:tcPr>
          <w:p w14:paraId="578B0D4A" w14:textId="16FE5A90"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113</w:t>
            </w:r>
          </w:p>
        </w:tc>
        <w:tc>
          <w:tcPr>
            <w:tcW w:w="1020" w:type="dxa"/>
            <w:vAlign w:val="center"/>
          </w:tcPr>
          <w:p w14:paraId="1C0A6960" w14:textId="12FB6F62"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lang w:bidi="fa-IR"/>
              </w:rPr>
              <w:t>NM</w:t>
            </w:r>
          </w:p>
        </w:tc>
        <w:tc>
          <w:tcPr>
            <w:tcW w:w="0" w:type="auto"/>
            <w:vAlign w:val="center"/>
          </w:tcPr>
          <w:p w14:paraId="088CECD5" w14:textId="4D58399D"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3</w:t>
            </w:r>
            <w:r w:rsidR="00520EC4">
              <w:rPr>
                <w:rFonts w:hint="cs"/>
                <w:rtl/>
                <w:lang w:bidi="fa-IR"/>
              </w:rPr>
              <w:t>،</w:t>
            </w:r>
            <w:r w:rsidRPr="00563BAB">
              <w:rPr>
                <w:rtl/>
                <w:lang w:bidi="fa-IR"/>
              </w:rPr>
              <w:t>331</w:t>
            </w:r>
          </w:p>
        </w:tc>
        <w:tc>
          <w:tcPr>
            <w:tcW w:w="0" w:type="auto"/>
            <w:vAlign w:val="center"/>
          </w:tcPr>
          <w:p w14:paraId="6775BDB6" w14:textId="3CFE5480"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lang w:bidi="fa-IR"/>
              </w:rPr>
              <w:t>Braskem</w:t>
            </w:r>
          </w:p>
        </w:tc>
      </w:tr>
      <w:tr w:rsidR="00496484" w:rsidRPr="00563BAB" w14:paraId="6ED50040" w14:textId="10843739" w:rsidTr="00C41208">
        <w:trPr>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0AC6270E" w14:textId="77777777" w:rsidR="00563BAB" w:rsidRPr="00496484" w:rsidRDefault="00563BAB" w:rsidP="00496484">
            <w:pPr>
              <w:pStyle w:val="a0"/>
              <w:bidi/>
              <w:spacing w:line="240" w:lineRule="auto"/>
              <w:rPr>
                <w:b w:val="0"/>
                <w:bCs w:val="0"/>
                <w:lang w:bidi="fa-IR"/>
              </w:rPr>
            </w:pPr>
            <w:r w:rsidRPr="00496484">
              <w:rPr>
                <w:b w:val="0"/>
                <w:bCs w:val="0"/>
                <w:lang w:bidi="fa-IR"/>
              </w:rPr>
              <w:t>NM</w:t>
            </w:r>
          </w:p>
        </w:tc>
        <w:tc>
          <w:tcPr>
            <w:tcW w:w="1664" w:type="dxa"/>
            <w:vAlign w:val="center"/>
          </w:tcPr>
          <w:p w14:paraId="18550EFA" w14:textId="114CE057" w:rsidR="00563BAB" w:rsidRPr="00563BAB" w:rsidRDefault="0049648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35-</w:t>
            </w:r>
          </w:p>
        </w:tc>
        <w:tc>
          <w:tcPr>
            <w:tcW w:w="1020" w:type="dxa"/>
            <w:vAlign w:val="center"/>
          </w:tcPr>
          <w:p w14:paraId="072857DE" w14:textId="745E4790"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4-</w:t>
            </w:r>
          </w:p>
        </w:tc>
        <w:tc>
          <w:tcPr>
            <w:tcW w:w="0" w:type="auto"/>
            <w:vAlign w:val="center"/>
          </w:tcPr>
          <w:p w14:paraId="70D7B3C7" w14:textId="4CA70B62"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2</w:t>
            </w:r>
            <w:r w:rsidR="00520EC4">
              <w:rPr>
                <w:rFonts w:hint="cs"/>
                <w:rtl/>
                <w:lang w:bidi="fa-IR"/>
              </w:rPr>
              <w:t>،</w:t>
            </w:r>
            <w:r w:rsidRPr="00563BAB">
              <w:rPr>
                <w:rtl/>
                <w:lang w:bidi="fa-IR"/>
              </w:rPr>
              <w:t>846</w:t>
            </w:r>
          </w:p>
        </w:tc>
        <w:tc>
          <w:tcPr>
            <w:tcW w:w="0" w:type="auto"/>
            <w:vAlign w:val="center"/>
          </w:tcPr>
          <w:p w14:paraId="19700422" w14:textId="08593189"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lang w:bidi="fa-IR"/>
              </w:rPr>
              <w:t>Westlake</w:t>
            </w:r>
          </w:p>
        </w:tc>
      </w:tr>
      <w:tr w:rsidR="00563BAB" w:rsidRPr="00563BAB" w14:paraId="3B89462B" w14:textId="373E482D"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756840C2" w14:textId="2923C0D0" w:rsidR="00563BAB" w:rsidRPr="00496484" w:rsidRDefault="00520EC4" w:rsidP="00496484">
            <w:pPr>
              <w:pStyle w:val="a0"/>
              <w:bidi/>
              <w:spacing w:line="240" w:lineRule="auto"/>
              <w:rPr>
                <w:b w:val="0"/>
                <w:bCs w:val="0"/>
                <w:lang w:bidi="fa-IR"/>
              </w:rPr>
            </w:pPr>
            <w:r w:rsidRPr="00496484">
              <w:rPr>
                <w:rFonts w:hint="cs"/>
                <w:b w:val="0"/>
                <w:bCs w:val="0"/>
                <w:rtl/>
                <w:lang w:bidi="fa-IR"/>
              </w:rPr>
              <w:t>429</w:t>
            </w:r>
          </w:p>
        </w:tc>
        <w:tc>
          <w:tcPr>
            <w:tcW w:w="1664" w:type="dxa"/>
            <w:vAlign w:val="center"/>
          </w:tcPr>
          <w:p w14:paraId="480745A2" w14:textId="2837E41D"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238</w:t>
            </w:r>
          </w:p>
        </w:tc>
        <w:tc>
          <w:tcPr>
            <w:tcW w:w="1020" w:type="dxa"/>
            <w:vAlign w:val="center"/>
          </w:tcPr>
          <w:p w14:paraId="1C8A8F2A" w14:textId="691A9E0E"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2-</w:t>
            </w:r>
          </w:p>
        </w:tc>
        <w:tc>
          <w:tcPr>
            <w:tcW w:w="0" w:type="auto"/>
            <w:vAlign w:val="center"/>
          </w:tcPr>
          <w:p w14:paraId="3AA8DB6B" w14:textId="3F6C9627"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2</w:t>
            </w:r>
            <w:r w:rsidR="00520EC4">
              <w:rPr>
                <w:rFonts w:hint="cs"/>
                <w:rtl/>
                <w:lang w:bidi="fa-IR"/>
              </w:rPr>
              <w:t>،</w:t>
            </w:r>
            <w:r w:rsidRPr="00563BAB">
              <w:rPr>
                <w:rtl/>
                <w:lang w:bidi="fa-IR"/>
              </w:rPr>
              <w:t>620</w:t>
            </w:r>
          </w:p>
        </w:tc>
        <w:tc>
          <w:tcPr>
            <w:tcW w:w="0" w:type="auto"/>
            <w:vAlign w:val="center"/>
          </w:tcPr>
          <w:p w14:paraId="3FF0F40E" w14:textId="59F15823"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lang w:bidi="fa-IR"/>
              </w:rPr>
              <w:t>Mosaic</w:t>
            </w:r>
          </w:p>
        </w:tc>
      </w:tr>
      <w:tr w:rsidR="00496484" w:rsidRPr="00563BAB" w14:paraId="61462171" w14:textId="6D0A4085" w:rsidTr="00C41208">
        <w:trPr>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79C3A2B6" w14:textId="77777777" w:rsidR="00563BAB" w:rsidRPr="00496484" w:rsidRDefault="00563BAB" w:rsidP="00496484">
            <w:pPr>
              <w:pStyle w:val="a0"/>
              <w:bidi/>
              <w:spacing w:line="240" w:lineRule="auto"/>
              <w:rPr>
                <w:b w:val="0"/>
                <w:bCs w:val="0"/>
                <w:lang w:bidi="fa-IR"/>
              </w:rPr>
            </w:pPr>
            <w:r w:rsidRPr="00496484">
              <w:rPr>
                <w:b w:val="0"/>
                <w:bCs w:val="0"/>
                <w:lang w:bidi="fa-IR"/>
              </w:rPr>
              <w:t>NM</w:t>
            </w:r>
          </w:p>
        </w:tc>
        <w:tc>
          <w:tcPr>
            <w:tcW w:w="1664" w:type="dxa"/>
            <w:vAlign w:val="center"/>
          </w:tcPr>
          <w:p w14:paraId="60FBC59E" w14:textId="67C44282" w:rsidR="00563BAB" w:rsidRPr="00520EC4"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pPr>
            <w:r>
              <w:rPr>
                <w:rFonts w:hint="cs"/>
                <w:rtl/>
              </w:rPr>
              <w:t>17-</w:t>
            </w:r>
          </w:p>
        </w:tc>
        <w:tc>
          <w:tcPr>
            <w:tcW w:w="1020" w:type="dxa"/>
            <w:vAlign w:val="center"/>
          </w:tcPr>
          <w:p w14:paraId="2831CA32" w14:textId="332345DD"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8-</w:t>
            </w:r>
          </w:p>
        </w:tc>
        <w:tc>
          <w:tcPr>
            <w:tcW w:w="0" w:type="auto"/>
            <w:vAlign w:val="center"/>
          </w:tcPr>
          <w:p w14:paraId="5CCB3566" w14:textId="43C9310E"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2</w:t>
            </w:r>
            <w:r w:rsidR="00520EC4">
              <w:rPr>
                <w:rFonts w:hint="cs"/>
                <w:rtl/>
                <w:lang w:bidi="fa-IR"/>
              </w:rPr>
              <w:t>،</w:t>
            </w:r>
            <w:r w:rsidRPr="00563BAB">
              <w:rPr>
                <w:rtl/>
                <w:lang w:bidi="fa-IR"/>
              </w:rPr>
              <w:t>389</w:t>
            </w:r>
          </w:p>
        </w:tc>
        <w:tc>
          <w:tcPr>
            <w:tcW w:w="0" w:type="auto"/>
            <w:vAlign w:val="center"/>
          </w:tcPr>
          <w:p w14:paraId="4A51259E" w14:textId="1644B78B"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lang w:bidi="fa-IR"/>
              </w:rPr>
              <w:t>Celanese</w:t>
            </w:r>
          </w:p>
        </w:tc>
      </w:tr>
      <w:tr w:rsidR="00563BAB" w:rsidRPr="00563BAB" w14:paraId="0F8C9863" w14:textId="46D18069"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7FFFB340" w14:textId="5BA8A362" w:rsidR="00563BAB" w:rsidRPr="00496484" w:rsidRDefault="00520EC4" w:rsidP="00496484">
            <w:pPr>
              <w:pStyle w:val="a0"/>
              <w:bidi/>
              <w:spacing w:line="240" w:lineRule="auto"/>
              <w:rPr>
                <w:b w:val="0"/>
                <w:bCs w:val="0"/>
                <w:lang w:bidi="fa-IR"/>
              </w:rPr>
            </w:pPr>
            <w:r w:rsidRPr="00496484">
              <w:rPr>
                <w:rFonts w:hint="cs"/>
                <w:b w:val="0"/>
                <w:bCs w:val="0"/>
                <w:rtl/>
                <w:lang w:bidi="fa-IR"/>
              </w:rPr>
              <w:t>61</w:t>
            </w:r>
          </w:p>
        </w:tc>
        <w:tc>
          <w:tcPr>
            <w:tcW w:w="1664" w:type="dxa"/>
            <w:vAlign w:val="center"/>
          </w:tcPr>
          <w:p w14:paraId="6788EB0B" w14:textId="5A6B1CF1"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312</w:t>
            </w:r>
          </w:p>
        </w:tc>
        <w:tc>
          <w:tcPr>
            <w:tcW w:w="1020" w:type="dxa"/>
            <w:vAlign w:val="center"/>
          </w:tcPr>
          <w:p w14:paraId="79F4B57C" w14:textId="0336F299"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۱۳</w:t>
            </w:r>
          </w:p>
        </w:tc>
        <w:tc>
          <w:tcPr>
            <w:tcW w:w="0" w:type="auto"/>
            <w:vAlign w:val="center"/>
          </w:tcPr>
          <w:p w14:paraId="0F51CC28" w14:textId="186BCC97"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1</w:t>
            </w:r>
            <w:r w:rsidR="00520EC4">
              <w:rPr>
                <w:rFonts w:hint="cs"/>
                <w:rtl/>
                <w:lang w:bidi="fa-IR"/>
              </w:rPr>
              <w:t>،</w:t>
            </w:r>
            <w:r w:rsidRPr="00563BAB">
              <w:rPr>
                <w:rtl/>
                <w:lang w:bidi="fa-IR"/>
              </w:rPr>
              <w:t>663</w:t>
            </w:r>
          </w:p>
        </w:tc>
        <w:tc>
          <w:tcPr>
            <w:tcW w:w="0" w:type="auto"/>
            <w:vAlign w:val="center"/>
          </w:tcPr>
          <w:p w14:paraId="3F581A3F" w14:textId="32086A27"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lang w:bidi="fa-IR"/>
              </w:rPr>
              <w:t>CF Industries</w:t>
            </w:r>
          </w:p>
        </w:tc>
      </w:tr>
      <w:tr w:rsidR="00496484" w:rsidRPr="00563BAB" w14:paraId="4112E4C4" w14:textId="775465DD" w:rsidTr="00C41208">
        <w:trPr>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52A93995" w14:textId="116CAFBE" w:rsidR="00563BAB" w:rsidRPr="00496484" w:rsidRDefault="00520EC4" w:rsidP="00496484">
            <w:pPr>
              <w:pStyle w:val="a0"/>
              <w:bidi/>
              <w:spacing w:line="240" w:lineRule="auto"/>
              <w:rPr>
                <w:b w:val="0"/>
                <w:bCs w:val="0"/>
                <w:lang w:bidi="fa-IR"/>
              </w:rPr>
            </w:pPr>
            <w:r w:rsidRPr="00496484">
              <w:rPr>
                <w:rFonts w:hint="cs"/>
                <w:b w:val="0"/>
                <w:bCs w:val="0"/>
                <w:rtl/>
                <w:lang w:bidi="fa-IR"/>
              </w:rPr>
              <w:t>97-</w:t>
            </w:r>
          </w:p>
        </w:tc>
        <w:tc>
          <w:tcPr>
            <w:tcW w:w="1664" w:type="dxa"/>
            <w:vAlign w:val="center"/>
          </w:tcPr>
          <w:p w14:paraId="4BD1A356" w14:textId="6FD6A445"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1</w:t>
            </w:r>
          </w:p>
        </w:tc>
        <w:tc>
          <w:tcPr>
            <w:tcW w:w="1020" w:type="dxa"/>
            <w:vAlign w:val="center"/>
          </w:tcPr>
          <w:p w14:paraId="1BE96191" w14:textId="6E0584B0"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۱</w:t>
            </w:r>
          </w:p>
        </w:tc>
        <w:tc>
          <w:tcPr>
            <w:tcW w:w="0" w:type="auto"/>
            <w:vAlign w:val="center"/>
          </w:tcPr>
          <w:p w14:paraId="598E4C91" w14:textId="7A9482E9"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1</w:t>
            </w:r>
            <w:r w:rsidR="00520EC4">
              <w:rPr>
                <w:rFonts w:hint="cs"/>
                <w:rtl/>
                <w:lang w:bidi="fa-IR"/>
              </w:rPr>
              <w:t>،</w:t>
            </w:r>
            <w:r w:rsidRPr="00563BAB">
              <w:rPr>
                <w:rtl/>
                <w:lang w:bidi="fa-IR"/>
              </w:rPr>
              <w:t>644</w:t>
            </w:r>
          </w:p>
        </w:tc>
        <w:tc>
          <w:tcPr>
            <w:tcW w:w="0" w:type="auto"/>
            <w:vAlign w:val="center"/>
          </w:tcPr>
          <w:p w14:paraId="7056A953" w14:textId="4C745EA6"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lang w:bidi="fa-IR"/>
              </w:rPr>
              <w:t>Olin</w:t>
            </w:r>
          </w:p>
        </w:tc>
      </w:tr>
      <w:tr w:rsidR="00563BAB" w:rsidRPr="00563BAB" w14:paraId="73DEB62B" w14:textId="2E1780EF"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00AC7A5B" w14:textId="6F90CCCD" w:rsidR="00563BAB" w:rsidRPr="00496484" w:rsidRDefault="00520EC4" w:rsidP="00496484">
            <w:pPr>
              <w:pStyle w:val="a0"/>
              <w:bidi/>
              <w:spacing w:line="240" w:lineRule="auto"/>
              <w:rPr>
                <w:b w:val="0"/>
                <w:bCs w:val="0"/>
                <w:lang w:bidi="fa-IR"/>
              </w:rPr>
            </w:pPr>
            <w:r w:rsidRPr="00496484">
              <w:rPr>
                <w:rFonts w:hint="cs"/>
                <w:b w:val="0"/>
                <w:bCs w:val="0"/>
                <w:rtl/>
                <w:lang w:bidi="fa-IR"/>
              </w:rPr>
              <w:t>86</w:t>
            </w:r>
          </w:p>
        </w:tc>
        <w:tc>
          <w:tcPr>
            <w:tcW w:w="1664" w:type="dxa"/>
            <w:vAlign w:val="center"/>
          </w:tcPr>
          <w:p w14:paraId="2F0E7F50" w14:textId="2916FE83"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5-</w:t>
            </w:r>
          </w:p>
        </w:tc>
        <w:tc>
          <w:tcPr>
            <w:tcW w:w="1020" w:type="dxa"/>
            <w:vAlign w:val="center"/>
          </w:tcPr>
          <w:p w14:paraId="2C8B7D42" w14:textId="0D6581F5"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4-</w:t>
            </w:r>
          </w:p>
        </w:tc>
        <w:tc>
          <w:tcPr>
            <w:tcW w:w="0" w:type="auto"/>
            <w:vAlign w:val="center"/>
          </w:tcPr>
          <w:p w14:paraId="2AEE5018" w14:textId="2E6F1E7B"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1</w:t>
            </w:r>
            <w:r w:rsidR="00520EC4">
              <w:rPr>
                <w:rFonts w:hint="cs"/>
                <w:rtl/>
                <w:lang w:bidi="fa-IR"/>
              </w:rPr>
              <w:t>،</w:t>
            </w:r>
            <w:r w:rsidRPr="00563BAB">
              <w:rPr>
                <w:rtl/>
                <w:lang w:bidi="fa-IR"/>
              </w:rPr>
              <w:t>410</w:t>
            </w:r>
          </w:p>
        </w:tc>
        <w:tc>
          <w:tcPr>
            <w:tcW w:w="0" w:type="auto"/>
            <w:vAlign w:val="center"/>
          </w:tcPr>
          <w:p w14:paraId="7C977A88" w14:textId="236BE586"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lang w:bidi="fa-IR"/>
              </w:rPr>
              <w:t>Huntsman</w:t>
            </w:r>
          </w:p>
        </w:tc>
      </w:tr>
      <w:tr w:rsidR="00496484" w:rsidRPr="00563BAB" w14:paraId="1E2FF890" w14:textId="3DF55996" w:rsidTr="00C41208">
        <w:trPr>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70FC6808" w14:textId="77777777" w:rsidR="00563BAB" w:rsidRPr="00496484" w:rsidRDefault="00563BAB" w:rsidP="00496484">
            <w:pPr>
              <w:pStyle w:val="a0"/>
              <w:bidi/>
              <w:spacing w:line="240" w:lineRule="auto"/>
              <w:rPr>
                <w:b w:val="0"/>
                <w:bCs w:val="0"/>
                <w:lang w:bidi="fa-IR"/>
              </w:rPr>
            </w:pPr>
            <w:r w:rsidRPr="00496484">
              <w:rPr>
                <w:b w:val="0"/>
                <w:bCs w:val="0"/>
                <w:lang w:bidi="fa-IR"/>
              </w:rPr>
              <w:t>NM</w:t>
            </w:r>
          </w:p>
        </w:tc>
        <w:tc>
          <w:tcPr>
            <w:tcW w:w="1664" w:type="dxa"/>
            <w:vAlign w:val="center"/>
          </w:tcPr>
          <w:p w14:paraId="0632B1BA" w14:textId="7F1537DE" w:rsidR="00563BAB" w:rsidRPr="00563BAB" w:rsidRDefault="00520EC4"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rtl/>
                <w:lang w:bidi="fa-IR"/>
              </w:rPr>
            </w:pPr>
            <w:r>
              <w:rPr>
                <w:rFonts w:hint="cs"/>
                <w:rtl/>
                <w:lang w:bidi="fa-IR"/>
              </w:rPr>
              <w:t>4-</w:t>
            </w:r>
          </w:p>
        </w:tc>
        <w:tc>
          <w:tcPr>
            <w:tcW w:w="1020" w:type="dxa"/>
            <w:vAlign w:val="center"/>
          </w:tcPr>
          <w:p w14:paraId="09119FB3" w14:textId="5E628D7C" w:rsidR="00563BAB" w:rsidRPr="00563BAB" w:rsidRDefault="00496484" w:rsidP="00496484">
            <w:pPr>
              <w:pStyle w:val="a0"/>
              <w:bidi/>
              <w:spacing w:line="240" w:lineRule="auto"/>
              <w:ind w:firstLine="0"/>
              <w:cnfStyle w:val="000000000000" w:firstRow="0" w:lastRow="0" w:firstColumn="0" w:lastColumn="0" w:oddVBand="0" w:evenVBand="0" w:oddHBand="0" w:evenHBand="0" w:firstRowFirstColumn="0" w:firstRowLastColumn="0" w:lastRowFirstColumn="0" w:lastRowLastColumn="0"/>
              <w:rPr>
                <w:lang w:bidi="fa-IR"/>
              </w:rPr>
            </w:pPr>
            <w:r>
              <w:rPr>
                <w:rFonts w:hint="cs"/>
                <w:rtl/>
                <w:lang w:bidi="fa-IR"/>
              </w:rPr>
              <w:t>0</w:t>
            </w:r>
          </w:p>
        </w:tc>
        <w:tc>
          <w:tcPr>
            <w:tcW w:w="0" w:type="auto"/>
            <w:vAlign w:val="center"/>
          </w:tcPr>
          <w:p w14:paraId="3385A40B" w14:textId="77F115A5"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rtl/>
                <w:lang w:bidi="fa-IR"/>
              </w:rPr>
              <w:t>1</w:t>
            </w:r>
            <w:r w:rsidR="00520EC4">
              <w:rPr>
                <w:rFonts w:hint="cs"/>
                <w:rtl/>
                <w:lang w:bidi="fa-IR"/>
              </w:rPr>
              <w:t>،</w:t>
            </w:r>
            <w:r w:rsidRPr="00563BAB">
              <w:rPr>
                <w:rtl/>
                <w:lang w:bidi="fa-IR"/>
              </w:rPr>
              <w:t>368</w:t>
            </w:r>
          </w:p>
        </w:tc>
        <w:tc>
          <w:tcPr>
            <w:tcW w:w="0" w:type="auto"/>
            <w:vAlign w:val="center"/>
          </w:tcPr>
          <w:p w14:paraId="16D0EED6" w14:textId="26482725" w:rsidR="00563BAB" w:rsidRPr="00563BAB" w:rsidRDefault="00563BAB" w:rsidP="00496484">
            <w:pPr>
              <w:pStyle w:val="a0"/>
              <w:bidi/>
              <w:spacing w:line="240" w:lineRule="auto"/>
              <w:cnfStyle w:val="000000000000" w:firstRow="0" w:lastRow="0" w:firstColumn="0" w:lastColumn="0" w:oddVBand="0" w:evenVBand="0" w:oddHBand="0" w:evenHBand="0" w:firstRowFirstColumn="0" w:firstRowLastColumn="0" w:lastRowFirstColumn="0" w:lastRowLastColumn="0"/>
              <w:rPr>
                <w:lang w:bidi="fa-IR"/>
              </w:rPr>
            </w:pPr>
            <w:r w:rsidRPr="00563BAB">
              <w:rPr>
                <w:lang w:bidi="fa-IR"/>
              </w:rPr>
              <w:t>Chemours</w:t>
            </w:r>
          </w:p>
        </w:tc>
      </w:tr>
      <w:tr w:rsidR="00563BAB" w:rsidRPr="00563BAB" w14:paraId="4FBA0BA2" w14:textId="653D6DDC" w:rsidTr="00C4120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45" w:type="dxa"/>
            <w:vAlign w:val="center"/>
            <w:hideMark/>
          </w:tcPr>
          <w:p w14:paraId="3E43F27A" w14:textId="2BAD4A4D" w:rsidR="00563BAB" w:rsidRPr="00496484" w:rsidRDefault="00520EC4" w:rsidP="00496484">
            <w:pPr>
              <w:pStyle w:val="a0"/>
              <w:bidi/>
              <w:spacing w:line="240" w:lineRule="auto"/>
              <w:rPr>
                <w:b w:val="0"/>
                <w:bCs w:val="0"/>
                <w:lang w:bidi="fa-IR"/>
              </w:rPr>
            </w:pPr>
            <w:r w:rsidRPr="00496484">
              <w:rPr>
                <w:rFonts w:hint="cs"/>
                <w:b w:val="0"/>
                <w:bCs w:val="0"/>
                <w:rtl/>
                <w:lang w:bidi="fa-IR"/>
              </w:rPr>
              <w:t>28-</w:t>
            </w:r>
          </w:p>
        </w:tc>
        <w:tc>
          <w:tcPr>
            <w:tcW w:w="1664" w:type="dxa"/>
            <w:vAlign w:val="center"/>
          </w:tcPr>
          <w:p w14:paraId="5AD83E58" w14:textId="26E7BD2D" w:rsidR="00563BAB" w:rsidRPr="00563BAB" w:rsidRDefault="00520EC4"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rtl/>
                <w:lang w:bidi="fa-IR"/>
              </w:rPr>
            </w:pPr>
            <w:r>
              <w:rPr>
                <w:rFonts w:hint="cs"/>
                <w:rtl/>
                <w:lang w:bidi="fa-IR"/>
              </w:rPr>
              <w:t>141</w:t>
            </w:r>
          </w:p>
        </w:tc>
        <w:tc>
          <w:tcPr>
            <w:tcW w:w="1020" w:type="dxa"/>
            <w:vAlign w:val="center"/>
          </w:tcPr>
          <w:p w14:paraId="16DDFF74" w14:textId="311F78DC" w:rsidR="00563BAB" w:rsidRPr="00563BAB" w:rsidRDefault="00496484" w:rsidP="00496484">
            <w:pPr>
              <w:pStyle w:val="a0"/>
              <w:bidi/>
              <w:spacing w:line="240" w:lineRule="auto"/>
              <w:ind w:firstLine="0"/>
              <w:cnfStyle w:val="000000100000" w:firstRow="0" w:lastRow="0" w:firstColumn="0" w:lastColumn="0" w:oddVBand="0" w:evenVBand="0" w:oddHBand="1" w:evenHBand="0" w:firstRowFirstColumn="0" w:firstRowLastColumn="0" w:lastRowFirstColumn="0" w:lastRowLastColumn="0"/>
              <w:rPr>
                <w:lang w:bidi="fa-IR"/>
              </w:rPr>
            </w:pPr>
            <w:r>
              <w:rPr>
                <w:rFonts w:hint="cs"/>
                <w:rtl/>
                <w:lang w:bidi="fa-IR"/>
              </w:rPr>
              <w:t>0</w:t>
            </w:r>
          </w:p>
        </w:tc>
        <w:tc>
          <w:tcPr>
            <w:tcW w:w="0" w:type="auto"/>
            <w:vAlign w:val="center"/>
          </w:tcPr>
          <w:p w14:paraId="0BD4BDE4" w14:textId="301A8C0A"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r w:rsidRPr="00563BAB">
              <w:rPr>
                <w:rtl/>
                <w:lang w:bidi="fa-IR"/>
              </w:rPr>
              <w:t>1188</w:t>
            </w:r>
          </w:p>
        </w:tc>
        <w:tc>
          <w:tcPr>
            <w:tcW w:w="0" w:type="auto"/>
            <w:vAlign w:val="center"/>
          </w:tcPr>
          <w:p w14:paraId="5BC7BFF8" w14:textId="15EB8637" w:rsidR="00563BAB" w:rsidRPr="00563BAB" w:rsidRDefault="00563BAB" w:rsidP="00496484">
            <w:pPr>
              <w:pStyle w:val="a0"/>
              <w:bidi/>
              <w:spacing w:line="240" w:lineRule="auto"/>
              <w:cnfStyle w:val="000000100000" w:firstRow="0" w:lastRow="0" w:firstColumn="0" w:lastColumn="0" w:oddVBand="0" w:evenVBand="0" w:oddHBand="1" w:evenHBand="0" w:firstRowFirstColumn="0" w:firstRowLastColumn="0" w:lastRowFirstColumn="0" w:lastRowLastColumn="0"/>
              <w:rPr>
                <w:lang w:bidi="fa-IR"/>
              </w:rPr>
            </w:pPr>
            <w:proofErr w:type="spellStart"/>
            <w:r w:rsidRPr="00563BAB">
              <w:rPr>
                <w:lang w:bidi="fa-IR"/>
              </w:rPr>
              <w:t>OxyChem</w:t>
            </w:r>
            <w:proofErr w:type="spellEnd"/>
          </w:p>
        </w:tc>
      </w:tr>
      <w:tr w:rsidR="00520EC4" w:rsidRPr="00563BAB" w14:paraId="03A0553E" w14:textId="77777777" w:rsidTr="00496484">
        <w:trPr>
          <w:jc w:val="center"/>
        </w:trPr>
        <w:tc>
          <w:tcPr>
            <w:cnfStyle w:val="001000000000" w:firstRow="0" w:lastRow="0" w:firstColumn="1" w:lastColumn="0" w:oddVBand="0" w:evenVBand="0" w:oddHBand="0" w:evenHBand="0" w:firstRowFirstColumn="0" w:firstRowLastColumn="0" w:lastRowFirstColumn="0" w:lastRowLastColumn="0"/>
            <w:tcW w:w="6490" w:type="dxa"/>
            <w:gridSpan w:val="5"/>
            <w:vAlign w:val="center"/>
          </w:tcPr>
          <w:p w14:paraId="2DC57D87" w14:textId="32559B0A" w:rsidR="00496484" w:rsidRPr="00852339" w:rsidRDefault="00520EC4" w:rsidP="00852339">
            <w:pPr>
              <w:pStyle w:val="a0"/>
              <w:bidi/>
              <w:spacing w:line="240" w:lineRule="auto"/>
              <w:jc w:val="left"/>
              <w:rPr>
                <w:b w:val="0"/>
                <w:bCs w:val="0"/>
                <w:szCs w:val="20"/>
                <w:rtl/>
              </w:rPr>
            </w:pPr>
            <w:r w:rsidRPr="00852339">
              <w:rPr>
                <w:rFonts w:hint="cs"/>
                <w:rtl/>
                <w:lang w:bidi="fa-IR"/>
              </w:rPr>
              <w:t xml:space="preserve"> </w:t>
            </w:r>
            <w:r w:rsidRPr="00852339">
              <w:rPr>
                <w:lang w:bidi="fa-IR"/>
              </w:rPr>
              <w:t xml:space="preserve">  </w:t>
            </w:r>
            <w:r w:rsidRPr="00852339">
              <w:rPr>
                <w:b w:val="0"/>
                <w:bCs w:val="0"/>
                <w:szCs w:val="20"/>
                <w:lang w:bidi="fa-IR"/>
              </w:rPr>
              <w:t>*</w:t>
            </w:r>
            <w:r w:rsidRPr="00852339">
              <w:rPr>
                <w:b w:val="0"/>
                <w:bCs w:val="0"/>
                <w:szCs w:val="20"/>
                <w:rtl/>
              </w:rPr>
              <w:t xml:space="preserve">تغییر نسبت به فصل مشابه سال </w:t>
            </w:r>
            <w:r w:rsidR="00496484" w:rsidRPr="00852339">
              <w:rPr>
                <w:rFonts w:hint="cs"/>
                <w:b w:val="0"/>
                <w:bCs w:val="0"/>
                <w:szCs w:val="20"/>
                <w:rtl/>
              </w:rPr>
              <w:t>قبل</w:t>
            </w:r>
          </w:p>
          <w:p w14:paraId="4A708A04" w14:textId="7440A5FB" w:rsidR="00520EC4" w:rsidRPr="00852339" w:rsidRDefault="00496484" w:rsidP="00852339">
            <w:pPr>
              <w:pStyle w:val="a0"/>
              <w:bidi/>
              <w:spacing w:line="240" w:lineRule="auto"/>
              <w:jc w:val="left"/>
              <w:rPr>
                <w:b w:val="0"/>
                <w:bCs w:val="0"/>
                <w:szCs w:val="20"/>
              </w:rPr>
            </w:pPr>
            <w:r w:rsidRPr="00852339">
              <w:rPr>
                <w:rFonts w:hint="cs"/>
                <w:b w:val="0"/>
                <w:bCs w:val="0"/>
                <w:szCs w:val="20"/>
                <w:rtl/>
              </w:rPr>
              <w:t xml:space="preserve"> </w:t>
            </w:r>
            <w:r w:rsidR="00852339">
              <w:rPr>
                <w:b w:val="0"/>
                <w:bCs w:val="0"/>
                <w:szCs w:val="20"/>
              </w:rPr>
              <w:t xml:space="preserve"> </w:t>
            </w:r>
            <w:r w:rsidRPr="00852339">
              <w:rPr>
                <w:b w:val="0"/>
                <w:bCs w:val="0"/>
                <w:sz w:val="16"/>
                <w:szCs w:val="16"/>
              </w:rPr>
              <w:t>NM</w:t>
            </w:r>
            <w:r w:rsidR="00852339">
              <w:rPr>
                <w:b w:val="0"/>
                <w:bCs w:val="0"/>
                <w:sz w:val="16"/>
                <w:szCs w:val="16"/>
              </w:rPr>
              <w:t xml:space="preserve"> </w:t>
            </w:r>
            <w:r w:rsidRPr="00852339">
              <w:rPr>
                <w:rFonts w:hint="cs"/>
                <w:b w:val="0"/>
                <w:bCs w:val="0"/>
                <w:szCs w:val="20"/>
                <w:rtl/>
              </w:rPr>
              <w:t>= بدون معنی</w:t>
            </w:r>
            <w:r w:rsidR="00520EC4" w:rsidRPr="00852339">
              <w:rPr>
                <w:rFonts w:hint="cs"/>
                <w:b w:val="0"/>
                <w:bCs w:val="0"/>
                <w:szCs w:val="20"/>
                <w:rtl/>
                <w:lang w:bidi="fa-IR"/>
              </w:rPr>
              <w:t xml:space="preserve"> </w:t>
            </w:r>
            <w:r w:rsidRPr="00852339">
              <w:rPr>
                <w:rStyle w:val="FootnoteReference"/>
                <w:b w:val="0"/>
                <w:bCs w:val="0"/>
                <w:szCs w:val="20"/>
                <w:rtl/>
              </w:rPr>
              <w:footnoteReference w:id="5"/>
            </w:r>
          </w:p>
          <w:p w14:paraId="23EAD955" w14:textId="6F2C77E8" w:rsidR="009125E1" w:rsidRPr="00852339" w:rsidRDefault="00852339" w:rsidP="00C41208">
            <w:pPr>
              <w:pStyle w:val="a0"/>
              <w:bidi/>
              <w:spacing w:line="240" w:lineRule="auto"/>
              <w:jc w:val="left"/>
              <w:rPr>
                <w:lang w:bidi="fa-IR"/>
              </w:rPr>
            </w:pPr>
            <w:r>
              <w:rPr>
                <w:b w:val="0"/>
                <w:bCs w:val="0"/>
                <w:szCs w:val="20"/>
              </w:rPr>
              <w:t xml:space="preserve">  </w:t>
            </w:r>
            <w:r w:rsidR="009125E1" w:rsidRPr="00852339">
              <w:rPr>
                <w:rFonts w:hint="cs"/>
                <w:b w:val="0"/>
                <w:bCs w:val="0"/>
                <w:szCs w:val="20"/>
                <w:rtl/>
              </w:rPr>
              <w:t xml:space="preserve">منبع: </w:t>
            </w:r>
            <w:r w:rsidR="009125E1" w:rsidRPr="00852339">
              <w:rPr>
                <w:b w:val="0"/>
                <w:bCs w:val="0"/>
                <w:sz w:val="16"/>
                <w:szCs w:val="16"/>
              </w:rPr>
              <w:t>S&amp;P Global</w:t>
            </w:r>
          </w:p>
        </w:tc>
      </w:tr>
    </w:tbl>
    <w:p w14:paraId="3A4E34EE" w14:textId="61BDA877" w:rsidR="00852339" w:rsidRDefault="00852339">
      <w:pPr>
        <w:rPr>
          <w:rFonts w:ascii="Times New Roman" w:eastAsiaTheme="majorEastAsia" w:hAnsi="Times New Roman"/>
          <w:sz w:val="24"/>
          <w:szCs w:val="28"/>
          <w:lang w:bidi="fa-IR"/>
        </w:rPr>
      </w:pPr>
    </w:p>
    <w:p w14:paraId="43F4BA11" w14:textId="77777777" w:rsidR="00852339" w:rsidRDefault="00852339">
      <w:pPr>
        <w:rPr>
          <w:rFonts w:ascii="Times New Roman" w:eastAsiaTheme="majorEastAsia" w:hAnsi="Times New Roman"/>
          <w:sz w:val="24"/>
          <w:szCs w:val="28"/>
          <w:lang w:bidi="fa-IR"/>
        </w:rPr>
      </w:pPr>
      <w:r>
        <w:rPr>
          <w:rFonts w:ascii="Times New Roman" w:eastAsiaTheme="majorEastAsia" w:hAnsi="Times New Roman"/>
          <w:sz w:val="24"/>
          <w:szCs w:val="28"/>
          <w:lang w:bidi="fa-IR"/>
        </w:rPr>
        <w:lastRenderedPageBreak/>
        <w:br w:type="page"/>
      </w:r>
    </w:p>
    <w:p w14:paraId="754B3859" w14:textId="77777777" w:rsidR="000566CF" w:rsidRDefault="000566CF">
      <w:pPr>
        <w:rPr>
          <w:rFonts w:ascii="Times New Roman" w:eastAsiaTheme="majorEastAsia" w:hAnsi="Times New Roman"/>
          <w:sz w:val="24"/>
          <w:szCs w:val="28"/>
          <w:lang w:bidi="fa-IR"/>
        </w:rPr>
      </w:pPr>
    </w:p>
    <w:p w14:paraId="174E85B8" w14:textId="0EBB162B" w:rsidR="006A0B7D" w:rsidRPr="00B06B17" w:rsidRDefault="00536ED2" w:rsidP="000566CF">
      <w:pPr>
        <w:bidi/>
        <w:rPr>
          <w:rtl/>
        </w:rPr>
      </w:pPr>
      <w:r w:rsidRPr="00C2577A">
        <w:rPr>
          <w:rFonts w:hint="cs"/>
          <w:b/>
          <w:bCs/>
          <w:sz w:val="28"/>
          <w:szCs w:val="28"/>
          <w:rtl/>
        </w:rPr>
        <w:t>منابع</w:t>
      </w:r>
      <w:bookmarkEnd w:id="61"/>
      <w:bookmarkEnd w:id="62"/>
      <w:bookmarkEnd w:id="63"/>
      <w:bookmarkEnd w:id="64"/>
      <w:bookmarkEnd w:id="65"/>
      <w:bookmarkEnd w:id="66"/>
      <w:bookmarkEnd w:id="67"/>
      <w:bookmarkEnd w:id="68"/>
    </w:p>
    <w:p w14:paraId="770205A7" w14:textId="77777777" w:rsidR="00BF798A" w:rsidRPr="00BF798A" w:rsidRDefault="00BF798A" w:rsidP="00BF798A">
      <w:pPr>
        <w:bidi/>
      </w:pPr>
    </w:p>
    <w:p w14:paraId="2D11F36A" w14:textId="30E4E08A" w:rsidR="00A25A97" w:rsidRDefault="00A25A97" w:rsidP="003D65AB">
      <w:pPr>
        <w:pStyle w:val="a"/>
        <w:bidi w:val="0"/>
        <w:ind w:left="864" w:firstLine="0"/>
        <w:rPr>
          <w:rStyle w:val="Hyperlink"/>
          <w:color w:val="auto"/>
          <w:sz w:val="32"/>
          <w:szCs w:val="36"/>
          <w:u w:val="none"/>
        </w:rPr>
      </w:pPr>
    </w:p>
    <w:p w14:paraId="5251839D" w14:textId="546B59D6" w:rsidR="00DD1FA5" w:rsidRDefault="00DD1FA5" w:rsidP="00750C1C">
      <w:pPr>
        <w:pStyle w:val="a"/>
        <w:numPr>
          <w:ilvl w:val="0"/>
          <w:numId w:val="1"/>
        </w:numPr>
        <w:bidi w:val="0"/>
        <w:rPr>
          <w:rStyle w:val="Hyperlink"/>
          <w:color w:val="auto"/>
          <w:sz w:val="32"/>
          <w:szCs w:val="36"/>
          <w:u w:val="none"/>
        </w:rPr>
      </w:pPr>
      <w:r>
        <w:rPr>
          <w:rStyle w:val="Hyperlink"/>
          <w:color w:val="auto"/>
          <w:sz w:val="32"/>
          <w:szCs w:val="36"/>
          <w:u w:val="none"/>
        </w:rPr>
        <w:t>www.</w:t>
      </w:r>
      <w:r w:rsidRPr="00DD1FA5">
        <w:rPr>
          <w:rStyle w:val="Hyperlink"/>
          <w:color w:val="auto"/>
          <w:sz w:val="32"/>
          <w:szCs w:val="36"/>
          <w:u w:val="none"/>
        </w:rPr>
        <w:t>chemweek.com</w:t>
      </w:r>
    </w:p>
    <w:p w14:paraId="6A0E06F3" w14:textId="3771E239" w:rsidR="00DD1FA5" w:rsidRPr="00DD1FA5" w:rsidRDefault="00DD1FA5" w:rsidP="00DD1FA5">
      <w:pPr>
        <w:pStyle w:val="a"/>
        <w:numPr>
          <w:ilvl w:val="0"/>
          <w:numId w:val="1"/>
        </w:numPr>
        <w:bidi w:val="0"/>
        <w:rPr>
          <w:rStyle w:val="Hyperlink"/>
          <w:color w:val="auto"/>
          <w:sz w:val="32"/>
          <w:szCs w:val="36"/>
          <w:u w:val="none"/>
        </w:rPr>
      </w:pPr>
      <w:hyperlink r:id="rId17" w:history="1">
        <w:r w:rsidRPr="00EA3694">
          <w:rPr>
            <w:rStyle w:val="Hyperlink"/>
            <w:color w:val="auto"/>
            <w:sz w:val="32"/>
            <w:szCs w:val="36"/>
            <w:u w:val="none"/>
          </w:rPr>
          <w:t>www.fertilizerinternational.com</w:t>
        </w:r>
      </w:hyperlink>
    </w:p>
    <w:p w14:paraId="5C13445D" w14:textId="4DD4715E" w:rsidR="00536ED2" w:rsidRPr="00750C1C" w:rsidRDefault="00A25A97" w:rsidP="00DD1FA5">
      <w:pPr>
        <w:pStyle w:val="a"/>
        <w:numPr>
          <w:ilvl w:val="0"/>
          <w:numId w:val="1"/>
        </w:numPr>
        <w:bidi w:val="0"/>
        <w:rPr>
          <w:rStyle w:val="Hyperlink"/>
          <w:color w:val="auto"/>
          <w:sz w:val="32"/>
          <w:szCs w:val="36"/>
          <w:u w:val="none"/>
        </w:rPr>
      </w:pPr>
      <w:r>
        <w:rPr>
          <w:rStyle w:val="Hyperlink"/>
          <w:color w:val="auto"/>
          <w:sz w:val="32"/>
          <w:szCs w:val="36"/>
          <w:u w:val="none"/>
        </w:rPr>
        <w:t>www.icis.com</w:t>
      </w:r>
    </w:p>
    <w:p w14:paraId="520AE514" w14:textId="20398BE8" w:rsidR="000F0849" w:rsidRPr="00EA3694" w:rsidRDefault="00594714" w:rsidP="007168E1">
      <w:pPr>
        <w:pStyle w:val="a"/>
        <w:numPr>
          <w:ilvl w:val="0"/>
          <w:numId w:val="1"/>
        </w:numPr>
        <w:bidi w:val="0"/>
        <w:rPr>
          <w:rStyle w:val="Hyperlink"/>
          <w:color w:val="auto"/>
          <w:sz w:val="32"/>
          <w:szCs w:val="36"/>
          <w:u w:val="none"/>
        </w:rPr>
      </w:pPr>
      <w:hyperlink r:id="rId18" w:history="1">
        <w:r w:rsidRPr="00EA3694">
          <w:rPr>
            <w:rStyle w:val="Hyperlink"/>
            <w:color w:val="auto"/>
            <w:sz w:val="32"/>
            <w:szCs w:val="36"/>
            <w:u w:val="none"/>
          </w:rPr>
          <w:t>www.argusmedia.com</w:t>
        </w:r>
      </w:hyperlink>
    </w:p>
    <w:p w14:paraId="5AB917CD" w14:textId="3CAF25B4" w:rsidR="000F0849" w:rsidRPr="00EA3694" w:rsidRDefault="000F0849" w:rsidP="007168E1">
      <w:pPr>
        <w:pStyle w:val="a"/>
        <w:numPr>
          <w:ilvl w:val="0"/>
          <w:numId w:val="1"/>
        </w:numPr>
        <w:bidi w:val="0"/>
        <w:rPr>
          <w:rStyle w:val="Hyperlink"/>
          <w:color w:val="auto"/>
          <w:sz w:val="32"/>
          <w:szCs w:val="36"/>
          <w:u w:val="none"/>
        </w:rPr>
      </w:pPr>
      <w:hyperlink r:id="rId19" w:history="1">
        <w:r w:rsidRPr="00EA3694">
          <w:rPr>
            <w:rStyle w:val="Hyperlink"/>
            <w:color w:val="auto"/>
            <w:sz w:val="32"/>
            <w:szCs w:val="36"/>
            <w:u w:val="none"/>
          </w:rPr>
          <w:t>www.Economist.com</w:t>
        </w:r>
      </w:hyperlink>
    </w:p>
    <w:p w14:paraId="778A89F6" w14:textId="47FFD3FF" w:rsidR="00536ED2" w:rsidRPr="00EA3694" w:rsidRDefault="00EA3694" w:rsidP="007168E1">
      <w:pPr>
        <w:pStyle w:val="a"/>
        <w:numPr>
          <w:ilvl w:val="0"/>
          <w:numId w:val="1"/>
        </w:numPr>
        <w:bidi w:val="0"/>
        <w:rPr>
          <w:sz w:val="32"/>
          <w:szCs w:val="36"/>
        </w:rPr>
      </w:pPr>
      <w:hyperlink r:id="rId20" w:history="1">
        <w:r w:rsidRPr="00EA3694">
          <w:rPr>
            <w:rStyle w:val="Hyperlink"/>
            <w:color w:val="auto"/>
            <w:sz w:val="32"/>
            <w:szCs w:val="36"/>
            <w:u w:val="none"/>
          </w:rPr>
          <w:t>https://www.freightos.com/</w:t>
        </w:r>
      </w:hyperlink>
      <w:r w:rsidR="00925662">
        <w:rPr>
          <w:rStyle w:val="Hyperlink"/>
          <w:color w:val="auto"/>
          <w:sz w:val="32"/>
          <w:szCs w:val="36"/>
          <w:u w:val="none"/>
        </w:rPr>
        <w:t xml:space="preserve"> </w:t>
      </w:r>
    </w:p>
    <w:sectPr w:rsidR="00536ED2" w:rsidRPr="00EA3694" w:rsidSect="005A2510">
      <w:footerReference w:type="default" r:id="rId21"/>
      <w:footnotePr>
        <w:numRestart w:val="eachPage"/>
      </w:footnotePr>
      <w:pgSz w:w="11906" w:h="16838" w:code="9"/>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057B3" w14:textId="77777777" w:rsidR="009012FC" w:rsidRDefault="009012FC" w:rsidP="001675A4">
      <w:pPr>
        <w:spacing w:after="0" w:line="240" w:lineRule="auto"/>
      </w:pPr>
      <w:r>
        <w:separator/>
      </w:r>
    </w:p>
  </w:endnote>
  <w:endnote w:type="continuationSeparator" w:id="0">
    <w:p w14:paraId="395828D2" w14:textId="77777777" w:rsidR="009012FC" w:rsidRDefault="009012FC" w:rsidP="00167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altName w:val="Courier New"/>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YQMV B+ Franklin Gothic">
    <w:altName w:val="Calibri"/>
    <w:panose1 w:val="00000000000000000000"/>
    <w:charset w:val="00"/>
    <w:family w:val="swiss"/>
    <w:notTrueType/>
    <w:pitch w:val="default"/>
    <w:sig w:usb0="00000003" w:usb1="00000000" w:usb2="00000000" w:usb3="00000000" w:csb0="00000001" w:csb1="00000000"/>
  </w:font>
  <w:font w:name="Graphik-Regular">
    <w:altName w:val="Cambria"/>
    <w:panose1 w:val="00000000000000000000"/>
    <w:charset w:val="00"/>
    <w:family w:val="roman"/>
    <w:notTrueType/>
    <w:pitch w:val="default"/>
  </w:font>
  <w:font w:name="Graphik-Black">
    <w:altName w:val="Cambria"/>
    <w:panose1 w:val="00000000000000000000"/>
    <w:charset w:val="00"/>
    <w:family w:val="roman"/>
    <w:notTrueType/>
    <w:pitch w:val="default"/>
  </w:font>
  <w:font w:name="ARSMaquettePro-Black">
    <w:altName w:val="Cambria"/>
    <w:panose1 w:val="00000000000000000000"/>
    <w:charset w:val="00"/>
    <w:family w:val="roman"/>
    <w:notTrueType/>
    <w:pitch w:val="default"/>
  </w:font>
  <w:font w:name="AkkuratLL-Italic">
    <w:altName w:val="Cambria"/>
    <w:panose1 w:val="00000000000000000000"/>
    <w:charset w:val="00"/>
    <w:family w:val="roman"/>
    <w:notTrueType/>
    <w:pitch w:val="default"/>
  </w:font>
  <w:font w:name="A khat-khati">
    <w:altName w:val="Arial"/>
    <w:panose1 w:val="00000400000000000000"/>
    <w:charset w:val="B2"/>
    <w:family w:val="auto"/>
    <w:pitch w:val="variable"/>
    <w:sig w:usb0="00002001" w:usb1="80000000" w:usb2="00000008" w:usb3="00000000" w:csb0="00000040" w:csb1="00000000"/>
  </w:font>
  <w:font w:name="2  Esfehan">
    <w:altName w:val="Arial"/>
    <w:panose1 w:val="00000700000000000000"/>
    <w:charset w:val="B2"/>
    <w:family w:val="auto"/>
    <w:pitch w:val="variable"/>
    <w:sig w:usb0="00002001" w:usb1="80000000" w:usb2="00000008" w:usb3="00000000" w:csb0="00000040" w:csb1="00000000"/>
  </w:font>
  <w:font w:name="AkkuratLL-Ligh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BD2C1" w14:textId="77777777" w:rsidR="00D34D42" w:rsidRDefault="00D34D42" w:rsidP="001675A4">
    <w:pPr>
      <w:pStyle w:val="Footer"/>
      <w:bidi/>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885421"/>
      <w:docPartObj>
        <w:docPartGallery w:val="Page Numbers (Bottom of Page)"/>
        <w:docPartUnique/>
      </w:docPartObj>
    </w:sdtPr>
    <w:sdtEndPr>
      <w:rPr>
        <w:noProof/>
      </w:rPr>
    </w:sdtEndPr>
    <w:sdtContent>
      <w:p w14:paraId="7B0391E4" w14:textId="2826C9E1" w:rsidR="00D34D42" w:rsidRDefault="00000000">
        <w:pPr>
          <w:pStyle w:val="Footer"/>
          <w:jc w:val="center"/>
        </w:pPr>
      </w:p>
    </w:sdtContent>
  </w:sdt>
  <w:p w14:paraId="17368DCF" w14:textId="77777777" w:rsidR="00D34D42" w:rsidRDefault="00D34D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9901"/>
      <w:docPartObj>
        <w:docPartGallery w:val="Page Numbers (Bottom of Page)"/>
        <w:docPartUnique/>
      </w:docPartObj>
    </w:sdtPr>
    <w:sdtEndPr>
      <w:rPr>
        <w:noProof/>
      </w:rPr>
    </w:sdtEndPr>
    <w:sdtContent>
      <w:p w14:paraId="6D1771C5" w14:textId="77777777" w:rsidR="00D34D42" w:rsidRDefault="00D34D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748D00" w14:textId="77777777" w:rsidR="00D34D42" w:rsidRDefault="00D34D42" w:rsidP="00070D73">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70BA4" w14:textId="77777777" w:rsidR="009012FC" w:rsidRDefault="009012FC" w:rsidP="001675A4">
      <w:pPr>
        <w:spacing w:after="0" w:line="240" w:lineRule="auto"/>
      </w:pPr>
      <w:r>
        <w:separator/>
      </w:r>
    </w:p>
  </w:footnote>
  <w:footnote w:type="continuationSeparator" w:id="0">
    <w:p w14:paraId="1033FB89" w14:textId="77777777" w:rsidR="009012FC" w:rsidRDefault="009012FC" w:rsidP="001675A4">
      <w:pPr>
        <w:spacing w:after="0" w:line="240" w:lineRule="auto"/>
      </w:pPr>
      <w:r>
        <w:continuationSeparator/>
      </w:r>
    </w:p>
  </w:footnote>
  <w:footnote w:id="1">
    <w:p w14:paraId="5FE6B09A" w14:textId="2E1FA29B" w:rsidR="008F72C1" w:rsidRDefault="008F72C1">
      <w:pPr>
        <w:pStyle w:val="FootnoteText"/>
        <w:rPr>
          <w:rtl/>
          <w:lang w:bidi="fa-IR"/>
        </w:rPr>
      </w:pPr>
      <w:r>
        <w:rPr>
          <w:rStyle w:val="FootnoteReference"/>
        </w:rPr>
        <w:footnoteRef/>
      </w:r>
      <w:r>
        <w:t xml:space="preserve"> </w:t>
      </w:r>
      <w:proofErr w:type="spellStart"/>
      <w:r w:rsidRPr="008E5272">
        <w:rPr>
          <w:rFonts w:ascii="AkkuratLL-Light" w:eastAsia="Times New Roman" w:hAnsi="AkkuratLL-Light" w:cs="Times New Roman"/>
          <w:color w:val="000000"/>
          <w:sz w:val="16"/>
          <w:szCs w:val="16"/>
        </w:rPr>
        <w:t>Chengda</w:t>
      </w:r>
      <w:proofErr w:type="spellEnd"/>
      <w:r w:rsidRPr="008E5272">
        <w:rPr>
          <w:rFonts w:ascii="AkkuratLL-Light" w:eastAsia="Times New Roman" w:hAnsi="AkkuratLL-Light" w:cs="Times New Roman"/>
          <w:color w:val="000000"/>
          <w:sz w:val="16"/>
          <w:szCs w:val="16"/>
        </w:rPr>
        <w:t xml:space="preserve"> Engineering Co</w:t>
      </w:r>
    </w:p>
  </w:footnote>
  <w:footnote w:id="2">
    <w:p w14:paraId="24C8621D" w14:textId="46B9002F" w:rsidR="00363CF1" w:rsidRPr="00830950" w:rsidRDefault="00363CF1">
      <w:pPr>
        <w:pStyle w:val="FootnoteText"/>
        <w:rPr>
          <w:rFonts w:ascii="Times New Roman" w:hAnsi="Times New Roman" w:cs="Times New Roman"/>
          <w:rtl/>
          <w:lang w:bidi="fa-IR"/>
        </w:rPr>
      </w:pPr>
      <w:r w:rsidRPr="00830950">
        <w:rPr>
          <w:rStyle w:val="FootnoteReference"/>
          <w:rFonts w:ascii="Times New Roman" w:hAnsi="Times New Roman" w:cs="Times New Roman"/>
        </w:rPr>
        <w:footnoteRef/>
      </w:r>
      <w:r w:rsidRPr="00830950">
        <w:rPr>
          <w:rFonts w:ascii="Times New Roman" w:hAnsi="Times New Roman" w:cs="Times New Roman"/>
        </w:rPr>
        <w:t xml:space="preserve"> </w:t>
      </w:r>
      <w:proofErr w:type="spellStart"/>
      <w:r w:rsidRPr="00830950">
        <w:rPr>
          <w:rFonts w:ascii="Times New Roman" w:eastAsia="Times New Roman" w:hAnsi="Times New Roman" w:cs="Times New Roman"/>
          <w:color w:val="000000"/>
          <w:sz w:val="16"/>
          <w:szCs w:val="16"/>
        </w:rPr>
        <w:t>polyphthalamides</w:t>
      </w:r>
      <w:proofErr w:type="spellEnd"/>
    </w:p>
  </w:footnote>
  <w:footnote w:id="3">
    <w:p w14:paraId="045E4844" w14:textId="30772FE8" w:rsidR="00363CF1" w:rsidRDefault="00363CF1">
      <w:pPr>
        <w:pStyle w:val="FootnoteText"/>
        <w:rPr>
          <w:rtl/>
          <w:lang w:bidi="fa-IR"/>
        </w:rPr>
      </w:pPr>
      <w:r w:rsidRPr="00830950">
        <w:rPr>
          <w:rStyle w:val="FootnoteReference"/>
          <w:rFonts w:ascii="Times New Roman" w:hAnsi="Times New Roman" w:cs="Times New Roman"/>
        </w:rPr>
        <w:footnoteRef/>
      </w:r>
      <w:r w:rsidRPr="00830950">
        <w:rPr>
          <w:rFonts w:ascii="Times New Roman" w:hAnsi="Times New Roman" w:cs="Times New Roman"/>
        </w:rPr>
        <w:t xml:space="preserve"> </w:t>
      </w:r>
      <w:proofErr w:type="spellStart"/>
      <w:r w:rsidRPr="00830950">
        <w:rPr>
          <w:rFonts w:ascii="Times New Roman" w:eastAsia="Times New Roman" w:hAnsi="Times New Roman" w:cs="Times New Roman"/>
          <w:color w:val="000000"/>
          <w:sz w:val="16"/>
          <w:szCs w:val="16"/>
        </w:rPr>
        <w:t>polyetheretherketones</w:t>
      </w:r>
      <w:proofErr w:type="spellEnd"/>
    </w:p>
  </w:footnote>
  <w:footnote w:id="4">
    <w:p w14:paraId="3A3DCEEB" w14:textId="69B1F70C" w:rsidR="00D25B81" w:rsidRPr="0017411D" w:rsidRDefault="00D25B81" w:rsidP="00D25B81">
      <w:pPr>
        <w:spacing w:after="0" w:line="240" w:lineRule="auto"/>
        <w:jc w:val="both"/>
        <w:rPr>
          <w:rFonts w:ascii="Graphik-Regular" w:eastAsia="Times New Roman" w:hAnsi="Graphik-Regular" w:cs="Times New Roman"/>
          <w:color w:val="000000"/>
          <w:sz w:val="16"/>
          <w:szCs w:val="16"/>
        </w:rPr>
      </w:pPr>
      <w:r>
        <w:rPr>
          <w:rStyle w:val="FootnoteReference"/>
        </w:rPr>
        <w:footnoteRef/>
      </w:r>
      <w:r>
        <w:t xml:space="preserve"> </w:t>
      </w:r>
      <w:r w:rsidRPr="0017411D">
        <w:rPr>
          <w:rFonts w:ascii="Graphik-Regular" w:eastAsia="Times New Roman" w:hAnsi="Graphik-Regular" w:cs="Times New Roman"/>
          <w:color w:val="000000"/>
          <w:sz w:val="16"/>
          <w:szCs w:val="16"/>
        </w:rPr>
        <w:t>fentanyl</w:t>
      </w:r>
    </w:p>
    <w:p w14:paraId="715C0185" w14:textId="7037D00E" w:rsidR="00D25B81" w:rsidRDefault="00D25B81">
      <w:pPr>
        <w:pStyle w:val="FootnoteText"/>
        <w:rPr>
          <w:rtl/>
          <w:lang w:bidi="fa-IR"/>
        </w:rPr>
      </w:pPr>
    </w:p>
  </w:footnote>
  <w:footnote w:id="5">
    <w:p w14:paraId="72C0B9AA" w14:textId="691EF097" w:rsidR="00496484" w:rsidRPr="00C85256" w:rsidRDefault="00496484" w:rsidP="00496484">
      <w:pPr>
        <w:pStyle w:val="FootnoteText"/>
        <w:bidi/>
        <w:jc w:val="both"/>
        <w:rPr>
          <w:rFonts w:cs="B Nazanin"/>
          <w:rtl/>
          <w:lang w:bidi="fa-IR"/>
        </w:rPr>
      </w:pPr>
      <w:r w:rsidRPr="00C85256">
        <w:rPr>
          <w:rStyle w:val="FootnoteReference"/>
          <w:rFonts w:cs="B Nazanin"/>
        </w:rPr>
        <w:footnoteRef/>
      </w:r>
      <w:r w:rsidRPr="00C85256">
        <w:rPr>
          <w:rFonts w:cs="B Nazanin"/>
        </w:rPr>
        <w:t xml:space="preserve"> </w:t>
      </w:r>
      <w:r w:rsidRPr="00C85256">
        <w:rPr>
          <w:rStyle w:val="Char0"/>
          <w:rtl/>
        </w:rPr>
        <w:t xml:space="preserve">در صورتی که مقدار پایه در دوره‌ی قبل صفر (مثلاً درآمد خالص سال قبل صفر بوده) یا بسیار کوچک باشد، یا تغییر از زیان به سود (یا بالعکس) رخ دهد، محاسبه </w:t>
      </w:r>
      <w:r w:rsidRPr="00C85256">
        <w:rPr>
          <w:rStyle w:val="Char0"/>
          <w:rFonts w:hint="cs"/>
          <w:rtl/>
        </w:rPr>
        <w:t>درصد</w:t>
      </w:r>
      <w:r w:rsidRPr="00C85256">
        <w:rPr>
          <w:rStyle w:val="Char0"/>
          <w:rtl/>
        </w:rPr>
        <w:t xml:space="preserve"> </w:t>
      </w:r>
      <w:r w:rsidRPr="00C85256">
        <w:rPr>
          <w:rStyle w:val="Char0"/>
          <w:rFonts w:hint="cs"/>
          <w:rtl/>
        </w:rPr>
        <w:t>تغییر</w:t>
      </w:r>
      <w:r w:rsidRPr="00C85256">
        <w:rPr>
          <w:rStyle w:val="Char0"/>
          <w:rtl/>
        </w:rPr>
        <w:t xml:space="preserve"> </w:t>
      </w:r>
      <w:r w:rsidRPr="00C85256">
        <w:rPr>
          <w:rStyle w:val="Char0"/>
          <w:rFonts w:hint="cs"/>
          <w:rtl/>
        </w:rPr>
        <w:t>یا</w:t>
      </w:r>
      <w:r w:rsidRPr="00C85256">
        <w:rPr>
          <w:rStyle w:val="Char0"/>
          <w:rtl/>
        </w:rPr>
        <w:t xml:space="preserve"> </w:t>
      </w:r>
      <w:r w:rsidRPr="00C85256">
        <w:rPr>
          <w:rStyle w:val="Char0"/>
          <w:rFonts w:hint="cs"/>
          <w:rtl/>
        </w:rPr>
        <w:t>تعریف‌نشده</w:t>
      </w:r>
      <w:r w:rsidRPr="00C85256">
        <w:rPr>
          <w:rStyle w:val="Char0"/>
          <w:rtl/>
        </w:rPr>
        <w:t xml:space="preserve"> </w:t>
      </w:r>
      <w:r w:rsidRPr="00C85256">
        <w:rPr>
          <w:rStyle w:val="Char0"/>
          <w:rFonts w:hint="cs"/>
          <w:rtl/>
        </w:rPr>
        <w:t>است</w:t>
      </w:r>
      <w:r w:rsidRPr="00C85256">
        <w:rPr>
          <w:rStyle w:val="Char0"/>
          <w:rtl/>
        </w:rPr>
        <w:t xml:space="preserve"> </w:t>
      </w:r>
      <w:r w:rsidRPr="00C85256">
        <w:rPr>
          <w:rStyle w:val="Char0"/>
          <w:rFonts w:hint="cs"/>
          <w:rtl/>
        </w:rPr>
        <w:t>یا</w:t>
      </w:r>
      <w:r w:rsidRPr="00C85256">
        <w:rPr>
          <w:rStyle w:val="Char0"/>
          <w:rtl/>
        </w:rPr>
        <w:t xml:space="preserve"> </w:t>
      </w:r>
      <w:r w:rsidRPr="00C85256">
        <w:rPr>
          <w:rStyle w:val="Char0"/>
          <w:rFonts w:hint="cs"/>
          <w:rtl/>
        </w:rPr>
        <w:t>گمراه‌کننده</w:t>
      </w:r>
      <w:r w:rsidRPr="00C85256">
        <w:rPr>
          <w:rStyle w:val="Char0"/>
          <w:rtl/>
        </w:rPr>
        <w:t xml:space="preserve"> </w:t>
      </w:r>
      <w:r w:rsidRPr="00C85256">
        <w:rPr>
          <w:rStyle w:val="Char0"/>
          <w:rFonts w:hint="cs"/>
          <w:rtl/>
        </w:rPr>
        <w:t>خواهد</w:t>
      </w:r>
      <w:r w:rsidRPr="00C85256">
        <w:rPr>
          <w:rStyle w:val="Char0"/>
          <w:rtl/>
        </w:rPr>
        <w:t xml:space="preserve"> </w:t>
      </w:r>
      <w:r w:rsidRPr="00C85256">
        <w:rPr>
          <w:rStyle w:val="Char0"/>
          <w:rFonts w:hint="cs"/>
          <w:rtl/>
        </w:rPr>
        <w:t>بود</w:t>
      </w:r>
      <w:r w:rsidRPr="00C85256">
        <w:rPr>
          <w:rStyle w:val="Char0"/>
          <w:rtl/>
        </w:rPr>
        <w:t xml:space="preserve">. </w:t>
      </w:r>
      <w:r w:rsidRPr="00C85256">
        <w:rPr>
          <w:rStyle w:val="Char0"/>
          <w:rFonts w:hint="cs"/>
          <w:rtl/>
        </w:rPr>
        <w:t>در</w:t>
      </w:r>
      <w:r w:rsidRPr="00C85256">
        <w:rPr>
          <w:rStyle w:val="Char0"/>
          <w:rtl/>
        </w:rPr>
        <w:t xml:space="preserve"> </w:t>
      </w:r>
      <w:r w:rsidRPr="00C85256">
        <w:rPr>
          <w:rStyle w:val="Char0"/>
          <w:rFonts w:hint="cs"/>
          <w:rtl/>
        </w:rPr>
        <w:t>چنین</w:t>
      </w:r>
      <w:r w:rsidRPr="00C85256">
        <w:rPr>
          <w:rStyle w:val="Char0"/>
          <w:rtl/>
        </w:rPr>
        <w:t xml:space="preserve"> </w:t>
      </w:r>
      <w:r w:rsidRPr="00C85256">
        <w:rPr>
          <w:rStyle w:val="Char0"/>
          <w:rFonts w:hint="cs"/>
          <w:rtl/>
        </w:rPr>
        <w:t>شرایطی</w:t>
      </w:r>
      <w:r w:rsidRPr="00C85256">
        <w:rPr>
          <w:rStyle w:val="Char0"/>
          <w:rtl/>
        </w:rPr>
        <w:t xml:space="preserve"> </w:t>
      </w:r>
      <w:r w:rsidRPr="00C85256">
        <w:rPr>
          <w:rStyle w:val="Char0"/>
          <w:rFonts w:hint="cs"/>
          <w:rtl/>
        </w:rPr>
        <w:t>از</w:t>
      </w:r>
      <w:r w:rsidRPr="00C85256">
        <w:rPr>
          <w:rStyle w:val="Char0"/>
        </w:rPr>
        <w:t xml:space="preserve"> (Not Meaningful)</w:t>
      </w:r>
      <w:r w:rsidRPr="00C85256">
        <w:rPr>
          <w:rStyle w:val="Char0"/>
          <w:rFonts w:hint="cs"/>
          <w:rtl/>
        </w:rPr>
        <w:t xml:space="preserve"> </w:t>
      </w:r>
      <w:r w:rsidRPr="00C85256">
        <w:rPr>
          <w:rStyle w:val="Char0"/>
        </w:rPr>
        <w:t xml:space="preserve"> </w:t>
      </w:r>
      <w:r w:rsidRPr="00C85256">
        <w:rPr>
          <w:rStyle w:val="Char0"/>
          <w:rtl/>
        </w:rPr>
        <w:t>استفاده می‌شود تا نشان دهد درصد تغییر قابل تفسیر نیست</w:t>
      </w:r>
      <w:r w:rsidRPr="00C85256">
        <w:rPr>
          <w:rStyle w:val="Char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3E85" w14:textId="183DC879" w:rsidR="00D34D42" w:rsidRDefault="00000000">
    <w:pPr>
      <w:pStyle w:val="Header"/>
    </w:pPr>
    <w:sdt>
      <w:sdtPr>
        <w:id w:val="713151593"/>
        <w:docPartObj>
          <w:docPartGallery w:val="Watermarks"/>
          <w:docPartUnique/>
        </w:docPartObj>
      </w:sdtPr>
      <w:sdtContent>
        <w:r>
          <w:rPr>
            <w:noProof/>
          </w:rPr>
          <w:pict w14:anchorId="24CBEF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7548" o:spid="_x0000_s1025" type="#_x0000_t136" style="position:absolute;margin-left:0;margin-top:0;width:427.5pt;height:243pt;rotation:315;z-index:-251658752;mso-position-horizontal:center;mso-position-horizontal-relative:margin;mso-position-vertical:center;mso-position-vertical-relative:margin" o:allowincell="f" fillcolor="silver" stroked="f">
              <v:fill opacity=".5"/>
              <v:textpath style="font-family:&quot;Times New Roman&quot;;font-size:220pt" string="NPC"/>
              <w10:wrap anchorx="margin" anchory="margin"/>
            </v:shape>
          </w:pict>
        </w:r>
      </w:sdtContent>
    </w:sdt>
    <w:r w:rsidR="00D34D42">
      <w:ptab w:relativeTo="margin" w:alignment="center" w:leader="none"/>
    </w:r>
    <w:r w:rsidR="00D34D42">
      <w:rPr>
        <w:noProof/>
      </w:rPr>
      <w:drawing>
        <wp:inline distT="0" distB="0" distL="0" distR="0" wp14:anchorId="2D673057" wp14:editId="453CC1FA">
          <wp:extent cx="956471" cy="8578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08081" cy="904175"/>
                  </a:xfrm>
                  <a:prstGeom prst="rect">
                    <a:avLst/>
                  </a:prstGeom>
                </pic:spPr>
              </pic:pic>
            </a:graphicData>
          </a:graphic>
        </wp:inline>
      </w:drawing>
    </w:r>
    <w:r w:rsidR="00D34D42">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1.3pt;height:11.3pt;visibility:visible;mso-wrap-style:square" o:bullet="t">
        <v:imagedata r:id="rId1" o:title=""/>
      </v:shape>
    </w:pict>
  </w:numPicBullet>
  <w:abstractNum w:abstractNumId="0" w15:restartNumberingAfterBreak="0">
    <w:nsid w:val="FFFFFF89"/>
    <w:multiLevelType w:val="singleLevel"/>
    <w:tmpl w:val="AA585F3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682765"/>
    <w:multiLevelType w:val="hybridMultilevel"/>
    <w:tmpl w:val="E736C2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A5D18"/>
    <w:multiLevelType w:val="hybridMultilevel"/>
    <w:tmpl w:val="470AD3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F2D67"/>
    <w:multiLevelType w:val="hybridMultilevel"/>
    <w:tmpl w:val="2B5CBE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85374"/>
    <w:multiLevelType w:val="multilevel"/>
    <w:tmpl w:val="7D06B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417F7"/>
    <w:multiLevelType w:val="hybridMultilevel"/>
    <w:tmpl w:val="0EDC79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9A7A2D"/>
    <w:multiLevelType w:val="hybridMultilevel"/>
    <w:tmpl w:val="955686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01772"/>
    <w:multiLevelType w:val="hybridMultilevel"/>
    <w:tmpl w:val="4DB6B3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9648B"/>
    <w:multiLevelType w:val="hybridMultilevel"/>
    <w:tmpl w:val="FEE2C1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1750E2"/>
    <w:multiLevelType w:val="hybridMultilevel"/>
    <w:tmpl w:val="6F3CAF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CE3901"/>
    <w:multiLevelType w:val="hybridMultilevel"/>
    <w:tmpl w:val="71485B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E621BF"/>
    <w:multiLevelType w:val="hybridMultilevel"/>
    <w:tmpl w:val="0D9C78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805A24"/>
    <w:multiLevelType w:val="hybridMultilevel"/>
    <w:tmpl w:val="9F82B03A"/>
    <w:lvl w:ilvl="0" w:tplc="C44C12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825AAB"/>
    <w:multiLevelType w:val="hybridMultilevel"/>
    <w:tmpl w:val="F94695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9324D"/>
    <w:multiLevelType w:val="hybridMultilevel"/>
    <w:tmpl w:val="E8F80BE4"/>
    <w:lvl w:ilvl="0" w:tplc="2D86CAE2">
      <w:start w:val="4"/>
      <w:numFmt w:val="bullet"/>
      <w:lvlText w:val=""/>
      <w:lvlJc w:val="left"/>
      <w:pPr>
        <w:ind w:left="720" w:hanging="360"/>
      </w:pPr>
      <w:rPr>
        <w:rFonts w:ascii="Symbol" w:eastAsiaTheme="maj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727EC9"/>
    <w:multiLevelType w:val="multilevel"/>
    <w:tmpl w:val="5D20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10D76B0"/>
    <w:multiLevelType w:val="hybridMultilevel"/>
    <w:tmpl w:val="3836CC8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8A3DAA"/>
    <w:multiLevelType w:val="hybridMultilevel"/>
    <w:tmpl w:val="B122E864"/>
    <w:lvl w:ilvl="0" w:tplc="FBF236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273572"/>
    <w:multiLevelType w:val="hybridMultilevel"/>
    <w:tmpl w:val="09487E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4F0836"/>
    <w:multiLevelType w:val="hybridMultilevel"/>
    <w:tmpl w:val="45F410A8"/>
    <w:lvl w:ilvl="0" w:tplc="04090007">
      <w:start w:val="1"/>
      <w:numFmt w:val="bullet"/>
      <w:lvlText w:val=""/>
      <w:lvlPicBulletId w:val="0"/>
      <w:lvlJc w:val="left"/>
      <w:pPr>
        <w:ind w:left="504" w:hanging="360"/>
      </w:pPr>
      <w:rPr>
        <w:rFonts w:ascii="Symbol" w:hAnsi="Symbo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0" w15:restartNumberingAfterBreak="0">
    <w:nsid w:val="38432671"/>
    <w:multiLevelType w:val="hybridMultilevel"/>
    <w:tmpl w:val="E1E804DC"/>
    <w:lvl w:ilvl="0" w:tplc="04090005">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1" w15:restartNumberingAfterBreak="0">
    <w:nsid w:val="3C996E90"/>
    <w:multiLevelType w:val="hybridMultilevel"/>
    <w:tmpl w:val="A0624B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7567EC"/>
    <w:multiLevelType w:val="hybridMultilevel"/>
    <w:tmpl w:val="4168AFC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89679D"/>
    <w:multiLevelType w:val="hybridMultilevel"/>
    <w:tmpl w:val="6F023F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BC7B20"/>
    <w:multiLevelType w:val="hybridMultilevel"/>
    <w:tmpl w:val="6450A76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D385E"/>
    <w:multiLevelType w:val="multilevel"/>
    <w:tmpl w:val="41EA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E03DB8"/>
    <w:multiLevelType w:val="hybridMultilevel"/>
    <w:tmpl w:val="E1A8ABC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114C7E"/>
    <w:multiLevelType w:val="hybridMultilevel"/>
    <w:tmpl w:val="88DAA33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573178"/>
    <w:multiLevelType w:val="multilevel"/>
    <w:tmpl w:val="29A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0413CC"/>
    <w:multiLevelType w:val="hybridMultilevel"/>
    <w:tmpl w:val="AF26BA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A61F1E"/>
    <w:multiLevelType w:val="multilevel"/>
    <w:tmpl w:val="044C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7825A8"/>
    <w:multiLevelType w:val="hybridMultilevel"/>
    <w:tmpl w:val="49D0FE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50AFC"/>
    <w:multiLevelType w:val="hybridMultilevel"/>
    <w:tmpl w:val="089C99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A40547"/>
    <w:multiLevelType w:val="multilevel"/>
    <w:tmpl w:val="125212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A19C9"/>
    <w:multiLevelType w:val="hybridMultilevel"/>
    <w:tmpl w:val="53A8CE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597470"/>
    <w:multiLevelType w:val="multilevel"/>
    <w:tmpl w:val="5B42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F120A1"/>
    <w:multiLevelType w:val="hybridMultilevel"/>
    <w:tmpl w:val="3C4214EC"/>
    <w:lvl w:ilvl="0" w:tplc="8DCA08EA">
      <w:start w:val="4"/>
      <w:numFmt w:val="bullet"/>
      <w:lvlText w:val=""/>
      <w:lvlJc w:val="left"/>
      <w:pPr>
        <w:ind w:left="720" w:hanging="360"/>
      </w:pPr>
      <w:rPr>
        <w:rFonts w:ascii="Symbol" w:eastAsiaTheme="majorEastAsia"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1A7D6C"/>
    <w:multiLevelType w:val="multilevel"/>
    <w:tmpl w:val="DACE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C11641"/>
    <w:multiLevelType w:val="hybridMultilevel"/>
    <w:tmpl w:val="BD7E43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8489450">
    <w:abstractNumId w:val="20"/>
  </w:num>
  <w:num w:numId="2" w16cid:durableId="524908935">
    <w:abstractNumId w:val="6"/>
  </w:num>
  <w:num w:numId="3" w16cid:durableId="699012538">
    <w:abstractNumId w:val="11"/>
  </w:num>
  <w:num w:numId="4" w16cid:durableId="626157607">
    <w:abstractNumId w:val="15"/>
  </w:num>
  <w:num w:numId="5" w16cid:durableId="1234896518">
    <w:abstractNumId w:val="35"/>
  </w:num>
  <w:num w:numId="6" w16cid:durableId="772433375">
    <w:abstractNumId w:val="30"/>
  </w:num>
  <w:num w:numId="7" w16cid:durableId="527643360">
    <w:abstractNumId w:val="37"/>
  </w:num>
  <w:num w:numId="8" w16cid:durableId="233514105">
    <w:abstractNumId w:val="25"/>
  </w:num>
  <w:num w:numId="9" w16cid:durableId="2131707610">
    <w:abstractNumId w:val="33"/>
  </w:num>
  <w:num w:numId="10" w16cid:durableId="1587955643">
    <w:abstractNumId w:val="4"/>
  </w:num>
  <w:num w:numId="11" w16cid:durableId="328795254">
    <w:abstractNumId w:val="8"/>
  </w:num>
  <w:num w:numId="12" w16cid:durableId="579363934">
    <w:abstractNumId w:val="16"/>
  </w:num>
  <w:num w:numId="13" w16cid:durableId="1859848974">
    <w:abstractNumId w:val="21"/>
  </w:num>
  <w:num w:numId="14" w16cid:durableId="401374879">
    <w:abstractNumId w:val="17"/>
  </w:num>
  <w:num w:numId="15" w16cid:durableId="1433476389">
    <w:abstractNumId w:val="29"/>
  </w:num>
  <w:num w:numId="16" w16cid:durableId="1584797815">
    <w:abstractNumId w:val="3"/>
  </w:num>
  <w:num w:numId="17" w16cid:durableId="642202111">
    <w:abstractNumId w:val="13"/>
  </w:num>
  <w:num w:numId="18" w16cid:durableId="578714769">
    <w:abstractNumId w:val="23"/>
  </w:num>
  <w:num w:numId="19" w16cid:durableId="381754283">
    <w:abstractNumId w:val="24"/>
  </w:num>
  <w:num w:numId="20" w16cid:durableId="211699171">
    <w:abstractNumId w:val="38"/>
  </w:num>
  <w:num w:numId="21" w16cid:durableId="2018460752">
    <w:abstractNumId w:val="7"/>
  </w:num>
  <w:num w:numId="22" w16cid:durableId="1474834420">
    <w:abstractNumId w:val="5"/>
  </w:num>
  <w:num w:numId="23" w16cid:durableId="1856773135">
    <w:abstractNumId w:val="18"/>
  </w:num>
  <w:num w:numId="24" w16cid:durableId="1498231912">
    <w:abstractNumId w:val="9"/>
  </w:num>
  <w:num w:numId="25" w16cid:durableId="1242835731">
    <w:abstractNumId w:val="32"/>
  </w:num>
  <w:num w:numId="26" w16cid:durableId="1520244026">
    <w:abstractNumId w:val="31"/>
  </w:num>
  <w:num w:numId="27" w16cid:durableId="179046753">
    <w:abstractNumId w:val="1"/>
  </w:num>
  <w:num w:numId="28" w16cid:durableId="1064328805">
    <w:abstractNumId w:val="26"/>
  </w:num>
  <w:num w:numId="29" w16cid:durableId="1517620000">
    <w:abstractNumId w:val="10"/>
  </w:num>
  <w:num w:numId="30" w16cid:durableId="1034424512">
    <w:abstractNumId w:val="34"/>
  </w:num>
  <w:num w:numId="31" w16cid:durableId="1131552864">
    <w:abstractNumId w:val="2"/>
  </w:num>
  <w:num w:numId="32" w16cid:durableId="104009510">
    <w:abstractNumId w:val="0"/>
  </w:num>
  <w:num w:numId="33" w16cid:durableId="1027951245">
    <w:abstractNumId w:val="22"/>
  </w:num>
  <w:num w:numId="34" w16cid:durableId="365369783">
    <w:abstractNumId w:val="28"/>
  </w:num>
  <w:num w:numId="35" w16cid:durableId="1074620308">
    <w:abstractNumId w:val="12"/>
  </w:num>
  <w:num w:numId="36" w16cid:durableId="1454521096">
    <w:abstractNumId w:val="19"/>
  </w:num>
  <w:num w:numId="37" w16cid:durableId="1748918676">
    <w:abstractNumId w:val="27"/>
  </w:num>
  <w:num w:numId="38" w16cid:durableId="68504852">
    <w:abstractNumId w:val="36"/>
  </w:num>
  <w:num w:numId="39" w16cid:durableId="612513111">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95"/>
    <w:rsid w:val="00000798"/>
    <w:rsid w:val="00000C28"/>
    <w:rsid w:val="00001043"/>
    <w:rsid w:val="00001248"/>
    <w:rsid w:val="0000140F"/>
    <w:rsid w:val="00001448"/>
    <w:rsid w:val="000015F3"/>
    <w:rsid w:val="00001888"/>
    <w:rsid w:val="000021B8"/>
    <w:rsid w:val="00002E88"/>
    <w:rsid w:val="00003136"/>
    <w:rsid w:val="000034D0"/>
    <w:rsid w:val="00004587"/>
    <w:rsid w:val="00004E9B"/>
    <w:rsid w:val="000059BD"/>
    <w:rsid w:val="00005ED2"/>
    <w:rsid w:val="000060A1"/>
    <w:rsid w:val="000062F4"/>
    <w:rsid w:val="00006880"/>
    <w:rsid w:val="0000690F"/>
    <w:rsid w:val="00007A63"/>
    <w:rsid w:val="00007C2C"/>
    <w:rsid w:val="00010142"/>
    <w:rsid w:val="00010177"/>
    <w:rsid w:val="0001070A"/>
    <w:rsid w:val="000107F7"/>
    <w:rsid w:val="000109C2"/>
    <w:rsid w:val="00011360"/>
    <w:rsid w:val="000113E6"/>
    <w:rsid w:val="0001173E"/>
    <w:rsid w:val="00011E29"/>
    <w:rsid w:val="000120EA"/>
    <w:rsid w:val="00012A3E"/>
    <w:rsid w:val="00013793"/>
    <w:rsid w:val="00013CB0"/>
    <w:rsid w:val="000144BF"/>
    <w:rsid w:val="000145EC"/>
    <w:rsid w:val="0001464B"/>
    <w:rsid w:val="0001478C"/>
    <w:rsid w:val="00014B46"/>
    <w:rsid w:val="00014BCB"/>
    <w:rsid w:val="00014F53"/>
    <w:rsid w:val="00015249"/>
    <w:rsid w:val="0001554D"/>
    <w:rsid w:val="00016857"/>
    <w:rsid w:val="0001766B"/>
    <w:rsid w:val="000176C2"/>
    <w:rsid w:val="0002029E"/>
    <w:rsid w:val="00020578"/>
    <w:rsid w:val="00020596"/>
    <w:rsid w:val="00020A8B"/>
    <w:rsid w:val="00020DA4"/>
    <w:rsid w:val="00020DAE"/>
    <w:rsid w:val="000210D7"/>
    <w:rsid w:val="0002110D"/>
    <w:rsid w:val="0002147E"/>
    <w:rsid w:val="00021D77"/>
    <w:rsid w:val="0002249C"/>
    <w:rsid w:val="000224B8"/>
    <w:rsid w:val="00022D0F"/>
    <w:rsid w:val="00023600"/>
    <w:rsid w:val="00023D90"/>
    <w:rsid w:val="000240EC"/>
    <w:rsid w:val="000245E8"/>
    <w:rsid w:val="0002474B"/>
    <w:rsid w:val="00024AD1"/>
    <w:rsid w:val="00024EB0"/>
    <w:rsid w:val="000251F6"/>
    <w:rsid w:val="00025489"/>
    <w:rsid w:val="00025500"/>
    <w:rsid w:val="00026996"/>
    <w:rsid w:val="00026ADF"/>
    <w:rsid w:val="000270EE"/>
    <w:rsid w:val="00027933"/>
    <w:rsid w:val="000301E2"/>
    <w:rsid w:val="0003136B"/>
    <w:rsid w:val="00031613"/>
    <w:rsid w:val="00031631"/>
    <w:rsid w:val="00032C87"/>
    <w:rsid w:val="000336B8"/>
    <w:rsid w:val="00033A7F"/>
    <w:rsid w:val="00033BF0"/>
    <w:rsid w:val="00033DAF"/>
    <w:rsid w:val="00033F61"/>
    <w:rsid w:val="00034A3D"/>
    <w:rsid w:val="00034B97"/>
    <w:rsid w:val="0003584A"/>
    <w:rsid w:val="00035F59"/>
    <w:rsid w:val="0003666A"/>
    <w:rsid w:val="0003691E"/>
    <w:rsid w:val="00036C29"/>
    <w:rsid w:val="00036F2B"/>
    <w:rsid w:val="00036F73"/>
    <w:rsid w:val="0003723E"/>
    <w:rsid w:val="0003786B"/>
    <w:rsid w:val="00037ABA"/>
    <w:rsid w:val="00037ECE"/>
    <w:rsid w:val="00040B10"/>
    <w:rsid w:val="0004114D"/>
    <w:rsid w:val="000411DB"/>
    <w:rsid w:val="0004146C"/>
    <w:rsid w:val="00041525"/>
    <w:rsid w:val="00041E45"/>
    <w:rsid w:val="00042A6F"/>
    <w:rsid w:val="00043409"/>
    <w:rsid w:val="000437E0"/>
    <w:rsid w:val="00043C54"/>
    <w:rsid w:val="00043E9E"/>
    <w:rsid w:val="00044348"/>
    <w:rsid w:val="00044613"/>
    <w:rsid w:val="00045D73"/>
    <w:rsid w:val="0004675C"/>
    <w:rsid w:val="00046DD0"/>
    <w:rsid w:val="00047537"/>
    <w:rsid w:val="00047B9C"/>
    <w:rsid w:val="00047C45"/>
    <w:rsid w:val="000506E0"/>
    <w:rsid w:val="00050D92"/>
    <w:rsid w:val="00050E4A"/>
    <w:rsid w:val="00051138"/>
    <w:rsid w:val="00051264"/>
    <w:rsid w:val="00051BCB"/>
    <w:rsid w:val="00052147"/>
    <w:rsid w:val="000527F5"/>
    <w:rsid w:val="000529C5"/>
    <w:rsid w:val="00052CAA"/>
    <w:rsid w:val="000534BE"/>
    <w:rsid w:val="00053550"/>
    <w:rsid w:val="000537C7"/>
    <w:rsid w:val="00053C3E"/>
    <w:rsid w:val="000543A8"/>
    <w:rsid w:val="00054474"/>
    <w:rsid w:val="0005519F"/>
    <w:rsid w:val="000551E3"/>
    <w:rsid w:val="00055ABD"/>
    <w:rsid w:val="00055B44"/>
    <w:rsid w:val="0005602B"/>
    <w:rsid w:val="0005618A"/>
    <w:rsid w:val="00056299"/>
    <w:rsid w:val="0005669E"/>
    <w:rsid w:val="000566CF"/>
    <w:rsid w:val="00056BEF"/>
    <w:rsid w:val="00056E59"/>
    <w:rsid w:val="00056FD4"/>
    <w:rsid w:val="000572FF"/>
    <w:rsid w:val="0005763A"/>
    <w:rsid w:val="00057C7D"/>
    <w:rsid w:val="00057F7D"/>
    <w:rsid w:val="000600D9"/>
    <w:rsid w:val="000601C7"/>
    <w:rsid w:val="000608B3"/>
    <w:rsid w:val="00060930"/>
    <w:rsid w:val="0006118B"/>
    <w:rsid w:val="00061714"/>
    <w:rsid w:val="00061A8A"/>
    <w:rsid w:val="00062789"/>
    <w:rsid w:val="00062D6F"/>
    <w:rsid w:val="00062DBB"/>
    <w:rsid w:val="00064267"/>
    <w:rsid w:val="00064CC2"/>
    <w:rsid w:val="00065215"/>
    <w:rsid w:val="000658D6"/>
    <w:rsid w:val="00066025"/>
    <w:rsid w:val="000660D8"/>
    <w:rsid w:val="000662DC"/>
    <w:rsid w:val="00066B79"/>
    <w:rsid w:val="00066FFA"/>
    <w:rsid w:val="000670A4"/>
    <w:rsid w:val="00067536"/>
    <w:rsid w:val="000676BA"/>
    <w:rsid w:val="000677C0"/>
    <w:rsid w:val="00067C42"/>
    <w:rsid w:val="00070208"/>
    <w:rsid w:val="00070D73"/>
    <w:rsid w:val="0007105D"/>
    <w:rsid w:val="00071077"/>
    <w:rsid w:val="00072B15"/>
    <w:rsid w:val="00072BEC"/>
    <w:rsid w:val="00072BF5"/>
    <w:rsid w:val="00072EAA"/>
    <w:rsid w:val="00073448"/>
    <w:rsid w:val="000735E6"/>
    <w:rsid w:val="000738FF"/>
    <w:rsid w:val="0007411A"/>
    <w:rsid w:val="00074399"/>
    <w:rsid w:val="000744DB"/>
    <w:rsid w:val="0007454F"/>
    <w:rsid w:val="00074747"/>
    <w:rsid w:val="000748D1"/>
    <w:rsid w:val="00075436"/>
    <w:rsid w:val="00075B5A"/>
    <w:rsid w:val="00076789"/>
    <w:rsid w:val="00076E7D"/>
    <w:rsid w:val="00076FCA"/>
    <w:rsid w:val="0007731D"/>
    <w:rsid w:val="000776CA"/>
    <w:rsid w:val="00077833"/>
    <w:rsid w:val="000778A9"/>
    <w:rsid w:val="00080158"/>
    <w:rsid w:val="00080BB3"/>
    <w:rsid w:val="00080F6D"/>
    <w:rsid w:val="0008195D"/>
    <w:rsid w:val="00081F6A"/>
    <w:rsid w:val="00082DB5"/>
    <w:rsid w:val="000833DB"/>
    <w:rsid w:val="000839F9"/>
    <w:rsid w:val="00083B35"/>
    <w:rsid w:val="00084350"/>
    <w:rsid w:val="000845A5"/>
    <w:rsid w:val="00084D15"/>
    <w:rsid w:val="000855A3"/>
    <w:rsid w:val="000859E1"/>
    <w:rsid w:val="00085C2F"/>
    <w:rsid w:val="0008619F"/>
    <w:rsid w:val="0008650F"/>
    <w:rsid w:val="0008674C"/>
    <w:rsid w:val="0008687B"/>
    <w:rsid w:val="00086F55"/>
    <w:rsid w:val="00087955"/>
    <w:rsid w:val="0008799F"/>
    <w:rsid w:val="000913CC"/>
    <w:rsid w:val="0009198A"/>
    <w:rsid w:val="00091EF2"/>
    <w:rsid w:val="00092306"/>
    <w:rsid w:val="00092380"/>
    <w:rsid w:val="00093182"/>
    <w:rsid w:val="00093AB1"/>
    <w:rsid w:val="0009490D"/>
    <w:rsid w:val="00094B8B"/>
    <w:rsid w:val="0009505A"/>
    <w:rsid w:val="00095701"/>
    <w:rsid w:val="00095F07"/>
    <w:rsid w:val="00096254"/>
    <w:rsid w:val="0009666C"/>
    <w:rsid w:val="00096B46"/>
    <w:rsid w:val="00096D36"/>
    <w:rsid w:val="000971F0"/>
    <w:rsid w:val="00097968"/>
    <w:rsid w:val="000A0230"/>
    <w:rsid w:val="000A0516"/>
    <w:rsid w:val="000A0E64"/>
    <w:rsid w:val="000A1364"/>
    <w:rsid w:val="000A1F7B"/>
    <w:rsid w:val="000A22A3"/>
    <w:rsid w:val="000A28B6"/>
    <w:rsid w:val="000A2FAC"/>
    <w:rsid w:val="000A38A7"/>
    <w:rsid w:val="000A4155"/>
    <w:rsid w:val="000A4B6D"/>
    <w:rsid w:val="000A4C23"/>
    <w:rsid w:val="000A593F"/>
    <w:rsid w:val="000A5A18"/>
    <w:rsid w:val="000A63A7"/>
    <w:rsid w:val="000A6603"/>
    <w:rsid w:val="000A66C0"/>
    <w:rsid w:val="000A68DE"/>
    <w:rsid w:val="000A71E8"/>
    <w:rsid w:val="000A7438"/>
    <w:rsid w:val="000A7999"/>
    <w:rsid w:val="000B02CC"/>
    <w:rsid w:val="000B0EE8"/>
    <w:rsid w:val="000B1A7C"/>
    <w:rsid w:val="000B1E60"/>
    <w:rsid w:val="000B2314"/>
    <w:rsid w:val="000B2633"/>
    <w:rsid w:val="000B2869"/>
    <w:rsid w:val="000B42B7"/>
    <w:rsid w:val="000B4463"/>
    <w:rsid w:val="000B520E"/>
    <w:rsid w:val="000B5355"/>
    <w:rsid w:val="000B59DF"/>
    <w:rsid w:val="000B5BFE"/>
    <w:rsid w:val="000B6371"/>
    <w:rsid w:val="000B64FC"/>
    <w:rsid w:val="000B6B0C"/>
    <w:rsid w:val="000B764A"/>
    <w:rsid w:val="000B7747"/>
    <w:rsid w:val="000B7B97"/>
    <w:rsid w:val="000B7EE0"/>
    <w:rsid w:val="000C0D61"/>
    <w:rsid w:val="000C130F"/>
    <w:rsid w:val="000C13C2"/>
    <w:rsid w:val="000C1E0D"/>
    <w:rsid w:val="000C209E"/>
    <w:rsid w:val="000C247B"/>
    <w:rsid w:val="000C25EF"/>
    <w:rsid w:val="000C2FC2"/>
    <w:rsid w:val="000C30D5"/>
    <w:rsid w:val="000C31BA"/>
    <w:rsid w:val="000C3239"/>
    <w:rsid w:val="000C3B0F"/>
    <w:rsid w:val="000C3E8A"/>
    <w:rsid w:val="000C3FD9"/>
    <w:rsid w:val="000C4B1D"/>
    <w:rsid w:val="000C4C94"/>
    <w:rsid w:val="000C5B43"/>
    <w:rsid w:val="000C5C33"/>
    <w:rsid w:val="000C5DD3"/>
    <w:rsid w:val="000C63B4"/>
    <w:rsid w:val="000C6A9A"/>
    <w:rsid w:val="000C79D2"/>
    <w:rsid w:val="000C7DA1"/>
    <w:rsid w:val="000D0100"/>
    <w:rsid w:val="000D0AF8"/>
    <w:rsid w:val="000D0C8B"/>
    <w:rsid w:val="000D0D97"/>
    <w:rsid w:val="000D1508"/>
    <w:rsid w:val="000D1657"/>
    <w:rsid w:val="000D1926"/>
    <w:rsid w:val="000D1CD2"/>
    <w:rsid w:val="000D2923"/>
    <w:rsid w:val="000D29CB"/>
    <w:rsid w:val="000D2A75"/>
    <w:rsid w:val="000D2BF0"/>
    <w:rsid w:val="000D2F42"/>
    <w:rsid w:val="000D33C9"/>
    <w:rsid w:val="000D3B91"/>
    <w:rsid w:val="000D43C9"/>
    <w:rsid w:val="000D47A7"/>
    <w:rsid w:val="000D4A49"/>
    <w:rsid w:val="000D5120"/>
    <w:rsid w:val="000D53F1"/>
    <w:rsid w:val="000D5555"/>
    <w:rsid w:val="000D6622"/>
    <w:rsid w:val="000D680D"/>
    <w:rsid w:val="000D6E7D"/>
    <w:rsid w:val="000D6F8B"/>
    <w:rsid w:val="000D748E"/>
    <w:rsid w:val="000D7AE2"/>
    <w:rsid w:val="000E0AFB"/>
    <w:rsid w:val="000E1045"/>
    <w:rsid w:val="000E1663"/>
    <w:rsid w:val="000E1999"/>
    <w:rsid w:val="000E2A74"/>
    <w:rsid w:val="000E348B"/>
    <w:rsid w:val="000E4425"/>
    <w:rsid w:val="000E44A5"/>
    <w:rsid w:val="000E4A42"/>
    <w:rsid w:val="000E55AB"/>
    <w:rsid w:val="000E6C3C"/>
    <w:rsid w:val="000E6DB0"/>
    <w:rsid w:val="000E6F9F"/>
    <w:rsid w:val="000E7812"/>
    <w:rsid w:val="000E7C8A"/>
    <w:rsid w:val="000E7DED"/>
    <w:rsid w:val="000E7E1F"/>
    <w:rsid w:val="000F0382"/>
    <w:rsid w:val="000F0849"/>
    <w:rsid w:val="000F114C"/>
    <w:rsid w:val="000F1B9F"/>
    <w:rsid w:val="000F1D6E"/>
    <w:rsid w:val="000F1E5C"/>
    <w:rsid w:val="000F2441"/>
    <w:rsid w:val="000F2571"/>
    <w:rsid w:val="000F28C8"/>
    <w:rsid w:val="000F324F"/>
    <w:rsid w:val="000F3419"/>
    <w:rsid w:val="000F3D95"/>
    <w:rsid w:val="000F4358"/>
    <w:rsid w:val="000F46C6"/>
    <w:rsid w:val="000F4880"/>
    <w:rsid w:val="000F4C2B"/>
    <w:rsid w:val="000F4F5E"/>
    <w:rsid w:val="000F5E94"/>
    <w:rsid w:val="000F5F3B"/>
    <w:rsid w:val="000F741E"/>
    <w:rsid w:val="000F7C94"/>
    <w:rsid w:val="000F7DE3"/>
    <w:rsid w:val="000F7F2A"/>
    <w:rsid w:val="001002D4"/>
    <w:rsid w:val="00100BB9"/>
    <w:rsid w:val="00101A9E"/>
    <w:rsid w:val="00101B63"/>
    <w:rsid w:val="00102603"/>
    <w:rsid w:val="0010288A"/>
    <w:rsid w:val="001030AF"/>
    <w:rsid w:val="00103B81"/>
    <w:rsid w:val="00104482"/>
    <w:rsid w:val="00104EE4"/>
    <w:rsid w:val="001057B0"/>
    <w:rsid w:val="001058DA"/>
    <w:rsid w:val="001059B5"/>
    <w:rsid w:val="00105B9B"/>
    <w:rsid w:val="001063D0"/>
    <w:rsid w:val="001067F8"/>
    <w:rsid w:val="0010751C"/>
    <w:rsid w:val="00107A33"/>
    <w:rsid w:val="00107A5C"/>
    <w:rsid w:val="00107B70"/>
    <w:rsid w:val="00107DA9"/>
    <w:rsid w:val="001101DA"/>
    <w:rsid w:val="0011065B"/>
    <w:rsid w:val="00110B01"/>
    <w:rsid w:val="001117FA"/>
    <w:rsid w:val="00111CF5"/>
    <w:rsid w:val="00111D5C"/>
    <w:rsid w:val="00112288"/>
    <w:rsid w:val="00112C47"/>
    <w:rsid w:val="00112E4B"/>
    <w:rsid w:val="00113ED4"/>
    <w:rsid w:val="00113F3D"/>
    <w:rsid w:val="0011404A"/>
    <w:rsid w:val="00114893"/>
    <w:rsid w:val="00115630"/>
    <w:rsid w:val="00116B3E"/>
    <w:rsid w:val="00117934"/>
    <w:rsid w:val="0011799B"/>
    <w:rsid w:val="00117F0E"/>
    <w:rsid w:val="001209D9"/>
    <w:rsid w:val="00120FAB"/>
    <w:rsid w:val="0012158A"/>
    <w:rsid w:val="001217B6"/>
    <w:rsid w:val="001217CF"/>
    <w:rsid w:val="00121F39"/>
    <w:rsid w:val="00122040"/>
    <w:rsid w:val="00122142"/>
    <w:rsid w:val="00122481"/>
    <w:rsid w:val="001224F2"/>
    <w:rsid w:val="00122580"/>
    <w:rsid w:val="00122C3C"/>
    <w:rsid w:val="00122F6E"/>
    <w:rsid w:val="00123221"/>
    <w:rsid w:val="00123296"/>
    <w:rsid w:val="00123C5B"/>
    <w:rsid w:val="00123D40"/>
    <w:rsid w:val="00123E42"/>
    <w:rsid w:val="0012437A"/>
    <w:rsid w:val="001243E2"/>
    <w:rsid w:val="0012473A"/>
    <w:rsid w:val="00124BA5"/>
    <w:rsid w:val="00124C0E"/>
    <w:rsid w:val="00124F77"/>
    <w:rsid w:val="00125D6E"/>
    <w:rsid w:val="00125DE6"/>
    <w:rsid w:val="00125E0E"/>
    <w:rsid w:val="00125FD8"/>
    <w:rsid w:val="00126BF6"/>
    <w:rsid w:val="00126E50"/>
    <w:rsid w:val="001279E8"/>
    <w:rsid w:val="00127B7F"/>
    <w:rsid w:val="00127EAB"/>
    <w:rsid w:val="00127F48"/>
    <w:rsid w:val="00131413"/>
    <w:rsid w:val="00131982"/>
    <w:rsid w:val="00131AA8"/>
    <w:rsid w:val="00132097"/>
    <w:rsid w:val="00132867"/>
    <w:rsid w:val="0013291E"/>
    <w:rsid w:val="001331DC"/>
    <w:rsid w:val="00133349"/>
    <w:rsid w:val="0013361A"/>
    <w:rsid w:val="00133808"/>
    <w:rsid w:val="00133971"/>
    <w:rsid w:val="00133A90"/>
    <w:rsid w:val="00134020"/>
    <w:rsid w:val="001346A5"/>
    <w:rsid w:val="001348F3"/>
    <w:rsid w:val="00134F2C"/>
    <w:rsid w:val="00135D00"/>
    <w:rsid w:val="00135DDE"/>
    <w:rsid w:val="00137E65"/>
    <w:rsid w:val="00140346"/>
    <w:rsid w:val="001407B3"/>
    <w:rsid w:val="001407BA"/>
    <w:rsid w:val="00140849"/>
    <w:rsid w:val="00140909"/>
    <w:rsid w:val="00140FCB"/>
    <w:rsid w:val="00141137"/>
    <w:rsid w:val="001412A7"/>
    <w:rsid w:val="001418E0"/>
    <w:rsid w:val="001419B5"/>
    <w:rsid w:val="00141DC7"/>
    <w:rsid w:val="00141DFF"/>
    <w:rsid w:val="001423C9"/>
    <w:rsid w:val="00142953"/>
    <w:rsid w:val="00143250"/>
    <w:rsid w:val="001432CC"/>
    <w:rsid w:val="00143466"/>
    <w:rsid w:val="0014389A"/>
    <w:rsid w:val="00143BA2"/>
    <w:rsid w:val="001448BB"/>
    <w:rsid w:val="00146247"/>
    <w:rsid w:val="0014666F"/>
    <w:rsid w:val="00146841"/>
    <w:rsid w:val="0014686F"/>
    <w:rsid w:val="00146926"/>
    <w:rsid w:val="00146B2B"/>
    <w:rsid w:val="00146CC8"/>
    <w:rsid w:val="0014723F"/>
    <w:rsid w:val="00147407"/>
    <w:rsid w:val="001474B8"/>
    <w:rsid w:val="00147514"/>
    <w:rsid w:val="00147B78"/>
    <w:rsid w:val="0015013D"/>
    <w:rsid w:val="001501C3"/>
    <w:rsid w:val="001505F2"/>
    <w:rsid w:val="00150616"/>
    <w:rsid w:val="00150B1F"/>
    <w:rsid w:val="00150D97"/>
    <w:rsid w:val="0015100E"/>
    <w:rsid w:val="00151178"/>
    <w:rsid w:val="001513AE"/>
    <w:rsid w:val="001513D0"/>
    <w:rsid w:val="001517E2"/>
    <w:rsid w:val="00151FB6"/>
    <w:rsid w:val="00152414"/>
    <w:rsid w:val="00152465"/>
    <w:rsid w:val="001533E5"/>
    <w:rsid w:val="00153AB7"/>
    <w:rsid w:val="00153DE0"/>
    <w:rsid w:val="0015405A"/>
    <w:rsid w:val="00154335"/>
    <w:rsid w:val="00154590"/>
    <w:rsid w:val="00154E59"/>
    <w:rsid w:val="00155153"/>
    <w:rsid w:val="00155388"/>
    <w:rsid w:val="00155664"/>
    <w:rsid w:val="0015586C"/>
    <w:rsid w:val="00155F8E"/>
    <w:rsid w:val="00156C9E"/>
    <w:rsid w:val="00156D9D"/>
    <w:rsid w:val="00157C6A"/>
    <w:rsid w:val="00157CE9"/>
    <w:rsid w:val="00160449"/>
    <w:rsid w:val="001604EB"/>
    <w:rsid w:val="001609B4"/>
    <w:rsid w:val="00160E5D"/>
    <w:rsid w:val="00161390"/>
    <w:rsid w:val="001616D7"/>
    <w:rsid w:val="001624E0"/>
    <w:rsid w:val="00162EE6"/>
    <w:rsid w:val="001635F7"/>
    <w:rsid w:val="00163AA9"/>
    <w:rsid w:val="0016409E"/>
    <w:rsid w:val="001655CA"/>
    <w:rsid w:val="00165607"/>
    <w:rsid w:val="00165A3D"/>
    <w:rsid w:val="00166724"/>
    <w:rsid w:val="0016688C"/>
    <w:rsid w:val="00166A8C"/>
    <w:rsid w:val="00166E66"/>
    <w:rsid w:val="001675A4"/>
    <w:rsid w:val="001679EA"/>
    <w:rsid w:val="00167A20"/>
    <w:rsid w:val="00167C5E"/>
    <w:rsid w:val="00170432"/>
    <w:rsid w:val="001708AC"/>
    <w:rsid w:val="00170ED6"/>
    <w:rsid w:val="00171556"/>
    <w:rsid w:val="0017184E"/>
    <w:rsid w:val="00171B8C"/>
    <w:rsid w:val="00172514"/>
    <w:rsid w:val="00172DCA"/>
    <w:rsid w:val="00172E35"/>
    <w:rsid w:val="00172F03"/>
    <w:rsid w:val="001735D4"/>
    <w:rsid w:val="00173C77"/>
    <w:rsid w:val="00173DCC"/>
    <w:rsid w:val="001740C2"/>
    <w:rsid w:val="0017411D"/>
    <w:rsid w:val="0017415B"/>
    <w:rsid w:val="00174B82"/>
    <w:rsid w:val="0017562E"/>
    <w:rsid w:val="00175A5B"/>
    <w:rsid w:val="00175D12"/>
    <w:rsid w:val="00176533"/>
    <w:rsid w:val="001767EF"/>
    <w:rsid w:val="00177165"/>
    <w:rsid w:val="001775E5"/>
    <w:rsid w:val="00177B25"/>
    <w:rsid w:val="0018004D"/>
    <w:rsid w:val="00180251"/>
    <w:rsid w:val="00180782"/>
    <w:rsid w:val="0018123C"/>
    <w:rsid w:val="0018125D"/>
    <w:rsid w:val="0018127F"/>
    <w:rsid w:val="0018168A"/>
    <w:rsid w:val="00181874"/>
    <w:rsid w:val="00181CFE"/>
    <w:rsid w:val="00183625"/>
    <w:rsid w:val="00183AC9"/>
    <w:rsid w:val="00184E24"/>
    <w:rsid w:val="00184FD1"/>
    <w:rsid w:val="00185086"/>
    <w:rsid w:val="001858FE"/>
    <w:rsid w:val="0018595C"/>
    <w:rsid w:val="00186684"/>
    <w:rsid w:val="001870A9"/>
    <w:rsid w:val="00187473"/>
    <w:rsid w:val="00187BA2"/>
    <w:rsid w:val="00187D13"/>
    <w:rsid w:val="00187F74"/>
    <w:rsid w:val="00190825"/>
    <w:rsid w:val="00190EAD"/>
    <w:rsid w:val="00190F21"/>
    <w:rsid w:val="00191597"/>
    <w:rsid w:val="001917F5"/>
    <w:rsid w:val="00191B2F"/>
    <w:rsid w:val="00191B6E"/>
    <w:rsid w:val="00191EEA"/>
    <w:rsid w:val="00192519"/>
    <w:rsid w:val="00192642"/>
    <w:rsid w:val="00193B10"/>
    <w:rsid w:val="00193BD5"/>
    <w:rsid w:val="00194094"/>
    <w:rsid w:val="00194451"/>
    <w:rsid w:val="00194891"/>
    <w:rsid w:val="00194A9B"/>
    <w:rsid w:val="00195023"/>
    <w:rsid w:val="001953BE"/>
    <w:rsid w:val="00195872"/>
    <w:rsid w:val="00196166"/>
    <w:rsid w:val="0019632F"/>
    <w:rsid w:val="00196420"/>
    <w:rsid w:val="001964C3"/>
    <w:rsid w:val="00196B6C"/>
    <w:rsid w:val="00196C7C"/>
    <w:rsid w:val="00197CD6"/>
    <w:rsid w:val="001A0294"/>
    <w:rsid w:val="001A02C9"/>
    <w:rsid w:val="001A0BAA"/>
    <w:rsid w:val="001A0CE5"/>
    <w:rsid w:val="001A13A6"/>
    <w:rsid w:val="001A13E3"/>
    <w:rsid w:val="001A19E2"/>
    <w:rsid w:val="001A239B"/>
    <w:rsid w:val="001A2B67"/>
    <w:rsid w:val="001A2FDD"/>
    <w:rsid w:val="001A35FF"/>
    <w:rsid w:val="001A3A4D"/>
    <w:rsid w:val="001A3B30"/>
    <w:rsid w:val="001A3EB9"/>
    <w:rsid w:val="001A457B"/>
    <w:rsid w:val="001A4927"/>
    <w:rsid w:val="001A4E48"/>
    <w:rsid w:val="001A520F"/>
    <w:rsid w:val="001A5342"/>
    <w:rsid w:val="001A724D"/>
    <w:rsid w:val="001A72C8"/>
    <w:rsid w:val="001A7CB2"/>
    <w:rsid w:val="001A7D3E"/>
    <w:rsid w:val="001A7EC4"/>
    <w:rsid w:val="001A7F4D"/>
    <w:rsid w:val="001B0539"/>
    <w:rsid w:val="001B06EB"/>
    <w:rsid w:val="001B071A"/>
    <w:rsid w:val="001B1071"/>
    <w:rsid w:val="001B19C3"/>
    <w:rsid w:val="001B1C5E"/>
    <w:rsid w:val="001B25AC"/>
    <w:rsid w:val="001B26A4"/>
    <w:rsid w:val="001B3995"/>
    <w:rsid w:val="001B4DB1"/>
    <w:rsid w:val="001B521F"/>
    <w:rsid w:val="001B59B3"/>
    <w:rsid w:val="001B5A1D"/>
    <w:rsid w:val="001B5CC9"/>
    <w:rsid w:val="001B5E1D"/>
    <w:rsid w:val="001B6274"/>
    <w:rsid w:val="001B7183"/>
    <w:rsid w:val="001B7A69"/>
    <w:rsid w:val="001C0865"/>
    <w:rsid w:val="001C0E57"/>
    <w:rsid w:val="001C0F84"/>
    <w:rsid w:val="001C1EF0"/>
    <w:rsid w:val="001C20BD"/>
    <w:rsid w:val="001C20E8"/>
    <w:rsid w:val="001C22A4"/>
    <w:rsid w:val="001C22B6"/>
    <w:rsid w:val="001C279E"/>
    <w:rsid w:val="001C2F5E"/>
    <w:rsid w:val="001C3783"/>
    <w:rsid w:val="001C388E"/>
    <w:rsid w:val="001C38DD"/>
    <w:rsid w:val="001C3CEF"/>
    <w:rsid w:val="001C3D0A"/>
    <w:rsid w:val="001C4199"/>
    <w:rsid w:val="001C41DE"/>
    <w:rsid w:val="001C44D0"/>
    <w:rsid w:val="001C46BE"/>
    <w:rsid w:val="001C4A11"/>
    <w:rsid w:val="001C4D60"/>
    <w:rsid w:val="001C57EF"/>
    <w:rsid w:val="001C597F"/>
    <w:rsid w:val="001C5A1F"/>
    <w:rsid w:val="001C5B79"/>
    <w:rsid w:val="001C68AA"/>
    <w:rsid w:val="001C6A30"/>
    <w:rsid w:val="001C6B30"/>
    <w:rsid w:val="001C7303"/>
    <w:rsid w:val="001C76AA"/>
    <w:rsid w:val="001C7E06"/>
    <w:rsid w:val="001D0624"/>
    <w:rsid w:val="001D08DD"/>
    <w:rsid w:val="001D0E38"/>
    <w:rsid w:val="001D22E6"/>
    <w:rsid w:val="001D2486"/>
    <w:rsid w:val="001D3544"/>
    <w:rsid w:val="001D36DD"/>
    <w:rsid w:val="001D3F3E"/>
    <w:rsid w:val="001D51B0"/>
    <w:rsid w:val="001D5398"/>
    <w:rsid w:val="001D53B6"/>
    <w:rsid w:val="001D5704"/>
    <w:rsid w:val="001D5CDE"/>
    <w:rsid w:val="001D6164"/>
    <w:rsid w:val="001D6296"/>
    <w:rsid w:val="001D6461"/>
    <w:rsid w:val="001D65C8"/>
    <w:rsid w:val="001D6982"/>
    <w:rsid w:val="001D70A0"/>
    <w:rsid w:val="001D72B0"/>
    <w:rsid w:val="001D7949"/>
    <w:rsid w:val="001E00AF"/>
    <w:rsid w:val="001E0647"/>
    <w:rsid w:val="001E0655"/>
    <w:rsid w:val="001E079C"/>
    <w:rsid w:val="001E0C30"/>
    <w:rsid w:val="001E13ED"/>
    <w:rsid w:val="001E16C4"/>
    <w:rsid w:val="001E1D5F"/>
    <w:rsid w:val="001E2312"/>
    <w:rsid w:val="001E2839"/>
    <w:rsid w:val="001E2B79"/>
    <w:rsid w:val="001E3283"/>
    <w:rsid w:val="001E3307"/>
    <w:rsid w:val="001E3D6C"/>
    <w:rsid w:val="001E42D6"/>
    <w:rsid w:val="001E4E20"/>
    <w:rsid w:val="001E5754"/>
    <w:rsid w:val="001E5987"/>
    <w:rsid w:val="001E59C2"/>
    <w:rsid w:val="001E611E"/>
    <w:rsid w:val="001E620B"/>
    <w:rsid w:val="001E6216"/>
    <w:rsid w:val="001E6226"/>
    <w:rsid w:val="001E6243"/>
    <w:rsid w:val="001E642D"/>
    <w:rsid w:val="001E6A57"/>
    <w:rsid w:val="001E7537"/>
    <w:rsid w:val="001E7E0E"/>
    <w:rsid w:val="001F0111"/>
    <w:rsid w:val="001F03B8"/>
    <w:rsid w:val="001F0702"/>
    <w:rsid w:val="001F0E54"/>
    <w:rsid w:val="001F28B5"/>
    <w:rsid w:val="001F2AA2"/>
    <w:rsid w:val="001F32A9"/>
    <w:rsid w:val="001F32FB"/>
    <w:rsid w:val="001F3600"/>
    <w:rsid w:val="001F3C42"/>
    <w:rsid w:val="001F3E6B"/>
    <w:rsid w:val="001F480D"/>
    <w:rsid w:val="001F56DF"/>
    <w:rsid w:val="001F57F5"/>
    <w:rsid w:val="001F5CD2"/>
    <w:rsid w:val="001F62F1"/>
    <w:rsid w:val="001F6B29"/>
    <w:rsid w:val="001F6C4D"/>
    <w:rsid w:val="001F7CC3"/>
    <w:rsid w:val="001F7E7A"/>
    <w:rsid w:val="002001ED"/>
    <w:rsid w:val="00200939"/>
    <w:rsid w:val="002010D7"/>
    <w:rsid w:val="002011A2"/>
    <w:rsid w:val="0020125B"/>
    <w:rsid w:val="002019ED"/>
    <w:rsid w:val="00202234"/>
    <w:rsid w:val="00202269"/>
    <w:rsid w:val="002027D6"/>
    <w:rsid w:val="002028B9"/>
    <w:rsid w:val="00202ABB"/>
    <w:rsid w:val="00202F60"/>
    <w:rsid w:val="002036FF"/>
    <w:rsid w:val="0020396C"/>
    <w:rsid w:val="00203A77"/>
    <w:rsid w:val="00204036"/>
    <w:rsid w:val="00204043"/>
    <w:rsid w:val="00204162"/>
    <w:rsid w:val="00204848"/>
    <w:rsid w:val="00204B09"/>
    <w:rsid w:val="00205705"/>
    <w:rsid w:val="00205EAC"/>
    <w:rsid w:val="00205F9C"/>
    <w:rsid w:val="002060DB"/>
    <w:rsid w:val="002063C7"/>
    <w:rsid w:val="00206C5F"/>
    <w:rsid w:val="00206E53"/>
    <w:rsid w:val="002071A3"/>
    <w:rsid w:val="00207212"/>
    <w:rsid w:val="00207449"/>
    <w:rsid w:val="00207777"/>
    <w:rsid w:val="00207DB0"/>
    <w:rsid w:val="00207F61"/>
    <w:rsid w:val="0021091D"/>
    <w:rsid w:val="0021092F"/>
    <w:rsid w:val="00210993"/>
    <w:rsid w:val="00210D02"/>
    <w:rsid w:val="00210F50"/>
    <w:rsid w:val="00212146"/>
    <w:rsid w:val="002139CD"/>
    <w:rsid w:val="00213A0C"/>
    <w:rsid w:val="00213D3A"/>
    <w:rsid w:val="00213E5E"/>
    <w:rsid w:val="00213E83"/>
    <w:rsid w:val="00214542"/>
    <w:rsid w:val="00214D2E"/>
    <w:rsid w:val="00214D45"/>
    <w:rsid w:val="00215375"/>
    <w:rsid w:val="002157A8"/>
    <w:rsid w:val="00215EF3"/>
    <w:rsid w:val="00215F72"/>
    <w:rsid w:val="0021656B"/>
    <w:rsid w:val="002169CA"/>
    <w:rsid w:val="002169F4"/>
    <w:rsid w:val="00217006"/>
    <w:rsid w:val="00217170"/>
    <w:rsid w:val="0021718D"/>
    <w:rsid w:val="0021777F"/>
    <w:rsid w:val="002177A1"/>
    <w:rsid w:val="0021785F"/>
    <w:rsid w:val="002178B5"/>
    <w:rsid w:val="0021796B"/>
    <w:rsid w:val="002200F4"/>
    <w:rsid w:val="00220DD0"/>
    <w:rsid w:val="0022164E"/>
    <w:rsid w:val="00222303"/>
    <w:rsid w:val="00222613"/>
    <w:rsid w:val="00222CF4"/>
    <w:rsid w:val="0022333D"/>
    <w:rsid w:val="00224170"/>
    <w:rsid w:val="002242F3"/>
    <w:rsid w:val="00224395"/>
    <w:rsid w:val="00225002"/>
    <w:rsid w:val="002251DE"/>
    <w:rsid w:val="0022529D"/>
    <w:rsid w:val="00225897"/>
    <w:rsid w:val="0022591F"/>
    <w:rsid w:val="0022615D"/>
    <w:rsid w:val="00226643"/>
    <w:rsid w:val="002267F6"/>
    <w:rsid w:val="00226968"/>
    <w:rsid w:val="002269A4"/>
    <w:rsid w:val="00226A36"/>
    <w:rsid w:val="00226F57"/>
    <w:rsid w:val="00227AB1"/>
    <w:rsid w:val="00227CD1"/>
    <w:rsid w:val="00227D04"/>
    <w:rsid w:val="00231EA5"/>
    <w:rsid w:val="0023261A"/>
    <w:rsid w:val="002330BB"/>
    <w:rsid w:val="0023381B"/>
    <w:rsid w:val="002338D2"/>
    <w:rsid w:val="00234044"/>
    <w:rsid w:val="00234129"/>
    <w:rsid w:val="00234292"/>
    <w:rsid w:val="00234685"/>
    <w:rsid w:val="00234C80"/>
    <w:rsid w:val="00236852"/>
    <w:rsid w:val="0023724A"/>
    <w:rsid w:val="002375C6"/>
    <w:rsid w:val="0024033F"/>
    <w:rsid w:val="0024068C"/>
    <w:rsid w:val="00240A35"/>
    <w:rsid w:val="00240E44"/>
    <w:rsid w:val="00240E59"/>
    <w:rsid w:val="002412C0"/>
    <w:rsid w:val="0024151E"/>
    <w:rsid w:val="00242583"/>
    <w:rsid w:val="002429C2"/>
    <w:rsid w:val="002430D8"/>
    <w:rsid w:val="00244113"/>
    <w:rsid w:val="00244F89"/>
    <w:rsid w:val="00245053"/>
    <w:rsid w:val="00245432"/>
    <w:rsid w:val="00245651"/>
    <w:rsid w:val="00245867"/>
    <w:rsid w:val="0024612D"/>
    <w:rsid w:val="00246526"/>
    <w:rsid w:val="0024676A"/>
    <w:rsid w:val="00247D1B"/>
    <w:rsid w:val="00247DFC"/>
    <w:rsid w:val="0025004F"/>
    <w:rsid w:val="00250C0F"/>
    <w:rsid w:val="00250E90"/>
    <w:rsid w:val="00251F35"/>
    <w:rsid w:val="0025202E"/>
    <w:rsid w:val="00252D38"/>
    <w:rsid w:val="00253409"/>
    <w:rsid w:val="00253595"/>
    <w:rsid w:val="0025385F"/>
    <w:rsid w:val="00254235"/>
    <w:rsid w:val="0025455D"/>
    <w:rsid w:val="00255138"/>
    <w:rsid w:val="00255210"/>
    <w:rsid w:val="00255A98"/>
    <w:rsid w:val="00256889"/>
    <w:rsid w:val="00256938"/>
    <w:rsid w:val="00256C78"/>
    <w:rsid w:val="00257117"/>
    <w:rsid w:val="002578B6"/>
    <w:rsid w:val="00257B74"/>
    <w:rsid w:val="00257D34"/>
    <w:rsid w:val="002600A5"/>
    <w:rsid w:val="00260439"/>
    <w:rsid w:val="00260456"/>
    <w:rsid w:val="00260882"/>
    <w:rsid w:val="00260CD6"/>
    <w:rsid w:val="00260E89"/>
    <w:rsid w:val="00260F34"/>
    <w:rsid w:val="00261225"/>
    <w:rsid w:val="0026176F"/>
    <w:rsid w:val="00261F98"/>
    <w:rsid w:val="002624F6"/>
    <w:rsid w:val="00262D81"/>
    <w:rsid w:val="0026301C"/>
    <w:rsid w:val="00263583"/>
    <w:rsid w:val="00264143"/>
    <w:rsid w:val="00264379"/>
    <w:rsid w:val="00264ADF"/>
    <w:rsid w:val="00264CF9"/>
    <w:rsid w:val="00265680"/>
    <w:rsid w:val="00267923"/>
    <w:rsid w:val="002679AD"/>
    <w:rsid w:val="002679C9"/>
    <w:rsid w:val="00267A8B"/>
    <w:rsid w:val="00267AB0"/>
    <w:rsid w:val="00267D9B"/>
    <w:rsid w:val="002702BC"/>
    <w:rsid w:val="00270C29"/>
    <w:rsid w:val="00271111"/>
    <w:rsid w:val="002712AF"/>
    <w:rsid w:val="002717AF"/>
    <w:rsid w:val="00271889"/>
    <w:rsid w:val="00272122"/>
    <w:rsid w:val="002727AA"/>
    <w:rsid w:val="002737F8"/>
    <w:rsid w:val="00273AE6"/>
    <w:rsid w:val="00273B12"/>
    <w:rsid w:val="0027421B"/>
    <w:rsid w:val="00275C9B"/>
    <w:rsid w:val="00275F3E"/>
    <w:rsid w:val="00276051"/>
    <w:rsid w:val="002761CD"/>
    <w:rsid w:val="002768A1"/>
    <w:rsid w:val="002769A2"/>
    <w:rsid w:val="00276D81"/>
    <w:rsid w:val="00277402"/>
    <w:rsid w:val="00280623"/>
    <w:rsid w:val="00280990"/>
    <w:rsid w:val="00281595"/>
    <w:rsid w:val="00281945"/>
    <w:rsid w:val="00281A86"/>
    <w:rsid w:val="00283BD4"/>
    <w:rsid w:val="00283D9E"/>
    <w:rsid w:val="00283DD8"/>
    <w:rsid w:val="00285158"/>
    <w:rsid w:val="0028517E"/>
    <w:rsid w:val="00285643"/>
    <w:rsid w:val="00285646"/>
    <w:rsid w:val="002859B0"/>
    <w:rsid w:val="00286DC3"/>
    <w:rsid w:val="00286F54"/>
    <w:rsid w:val="0028723C"/>
    <w:rsid w:val="00287CD1"/>
    <w:rsid w:val="00287F1B"/>
    <w:rsid w:val="00287F9D"/>
    <w:rsid w:val="0029036A"/>
    <w:rsid w:val="00290425"/>
    <w:rsid w:val="00290CA5"/>
    <w:rsid w:val="0029164B"/>
    <w:rsid w:val="00291820"/>
    <w:rsid w:val="00291915"/>
    <w:rsid w:val="00292A83"/>
    <w:rsid w:val="00292E1B"/>
    <w:rsid w:val="002930CB"/>
    <w:rsid w:val="002933EA"/>
    <w:rsid w:val="002936CB"/>
    <w:rsid w:val="00293E45"/>
    <w:rsid w:val="00294B8B"/>
    <w:rsid w:val="002955D0"/>
    <w:rsid w:val="00295D34"/>
    <w:rsid w:val="002960FA"/>
    <w:rsid w:val="002963D1"/>
    <w:rsid w:val="002A00D1"/>
    <w:rsid w:val="002A030F"/>
    <w:rsid w:val="002A08AC"/>
    <w:rsid w:val="002A0A9E"/>
    <w:rsid w:val="002A15B3"/>
    <w:rsid w:val="002A2324"/>
    <w:rsid w:val="002A246B"/>
    <w:rsid w:val="002A2DE3"/>
    <w:rsid w:val="002A34B3"/>
    <w:rsid w:val="002A3741"/>
    <w:rsid w:val="002A3C9A"/>
    <w:rsid w:val="002A3F2B"/>
    <w:rsid w:val="002A47EE"/>
    <w:rsid w:val="002A498E"/>
    <w:rsid w:val="002A4A6E"/>
    <w:rsid w:val="002A51FE"/>
    <w:rsid w:val="002A5208"/>
    <w:rsid w:val="002A53CF"/>
    <w:rsid w:val="002A54CA"/>
    <w:rsid w:val="002A5504"/>
    <w:rsid w:val="002A600A"/>
    <w:rsid w:val="002A6293"/>
    <w:rsid w:val="002A6610"/>
    <w:rsid w:val="002A6B99"/>
    <w:rsid w:val="002A6D07"/>
    <w:rsid w:val="002A7773"/>
    <w:rsid w:val="002A7A68"/>
    <w:rsid w:val="002A7A9E"/>
    <w:rsid w:val="002B0E4C"/>
    <w:rsid w:val="002B1BAE"/>
    <w:rsid w:val="002B2289"/>
    <w:rsid w:val="002B3157"/>
    <w:rsid w:val="002B3469"/>
    <w:rsid w:val="002B3994"/>
    <w:rsid w:val="002B44C0"/>
    <w:rsid w:val="002B465E"/>
    <w:rsid w:val="002B508B"/>
    <w:rsid w:val="002B5187"/>
    <w:rsid w:val="002B5447"/>
    <w:rsid w:val="002B594C"/>
    <w:rsid w:val="002B5DD8"/>
    <w:rsid w:val="002B60DE"/>
    <w:rsid w:val="002B63D9"/>
    <w:rsid w:val="002B6707"/>
    <w:rsid w:val="002B6851"/>
    <w:rsid w:val="002B70D3"/>
    <w:rsid w:val="002C0180"/>
    <w:rsid w:val="002C0A9D"/>
    <w:rsid w:val="002C1811"/>
    <w:rsid w:val="002C1AC0"/>
    <w:rsid w:val="002C2260"/>
    <w:rsid w:val="002C2550"/>
    <w:rsid w:val="002C2C65"/>
    <w:rsid w:val="002C3232"/>
    <w:rsid w:val="002C350D"/>
    <w:rsid w:val="002C3968"/>
    <w:rsid w:val="002C3FC7"/>
    <w:rsid w:val="002C47F6"/>
    <w:rsid w:val="002C480E"/>
    <w:rsid w:val="002C53F1"/>
    <w:rsid w:val="002C5B99"/>
    <w:rsid w:val="002C5C3A"/>
    <w:rsid w:val="002C5E44"/>
    <w:rsid w:val="002C65A3"/>
    <w:rsid w:val="002C68DC"/>
    <w:rsid w:val="002C7321"/>
    <w:rsid w:val="002C75F8"/>
    <w:rsid w:val="002D018C"/>
    <w:rsid w:val="002D0EE6"/>
    <w:rsid w:val="002D1084"/>
    <w:rsid w:val="002D177D"/>
    <w:rsid w:val="002D1E02"/>
    <w:rsid w:val="002D20A7"/>
    <w:rsid w:val="002D29E2"/>
    <w:rsid w:val="002D2F67"/>
    <w:rsid w:val="002D316B"/>
    <w:rsid w:val="002D34AD"/>
    <w:rsid w:val="002D36F6"/>
    <w:rsid w:val="002D3A1D"/>
    <w:rsid w:val="002D4490"/>
    <w:rsid w:val="002D4D8B"/>
    <w:rsid w:val="002D540C"/>
    <w:rsid w:val="002D58AD"/>
    <w:rsid w:val="002D5F95"/>
    <w:rsid w:val="002D6E08"/>
    <w:rsid w:val="002D775C"/>
    <w:rsid w:val="002D7926"/>
    <w:rsid w:val="002D7B26"/>
    <w:rsid w:val="002E1246"/>
    <w:rsid w:val="002E1271"/>
    <w:rsid w:val="002E1CCC"/>
    <w:rsid w:val="002E1CD2"/>
    <w:rsid w:val="002E1D41"/>
    <w:rsid w:val="002E2983"/>
    <w:rsid w:val="002E3957"/>
    <w:rsid w:val="002E3C6E"/>
    <w:rsid w:val="002E4272"/>
    <w:rsid w:val="002E4C40"/>
    <w:rsid w:val="002E4E25"/>
    <w:rsid w:val="002E506A"/>
    <w:rsid w:val="002E5C19"/>
    <w:rsid w:val="002E67FA"/>
    <w:rsid w:val="002E6ED1"/>
    <w:rsid w:val="002E6EE0"/>
    <w:rsid w:val="002E7094"/>
    <w:rsid w:val="002E760F"/>
    <w:rsid w:val="002E7DE2"/>
    <w:rsid w:val="002F0424"/>
    <w:rsid w:val="002F10C4"/>
    <w:rsid w:val="002F12B3"/>
    <w:rsid w:val="002F14AD"/>
    <w:rsid w:val="002F1D97"/>
    <w:rsid w:val="002F1D9A"/>
    <w:rsid w:val="002F1E73"/>
    <w:rsid w:val="002F22A9"/>
    <w:rsid w:val="002F2697"/>
    <w:rsid w:val="002F27A1"/>
    <w:rsid w:val="002F2CB3"/>
    <w:rsid w:val="002F407A"/>
    <w:rsid w:val="002F4900"/>
    <w:rsid w:val="002F5C97"/>
    <w:rsid w:val="002F5D8B"/>
    <w:rsid w:val="002F61E0"/>
    <w:rsid w:val="002F6494"/>
    <w:rsid w:val="002F655F"/>
    <w:rsid w:val="002F67F0"/>
    <w:rsid w:val="002F6980"/>
    <w:rsid w:val="002F6BCF"/>
    <w:rsid w:val="002F6DB0"/>
    <w:rsid w:val="002F6F96"/>
    <w:rsid w:val="002F70CB"/>
    <w:rsid w:val="002F71A9"/>
    <w:rsid w:val="002F7A46"/>
    <w:rsid w:val="002F7D95"/>
    <w:rsid w:val="003001D4"/>
    <w:rsid w:val="003004C0"/>
    <w:rsid w:val="0030057F"/>
    <w:rsid w:val="00300ADE"/>
    <w:rsid w:val="00300B05"/>
    <w:rsid w:val="00300DE5"/>
    <w:rsid w:val="003015E5"/>
    <w:rsid w:val="00301B1C"/>
    <w:rsid w:val="003021B5"/>
    <w:rsid w:val="003023EF"/>
    <w:rsid w:val="0030399F"/>
    <w:rsid w:val="00303D66"/>
    <w:rsid w:val="00303E09"/>
    <w:rsid w:val="00303E7F"/>
    <w:rsid w:val="00304428"/>
    <w:rsid w:val="0030469D"/>
    <w:rsid w:val="0030475B"/>
    <w:rsid w:val="00304951"/>
    <w:rsid w:val="00304B4D"/>
    <w:rsid w:val="0030501F"/>
    <w:rsid w:val="003052FC"/>
    <w:rsid w:val="003060CA"/>
    <w:rsid w:val="00306CCF"/>
    <w:rsid w:val="00306F71"/>
    <w:rsid w:val="003075C1"/>
    <w:rsid w:val="00307D23"/>
    <w:rsid w:val="00307F51"/>
    <w:rsid w:val="00310A1B"/>
    <w:rsid w:val="00310E5A"/>
    <w:rsid w:val="003112A5"/>
    <w:rsid w:val="00311895"/>
    <w:rsid w:val="003121D0"/>
    <w:rsid w:val="00312A2A"/>
    <w:rsid w:val="00312B2E"/>
    <w:rsid w:val="00313853"/>
    <w:rsid w:val="00313A89"/>
    <w:rsid w:val="00314119"/>
    <w:rsid w:val="0031428A"/>
    <w:rsid w:val="0031441B"/>
    <w:rsid w:val="00314678"/>
    <w:rsid w:val="0031468E"/>
    <w:rsid w:val="00314F34"/>
    <w:rsid w:val="00315FAF"/>
    <w:rsid w:val="00316130"/>
    <w:rsid w:val="00316621"/>
    <w:rsid w:val="00316F02"/>
    <w:rsid w:val="0031713F"/>
    <w:rsid w:val="0031767D"/>
    <w:rsid w:val="003202B0"/>
    <w:rsid w:val="00320483"/>
    <w:rsid w:val="003204BB"/>
    <w:rsid w:val="0032099F"/>
    <w:rsid w:val="00320C97"/>
    <w:rsid w:val="0032114B"/>
    <w:rsid w:val="003213F0"/>
    <w:rsid w:val="003215C3"/>
    <w:rsid w:val="003217C3"/>
    <w:rsid w:val="00321E13"/>
    <w:rsid w:val="00322AA2"/>
    <w:rsid w:val="00322CF0"/>
    <w:rsid w:val="00322DC4"/>
    <w:rsid w:val="00323035"/>
    <w:rsid w:val="00323D3F"/>
    <w:rsid w:val="003240D7"/>
    <w:rsid w:val="0032444B"/>
    <w:rsid w:val="0032453F"/>
    <w:rsid w:val="00324816"/>
    <w:rsid w:val="00324F97"/>
    <w:rsid w:val="003252D2"/>
    <w:rsid w:val="00325DDE"/>
    <w:rsid w:val="00325F10"/>
    <w:rsid w:val="003264A0"/>
    <w:rsid w:val="003269CB"/>
    <w:rsid w:val="00326DA9"/>
    <w:rsid w:val="00326E54"/>
    <w:rsid w:val="003271DB"/>
    <w:rsid w:val="0032727C"/>
    <w:rsid w:val="0032742A"/>
    <w:rsid w:val="00327478"/>
    <w:rsid w:val="0032757E"/>
    <w:rsid w:val="00327644"/>
    <w:rsid w:val="003278CC"/>
    <w:rsid w:val="00327CCF"/>
    <w:rsid w:val="00327D9F"/>
    <w:rsid w:val="00330309"/>
    <w:rsid w:val="00330755"/>
    <w:rsid w:val="003310A0"/>
    <w:rsid w:val="00331869"/>
    <w:rsid w:val="0033278E"/>
    <w:rsid w:val="00332A57"/>
    <w:rsid w:val="00332C0B"/>
    <w:rsid w:val="003331CD"/>
    <w:rsid w:val="00333AA2"/>
    <w:rsid w:val="00334197"/>
    <w:rsid w:val="003344C8"/>
    <w:rsid w:val="003346E3"/>
    <w:rsid w:val="003349BC"/>
    <w:rsid w:val="003350F2"/>
    <w:rsid w:val="003352DB"/>
    <w:rsid w:val="003352EA"/>
    <w:rsid w:val="00335501"/>
    <w:rsid w:val="00335539"/>
    <w:rsid w:val="0033574A"/>
    <w:rsid w:val="00336E42"/>
    <w:rsid w:val="0033718F"/>
    <w:rsid w:val="00337292"/>
    <w:rsid w:val="003376D1"/>
    <w:rsid w:val="00337CCE"/>
    <w:rsid w:val="003406FC"/>
    <w:rsid w:val="00340927"/>
    <w:rsid w:val="0034120F"/>
    <w:rsid w:val="003412C2"/>
    <w:rsid w:val="00341E08"/>
    <w:rsid w:val="00342E91"/>
    <w:rsid w:val="00342F9F"/>
    <w:rsid w:val="00342FFF"/>
    <w:rsid w:val="0034300B"/>
    <w:rsid w:val="00343ECC"/>
    <w:rsid w:val="00343FA8"/>
    <w:rsid w:val="00344434"/>
    <w:rsid w:val="003447A0"/>
    <w:rsid w:val="0034543D"/>
    <w:rsid w:val="00345F01"/>
    <w:rsid w:val="00346B20"/>
    <w:rsid w:val="00346D58"/>
    <w:rsid w:val="00346E26"/>
    <w:rsid w:val="003477A1"/>
    <w:rsid w:val="00347961"/>
    <w:rsid w:val="0035014C"/>
    <w:rsid w:val="00350631"/>
    <w:rsid w:val="00351363"/>
    <w:rsid w:val="003516F5"/>
    <w:rsid w:val="00351BE1"/>
    <w:rsid w:val="00352976"/>
    <w:rsid w:val="00352E0F"/>
    <w:rsid w:val="00353305"/>
    <w:rsid w:val="00353371"/>
    <w:rsid w:val="00353C88"/>
    <w:rsid w:val="00353DC7"/>
    <w:rsid w:val="00354867"/>
    <w:rsid w:val="00354D58"/>
    <w:rsid w:val="0035534B"/>
    <w:rsid w:val="003559B4"/>
    <w:rsid w:val="00355E9C"/>
    <w:rsid w:val="0035706B"/>
    <w:rsid w:val="00357139"/>
    <w:rsid w:val="0035722E"/>
    <w:rsid w:val="003573C2"/>
    <w:rsid w:val="00357B59"/>
    <w:rsid w:val="00357F16"/>
    <w:rsid w:val="00360971"/>
    <w:rsid w:val="00360CEE"/>
    <w:rsid w:val="00361DDA"/>
    <w:rsid w:val="00362DB4"/>
    <w:rsid w:val="003634C7"/>
    <w:rsid w:val="00363CF1"/>
    <w:rsid w:val="00363D12"/>
    <w:rsid w:val="00363FF3"/>
    <w:rsid w:val="003643CC"/>
    <w:rsid w:val="00364F31"/>
    <w:rsid w:val="00364F5E"/>
    <w:rsid w:val="00365015"/>
    <w:rsid w:val="00365373"/>
    <w:rsid w:val="0036537C"/>
    <w:rsid w:val="003656C0"/>
    <w:rsid w:val="00365702"/>
    <w:rsid w:val="00365C51"/>
    <w:rsid w:val="003663D5"/>
    <w:rsid w:val="00366994"/>
    <w:rsid w:val="00367001"/>
    <w:rsid w:val="00367104"/>
    <w:rsid w:val="00367772"/>
    <w:rsid w:val="00367856"/>
    <w:rsid w:val="0036787A"/>
    <w:rsid w:val="0037000A"/>
    <w:rsid w:val="003704D4"/>
    <w:rsid w:val="00370C64"/>
    <w:rsid w:val="003714E5"/>
    <w:rsid w:val="0037158A"/>
    <w:rsid w:val="003718B0"/>
    <w:rsid w:val="00371F44"/>
    <w:rsid w:val="0037204E"/>
    <w:rsid w:val="003726DB"/>
    <w:rsid w:val="00372D05"/>
    <w:rsid w:val="00372FF7"/>
    <w:rsid w:val="00373ADA"/>
    <w:rsid w:val="0037480A"/>
    <w:rsid w:val="00375874"/>
    <w:rsid w:val="0037589A"/>
    <w:rsid w:val="003766FA"/>
    <w:rsid w:val="003767B3"/>
    <w:rsid w:val="00376B11"/>
    <w:rsid w:val="00376CD7"/>
    <w:rsid w:val="0037700D"/>
    <w:rsid w:val="00377047"/>
    <w:rsid w:val="00377C16"/>
    <w:rsid w:val="00377C5B"/>
    <w:rsid w:val="00380D6D"/>
    <w:rsid w:val="003811CE"/>
    <w:rsid w:val="00381569"/>
    <w:rsid w:val="0038164F"/>
    <w:rsid w:val="00381924"/>
    <w:rsid w:val="00381ADA"/>
    <w:rsid w:val="00382291"/>
    <w:rsid w:val="00382E4B"/>
    <w:rsid w:val="003831BD"/>
    <w:rsid w:val="003837E6"/>
    <w:rsid w:val="00383C6F"/>
    <w:rsid w:val="00384CC5"/>
    <w:rsid w:val="00384DB5"/>
    <w:rsid w:val="00384F67"/>
    <w:rsid w:val="00385C2A"/>
    <w:rsid w:val="003860DB"/>
    <w:rsid w:val="003863DE"/>
    <w:rsid w:val="00386445"/>
    <w:rsid w:val="00386909"/>
    <w:rsid w:val="003878A5"/>
    <w:rsid w:val="003878B0"/>
    <w:rsid w:val="00387CA2"/>
    <w:rsid w:val="0039000D"/>
    <w:rsid w:val="00390474"/>
    <w:rsid w:val="0039050B"/>
    <w:rsid w:val="00390790"/>
    <w:rsid w:val="00390891"/>
    <w:rsid w:val="00390EA9"/>
    <w:rsid w:val="00391033"/>
    <w:rsid w:val="003910C8"/>
    <w:rsid w:val="003913CC"/>
    <w:rsid w:val="00391A97"/>
    <w:rsid w:val="00391C17"/>
    <w:rsid w:val="00392910"/>
    <w:rsid w:val="00393044"/>
    <w:rsid w:val="003933E0"/>
    <w:rsid w:val="0039496A"/>
    <w:rsid w:val="003949CF"/>
    <w:rsid w:val="00395382"/>
    <w:rsid w:val="003956B0"/>
    <w:rsid w:val="003962A8"/>
    <w:rsid w:val="003968B7"/>
    <w:rsid w:val="00396A96"/>
    <w:rsid w:val="00397DD1"/>
    <w:rsid w:val="00397EEA"/>
    <w:rsid w:val="003A05FB"/>
    <w:rsid w:val="003A08A3"/>
    <w:rsid w:val="003A0E73"/>
    <w:rsid w:val="003A18F2"/>
    <w:rsid w:val="003A1D12"/>
    <w:rsid w:val="003A1EDE"/>
    <w:rsid w:val="003A1F68"/>
    <w:rsid w:val="003A2258"/>
    <w:rsid w:val="003A2A3F"/>
    <w:rsid w:val="003A32F7"/>
    <w:rsid w:val="003A335F"/>
    <w:rsid w:val="003A3773"/>
    <w:rsid w:val="003A379A"/>
    <w:rsid w:val="003A38BD"/>
    <w:rsid w:val="003A3E95"/>
    <w:rsid w:val="003A491E"/>
    <w:rsid w:val="003A4A47"/>
    <w:rsid w:val="003A4ACC"/>
    <w:rsid w:val="003A5564"/>
    <w:rsid w:val="003A5AC9"/>
    <w:rsid w:val="003A5B61"/>
    <w:rsid w:val="003A5F6F"/>
    <w:rsid w:val="003A64AF"/>
    <w:rsid w:val="003A6BC6"/>
    <w:rsid w:val="003A6C91"/>
    <w:rsid w:val="003A6F3C"/>
    <w:rsid w:val="003A7969"/>
    <w:rsid w:val="003A7D10"/>
    <w:rsid w:val="003A7E14"/>
    <w:rsid w:val="003B03F7"/>
    <w:rsid w:val="003B0495"/>
    <w:rsid w:val="003B0989"/>
    <w:rsid w:val="003B0DDA"/>
    <w:rsid w:val="003B105B"/>
    <w:rsid w:val="003B12C1"/>
    <w:rsid w:val="003B1372"/>
    <w:rsid w:val="003B1626"/>
    <w:rsid w:val="003B18EB"/>
    <w:rsid w:val="003B23A7"/>
    <w:rsid w:val="003B23CC"/>
    <w:rsid w:val="003B2489"/>
    <w:rsid w:val="003B2719"/>
    <w:rsid w:val="003B2B30"/>
    <w:rsid w:val="003B33FB"/>
    <w:rsid w:val="003B34F6"/>
    <w:rsid w:val="003B361C"/>
    <w:rsid w:val="003B37B4"/>
    <w:rsid w:val="003B37D0"/>
    <w:rsid w:val="003B39E4"/>
    <w:rsid w:val="003B3B74"/>
    <w:rsid w:val="003B3E92"/>
    <w:rsid w:val="003B44DC"/>
    <w:rsid w:val="003B4B86"/>
    <w:rsid w:val="003B57DA"/>
    <w:rsid w:val="003B5863"/>
    <w:rsid w:val="003B6A09"/>
    <w:rsid w:val="003B6CE9"/>
    <w:rsid w:val="003B6DE2"/>
    <w:rsid w:val="003B7174"/>
    <w:rsid w:val="003B737D"/>
    <w:rsid w:val="003B7A73"/>
    <w:rsid w:val="003B7D44"/>
    <w:rsid w:val="003C02E2"/>
    <w:rsid w:val="003C04F3"/>
    <w:rsid w:val="003C0626"/>
    <w:rsid w:val="003C0667"/>
    <w:rsid w:val="003C105F"/>
    <w:rsid w:val="003C16AB"/>
    <w:rsid w:val="003C1F35"/>
    <w:rsid w:val="003C20D6"/>
    <w:rsid w:val="003C27EA"/>
    <w:rsid w:val="003C2DD7"/>
    <w:rsid w:val="003C309C"/>
    <w:rsid w:val="003C35D0"/>
    <w:rsid w:val="003C4347"/>
    <w:rsid w:val="003C44AB"/>
    <w:rsid w:val="003C45B1"/>
    <w:rsid w:val="003C5353"/>
    <w:rsid w:val="003C577E"/>
    <w:rsid w:val="003C5962"/>
    <w:rsid w:val="003C5B67"/>
    <w:rsid w:val="003C5D16"/>
    <w:rsid w:val="003C5EE0"/>
    <w:rsid w:val="003C619E"/>
    <w:rsid w:val="003C6A13"/>
    <w:rsid w:val="003C6FD3"/>
    <w:rsid w:val="003C7F95"/>
    <w:rsid w:val="003D0579"/>
    <w:rsid w:val="003D0883"/>
    <w:rsid w:val="003D0937"/>
    <w:rsid w:val="003D13E0"/>
    <w:rsid w:val="003D1478"/>
    <w:rsid w:val="003D14E3"/>
    <w:rsid w:val="003D1AC2"/>
    <w:rsid w:val="003D23DF"/>
    <w:rsid w:val="003D24DA"/>
    <w:rsid w:val="003D28DA"/>
    <w:rsid w:val="003D2D5D"/>
    <w:rsid w:val="003D35C9"/>
    <w:rsid w:val="003D422E"/>
    <w:rsid w:val="003D431F"/>
    <w:rsid w:val="003D50F5"/>
    <w:rsid w:val="003D5454"/>
    <w:rsid w:val="003D5927"/>
    <w:rsid w:val="003D5B8B"/>
    <w:rsid w:val="003D5BC2"/>
    <w:rsid w:val="003D6183"/>
    <w:rsid w:val="003D6405"/>
    <w:rsid w:val="003D6522"/>
    <w:rsid w:val="003D65AB"/>
    <w:rsid w:val="003D68C0"/>
    <w:rsid w:val="003D6E4B"/>
    <w:rsid w:val="003D74A6"/>
    <w:rsid w:val="003D7969"/>
    <w:rsid w:val="003E0062"/>
    <w:rsid w:val="003E0C04"/>
    <w:rsid w:val="003E0F2E"/>
    <w:rsid w:val="003E0FDB"/>
    <w:rsid w:val="003E1692"/>
    <w:rsid w:val="003E1B75"/>
    <w:rsid w:val="003E1BA2"/>
    <w:rsid w:val="003E1D20"/>
    <w:rsid w:val="003E1D7F"/>
    <w:rsid w:val="003E250E"/>
    <w:rsid w:val="003E2A23"/>
    <w:rsid w:val="003E2C94"/>
    <w:rsid w:val="003E348A"/>
    <w:rsid w:val="003E370F"/>
    <w:rsid w:val="003E4CBC"/>
    <w:rsid w:val="003E5225"/>
    <w:rsid w:val="003E52AA"/>
    <w:rsid w:val="003E5DA4"/>
    <w:rsid w:val="003E659E"/>
    <w:rsid w:val="003E6729"/>
    <w:rsid w:val="003E682B"/>
    <w:rsid w:val="003F022A"/>
    <w:rsid w:val="003F1137"/>
    <w:rsid w:val="003F12CA"/>
    <w:rsid w:val="003F1321"/>
    <w:rsid w:val="003F1544"/>
    <w:rsid w:val="003F1909"/>
    <w:rsid w:val="003F1BF8"/>
    <w:rsid w:val="003F1CF8"/>
    <w:rsid w:val="003F1DE5"/>
    <w:rsid w:val="003F229E"/>
    <w:rsid w:val="003F2977"/>
    <w:rsid w:val="003F30F0"/>
    <w:rsid w:val="003F3431"/>
    <w:rsid w:val="003F39EE"/>
    <w:rsid w:val="003F3DE3"/>
    <w:rsid w:val="003F41F2"/>
    <w:rsid w:val="003F4464"/>
    <w:rsid w:val="003F4585"/>
    <w:rsid w:val="003F46F5"/>
    <w:rsid w:val="003F4BA6"/>
    <w:rsid w:val="003F4CCA"/>
    <w:rsid w:val="003F68EA"/>
    <w:rsid w:val="003F6E8C"/>
    <w:rsid w:val="003F6EC1"/>
    <w:rsid w:val="003F6F6A"/>
    <w:rsid w:val="003F7626"/>
    <w:rsid w:val="003F77DD"/>
    <w:rsid w:val="003F7935"/>
    <w:rsid w:val="003F7B6C"/>
    <w:rsid w:val="004001F2"/>
    <w:rsid w:val="00400343"/>
    <w:rsid w:val="004003F0"/>
    <w:rsid w:val="00401043"/>
    <w:rsid w:val="00401D69"/>
    <w:rsid w:val="004023B1"/>
    <w:rsid w:val="004029AF"/>
    <w:rsid w:val="00402BA9"/>
    <w:rsid w:val="00402C01"/>
    <w:rsid w:val="00402C03"/>
    <w:rsid w:val="0040421E"/>
    <w:rsid w:val="00404691"/>
    <w:rsid w:val="004050CD"/>
    <w:rsid w:val="00405473"/>
    <w:rsid w:val="004056CA"/>
    <w:rsid w:val="00405C5A"/>
    <w:rsid w:val="00405C73"/>
    <w:rsid w:val="00405D31"/>
    <w:rsid w:val="00405F66"/>
    <w:rsid w:val="00406551"/>
    <w:rsid w:val="00406837"/>
    <w:rsid w:val="00407463"/>
    <w:rsid w:val="004074E0"/>
    <w:rsid w:val="00407768"/>
    <w:rsid w:val="00407E0F"/>
    <w:rsid w:val="00410510"/>
    <w:rsid w:val="004107AD"/>
    <w:rsid w:val="00410A4A"/>
    <w:rsid w:val="00410FFF"/>
    <w:rsid w:val="004113FB"/>
    <w:rsid w:val="004115ED"/>
    <w:rsid w:val="0041163B"/>
    <w:rsid w:val="00411E45"/>
    <w:rsid w:val="00411F6B"/>
    <w:rsid w:val="00412238"/>
    <w:rsid w:val="00412B84"/>
    <w:rsid w:val="00413473"/>
    <w:rsid w:val="0041372A"/>
    <w:rsid w:val="00413D74"/>
    <w:rsid w:val="0041441B"/>
    <w:rsid w:val="004144EE"/>
    <w:rsid w:val="004146E7"/>
    <w:rsid w:val="0041596E"/>
    <w:rsid w:val="00415DEA"/>
    <w:rsid w:val="00416446"/>
    <w:rsid w:val="0041647C"/>
    <w:rsid w:val="00416D04"/>
    <w:rsid w:val="004173EE"/>
    <w:rsid w:val="00417B51"/>
    <w:rsid w:val="00420383"/>
    <w:rsid w:val="00420451"/>
    <w:rsid w:val="0042085F"/>
    <w:rsid w:val="004213DF"/>
    <w:rsid w:val="00421589"/>
    <w:rsid w:val="004216D6"/>
    <w:rsid w:val="0042238B"/>
    <w:rsid w:val="0042242B"/>
    <w:rsid w:val="00422B4D"/>
    <w:rsid w:val="00422CAA"/>
    <w:rsid w:val="00422EE5"/>
    <w:rsid w:val="004234EB"/>
    <w:rsid w:val="0042380C"/>
    <w:rsid w:val="00423A5F"/>
    <w:rsid w:val="00424129"/>
    <w:rsid w:val="00424221"/>
    <w:rsid w:val="004245E9"/>
    <w:rsid w:val="0042461A"/>
    <w:rsid w:val="00424BEF"/>
    <w:rsid w:val="00424D27"/>
    <w:rsid w:val="00424E77"/>
    <w:rsid w:val="0042503A"/>
    <w:rsid w:val="00425421"/>
    <w:rsid w:val="00425795"/>
    <w:rsid w:val="00426417"/>
    <w:rsid w:val="0042658E"/>
    <w:rsid w:val="004269C2"/>
    <w:rsid w:val="00426CDF"/>
    <w:rsid w:val="004270E0"/>
    <w:rsid w:val="004271B1"/>
    <w:rsid w:val="00427242"/>
    <w:rsid w:val="004273BA"/>
    <w:rsid w:val="00427E0A"/>
    <w:rsid w:val="00430592"/>
    <w:rsid w:val="0043153A"/>
    <w:rsid w:val="0043159E"/>
    <w:rsid w:val="004318C3"/>
    <w:rsid w:val="00432171"/>
    <w:rsid w:val="004326DA"/>
    <w:rsid w:val="004329AB"/>
    <w:rsid w:val="00432D14"/>
    <w:rsid w:val="00433547"/>
    <w:rsid w:val="00433962"/>
    <w:rsid w:val="00433DCB"/>
    <w:rsid w:val="00433E51"/>
    <w:rsid w:val="00433F4F"/>
    <w:rsid w:val="004342C8"/>
    <w:rsid w:val="00434406"/>
    <w:rsid w:val="00434FB7"/>
    <w:rsid w:val="00435DA0"/>
    <w:rsid w:val="00436477"/>
    <w:rsid w:val="0043683A"/>
    <w:rsid w:val="00437127"/>
    <w:rsid w:val="004371F8"/>
    <w:rsid w:val="0043793C"/>
    <w:rsid w:val="00437D3D"/>
    <w:rsid w:val="00437FE7"/>
    <w:rsid w:val="0044096E"/>
    <w:rsid w:val="00440ACE"/>
    <w:rsid w:val="00440EE5"/>
    <w:rsid w:val="00440FAA"/>
    <w:rsid w:val="00440FFA"/>
    <w:rsid w:val="004410E3"/>
    <w:rsid w:val="004416AB"/>
    <w:rsid w:val="004430A0"/>
    <w:rsid w:val="0044364D"/>
    <w:rsid w:val="004439C3"/>
    <w:rsid w:val="004439E6"/>
    <w:rsid w:val="00443A64"/>
    <w:rsid w:val="00443AC4"/>
    <w:rsid w:val="004443B9"/>
    <w:rsid w:val="0044499E"/>
    <w:rsid w:val="00444ED4"/>
    <w:rsid w:val="004452C4"/>
    <w:rsid w:val="004456E2"/>
    <w:rsid w:val="0044573F"/>
    <w:rsid w:val="00445A91"/>
    <w:rsid w:val="00445E72"/>
    <w:rsid w:val="004464ED"/>
    <w:rsid w:val="004468C1"/>
    <w:rsid w:val="00446BAF"/>
    <w:rsid w:val="00446CFC"/>
    <w:rsid w:val="00446F62"/>
    <w:rsid w:val="00446F65"/>
    <w:rsid w:val="00447414"/>
    <w:rsid w:val="004479CC"/>
    <w:rsid w:val="00447EA8"/>
    <w:rsid w:val="00450B73"/>
    <w:rsid w:val="00450E5F"/>
    <w:rsid w:val="0045137E"/>
    <w:rsid w:val="00451751"/>
    <w:rsid w:val="00452E1F"/>
    <w:rsid w:val="00452F92"/>
    <w:rsid w:val="004535E0"/>
    <w:rsid w:val="00453989"/>
    <w:rsid w:val="004543C4"/>
    <w:rsid w:val="00454531"/>
    <w:rsid w:val="00455007"/>
    <w:rsid w:val="00455B13"/>
    <w:rsid w:val="0045634C"/>
    <w:rsid w:val="00457505"/>
    <w:rsid w:val="00457828"/>
    <w:rsid w:val="004603C5"/>
    <w:rsid w:val="00460D99"/>
    <w:rsid w:val="00461DBF"/>
    <w:rsid w:val="00462F96"/>
    <w:rsid w:val="00463919"/>
    <w:rsid w:val="00463968"/>
    <w:rsid w:val="00463DEC"/>
    <w:rsid w:val="0046400F"/>
    <w:rsid w:val="004643FB"/>
    <w:rsid w:val="004645AF"/>
    <w:rsid w:val="004654E7"/>
    <w:rsid w:val="004656A6"/>
    <w:rsid w:val="004665C8"/>
    <w:rsid w:val="004670B8"/>
    <w:rsid w:val="0046785D"/>
    <w:rsid w:val="00467A88"/>
    <w:rsid w:val="00467AF2"/>
    <w:rsid w:val="00467E7B"/>
    <w:rsid w:val="00467EFC"/>
    <w:rsid w:val="00470635"/>
    <w:rsid w:val="00470800"/>
    <w:rsid w:val="00470D1D"/>
    <w:rsid w:val="00470DB7"/>
    <w:rsid w:val="00471490"/>
    <w:rsid w:val="004717AF"/>
    <w:rsid w:val="00471B13"/>
    <w:rsid w:val="00471B4E"/>
    <w:rsid w:val="00471FB1"/>
    <w:rsid w:val="00471FDD"/>
    <w:rsid w:val="00472102"/>
    <w:rsid w:val="00472295"/>
    <w:rsid w:val="00472B90"/>
    <w:rsid w:val="00472E7E"/>
    <w:rsid w:val="00472EF2"/>
    <w:rsid w:val="0047306C"/>
    <w:rsid w:val="00473A64"/>
    <w:rsid w:val="00473DC0"/>
    <w:rsid w:val="00473EEF"/>
    <w:rsid w:val="0047415A"/>
    <w:rsid w:val="00474592"/>
    <w:rsid w:val="00474617"/>
    <w:rsid w:val="00474C0E"/>
    <w:rsid w:val="00475B0F"/>
    <w:rsid w:val="0047608A"/>
    <w:rsid w:val="00476141"/>
    <w:rsid w:val="0047619C"/>
    <w:rsid w:val="00476265"/>
    <w:rsid w:val="004766BC"/>
    <w:rsid w:val="00476B15"/>
    <w:rsid w:val="00476F92"/>
    <w:rsid w:val="00477256"/>
    <w:rsid w:val="00477436"/>
    <w:rsid w:val="004779AA"/>
    <w:rsid w:val="00477A3A"/>
    <w:rsid w:val="00477B9C"/>
    <w:rsid w:val="00477E4B"/>
    <w:rsid w:val="00480808"/>
    <w:rsid w:val="00480D6A"/>
    <w:rsid w:val="00481155"/>
    <w:rsid w:val="004813C4"/>
    <w:rsid w:val="0048155D"/>
    <w:rsid w:val="0048174D"/>
    <w:rsid w:val="00481D6E"/>
    <w:rsid w:val="004825E6"/>
    <w:rsid w:val="00482A1D"/>
    <w:rsid w:val="00483278"/>
    <w:rsid w:val="00483EFA"/>
    <w:rsid w:val="00484E43"/>
    <w:rsid w:val="00485989"/>
    <w:rsid w:val="00485CD8"/>
    <w:rsid w:val="00485F58"/>
    <w:rsid w:val="00485F5B"/>
    <w:rsid w:val="0048633B"/>
    <w:rsid w:val="00486713"/>
    <w:rsid w:val="00486D32"/>
    <w:rsid w:val="004872C7"/>
    <w:rsid w:val="0048772A"/>
    <w:rsid w:val="004877A7"/>
    <w:rsid w:val="00487A32"/>
    <w:rsid w:val="00487E8B"/>
    <w:rsid w:val="0049048E"/>
    <w:rsid w:val="004909CE"/>
    <w:rsid w:val="00490DC6"/>
    <w:rsid w:val="00490F2A"/>
    <w:rsid w:val="00490F3B"/>
    <w:rsid w:val="00491015"/>
    <w:rsid w:val="00491796"/>
    <w:rsid w:val="0049184A"/>
    <w:rsid w:val="004923E4"/>
    <w:rsid w:val="00492545"/>
    <w:rsid w:val="004928C4"/>
    <w:rsid w:val="004929B8"/>
    <w:rsid w:val="00492B5B"/>
    <w:rsid w:val="004938B9"/>
    <w:rsid w:val="00493C28"/>
    <w:rsid w:val="004942B5"/>
    <w:rsid w:val="00494639"/>
    <w:rsid w:val="0049498A"/>
    <w:rsid w:val="00494EE0"/>
    <w:rsid w:val="00495035"/>
    <w:rsid w:val="004950F3"/>
    <w:rsid w:val="00496484"/>
    <w:rsid w:val="004972C5"/>
    <w:rsid w:val="00497C00"/>
    <w:rsid w:val="004A06C9"/>
    <w:rsid w:val="004A07FB"/>
    <w:rsid w:val="004A0C13"/>
    <w:rsid w:val="004A116E"/>
    <w:rsid w:val="004A1782"/>
    <w:rsid w:val="004A1A9D"/>
    <w:rsid w:val="004A1B50"/>
    <w:rsid w:val="004A2458"/>
    <w:rsid w:val="004A2631"/>
    <w:rsid w:val="004A27CD"/>
    <w:rsid w:val="004A2920"/>
    <w:rsid w:val="004A2D7B"/>
    <w:rsid w:val="004A2E5C"/>
    <w:rsid w:val="004A383D"/>
    <w:rsid w:val="004A3D7B"/>
    <w:rsid w:val="004A3F5C"/>
    <w:rsid w:val="004A45AD"/>
    <w:rsid w:val="004A4BCB"/>
    <w:rsid w:val="004A4D3D"/>
    <w:rsid w:val="004A4FCD"/>
    <w:rsid w:val="004A536A"/>
    <w:rsid w:val="004A558B"/>
    <w:rsid w:val="004A5803"/>
    <w:rsid w:val="004A586F"/>
    <w:rsid w:val="004A64FC"/>
    <w:rsid w:val="004A6DE8"/>
    <w:rsid w:val="004A7326"/>
    <w:rsid w:val="004A763C"/>
    <w:rsid w:val="004A7761"/>
    <w:rsid w:val="004B065A"/>
    <w:rsid w:val="004B0957"/>
    <w:rsid w:val="004B09C0"/>
    <w:rsid w:val="004B24B7"/>
    <w:rsid w:val="004B26A7"/>
    <w:rsid w:val="004B2AF3"/>
    <w:rsid w:val="004B2D92"/>
    <w:rsid w:val="004B30E7"/>
    <w:rsid w:val="004B368A"/>
    <w:rsid w:val="004B37A3"/>
    <w:rsid w:val="004B3C4B"/>
    <w:rsid w:val="004B4BAE"/>
    <w:rsid w:val="004B4D95"/>
    <w:rsid w:val="004B56A5"/>
    <w:rsid w:val="004B59C9"/>
    <w:rsid w:val="004B5CA6"/>
    <w:rsid w:val="004B5D2A"/>
    <w:rsid w:val="004B65C8"/>
    <w:rsid w:val="004B6940"/>
    <w:rsid w:val="004B6DB8"/>
    <w:rsid w:val="004B6E0E"/>
    <w:rsid w:val="004B7BAE"/>
    <w:rsid w:val="004B7CF2"/>
    <w:rsid w:val="004B7EB5"/>
    <w:rsid w:val="004C0185"/>
    <w:rsid w:val="004C03A3"/>
    <w:rsid w:val="004C0942"/>
    <w:rsid w:val="004C0B54"/>
    <w:rsid w:val="004C0B6B"/>
    <w:rsid w:val="004C0EC2"/>
    <w:rsid w:val="004C105B"/>
    <w:rsid w:val="004C19B7"/>
    <w:rsid w:val="004C1D49"/>
    <w:rsid w:val="004C1E02"/>
    <w:rsid w:val="004C2048"/>
    <w:rsid w:val="004C23D0"/>
    <w:rsid w:val="004C3782"/>
    <w:rsid w:val="004C3E34"/>
    <w:rsid w:val="004C3F1D"/>
    <w:rsid w:val="004C3F5F"/>
    <w:rsid w:val="004C4F91"/>
    <w:rsid w:val="004C50F4"/>
    <w:rsid w:val="004C52EB"/>
    <w:rsid w:val="004C60E4"/>
    <w:rsid w:val="004C6742"/>
    <w:rsid w:val="004C724A"/>
    <w:rsid w:val="004C76E5"/>
    <w:rsid w:val="004C7835"/>
    <w:rsid w:val="004C79A1"/>
    <w:rsid w:val="004C7C2E"/>
    <w:rsid w:val="004C7CB8"/>
    <w:rsid w:val="004D00DE"/>
    <w:rsid w:val="004D0180"/>
    <w:rsid w:val="004D04A8"/>
    <w:rsid w:val="004D0CFF"/>
    <w:rsid w:val="004D0D86"/>
    <w:rsid w:val="004D0F63"/>
    <w:rsid w:val="004D1142"/>
    <w:rsid w:val="004D15A5"/>
    <w:rsid w:val="004D18FB"/>
    <w:rsid w:val="004D1E94"/>
    <w:rsid w:val="004D2699"/>
    <w:rsid w:val="004D273A"/>
    <w:rsid w:val="004D2C74"/>
    <w:rsid w:val="004D322E"/>
    <w:rsid w:val="004D3625"/>
    <w:rsid w:val="004D4325"/>
    <w:rsid w:val="004D436C"/>
    <w:rsid w:val="004D449A"/>
    <w:rsid w:val="004D460E"/>
    <w:rsid w:val="004D4F71"/>
    <w:rsid w:val="004D56CB"/>
    <w:rsid w:val="004D59B0"/>
    <w:rsid w:val="004D5D8A"/>
    <w:rsid w:val="004D6DC7"/>
    <w:rsid w:val="004D7D22"/>
    <w:rsid w:val="004E11F3"/>
    <w:rsid w:val="004E12C8"/>
    <w:rsid w:val="004E1C94"/>
    <w:rsid w:val="004E23F2"/>
    <w:rsid w:val="004E243F"/>
    <w:rsid w:val="004E27FF"/>
    <w:rsid w:val="004E2981"/>
    <w:rsid w:val="004E2F58"/>
    <w:rsid w:val="004E30D1"/>
    <w:rsid w:val="004E3DD7"/>
    <w:rsid w:val="004E4333"/>
    <w:rsid w:val="004E49D7"/>
    <w:rsid w:val="004E5F79"/>
    <w:rsid w:val="004E64CB"/>
    <w:rsid w:val="004E6746"/>
    <w:rsid w:val="004E6855"/>
    <w:rsid w:val="004E6E43"/>
    <w:rsid w:val="004E7F0D"/>
    <w:rsid w:val="004F099D"/>
    <w:rsid w:val="004F0B6A"/>
    <w:rsid w:val="004F1306"/>
    <w:rsid w:val="004F13BC"/>
    <w:rsid w:val="004F1C24"/>
    <w:rsid w:val="004F2491"/>
    <w:rsid w:val="004F2BD5"/>
    <w:rsid w:val="004F31A0"/>
    <w:rsid w:val="004F39CC"/>
    <w:rsid w:val="004F3AEF"/>
    <w:rsid w:val="004F3E02"/>
    <w:rsid w:val="004F41D4"/>
    <w:rsid w:val="004F5262"/>
    <w:rsid w:val="004F6003"/>
    <w:rsid w:val="004F64BA"/>
    <w:rsid w:val="004F64F0"/>
    <w:rsid w:val="004F6715"/>
    <w:rsid w:val="004F6798"/>
    <w:rsid w:val="004F6836"/>
    <w:rsid w:val="004F74EC"/>
    <w:rsid w:val="004F7516"/>
    <w:rsid w:val="004F7B7A"/>
    <w:rsid w:val="00500125"/>
    <w:rsid w:val="00500292"/>
    <w:rsid w:val="00500375"/>
    <w:rsid w:val="005006E8"/>
    <w:rsid w:val="00500C3A"/>
    <w:rsid w:val="00501560"/>
    <w:rsid w:val="00501734"/>
    <w:rsid w:val="005025B8"/>
    <w:rsid w:val="00502B51"/>
    <w:rsid w:val="00502DBE"/>
    <w:rsid w:val="0050432C"/>
    <w:rsid w:val="00504701"/>
    <w:rsid w:val="00504DC3"/>
    <w:rsid w:val="00505137"/>
    <w:rsid w:val="00505B7A"/>
    <w:rsid w:val="00505D57"/>
    <w:rsid w:val="005068B6"/>
    <w:rsid w:val="00506D5C"/>
    <w:rsid w:val="00506EF3"/>
    <w:rsid w:val="00507433"/>
    <w:rsid w:val="00507559"/>
    <w:rsid w:val="005102A7"/>
    <w:rsid w:val="005102E5"/>
    <w:rsid w:val="00510330"/>
    <w:rsid w:val="00510C79"/>
    <w:rsid w:val="00510F67"/>
    <w:rsid w:val="00510FAA"/>
    <w:rsid w:val="00510FFD"/>
    <w:rsid w:val="00511398"/>
    <w:rsid w:val="00511733"/>
    <w:rsid w:val="00511A59"/>
    <w:rsid w:val="00511AE6"/>
    <w:rsid w:val="005127E8"/>
    <w:rsid w:val="00513C83"/>
    <w:rsid w:val="00514150"/>
    <w:rsid w:val="005145DB"/>
    <w:rsid w:val="00514727"/>
    <w:rsid w:val="0051479B"/>
    <w:rsid w:val="0051549E"/>
    <w:rsid w:val="00515505"/>
    <w:rsid w:val="005156F8"/>
    <w:rsid w:val="0051576D"/>
    <w:rsid w:val="00515FF3"/>
    <w:rsid w:val="00516D05"/>
    <w:rsid w:val="00516F00"/>
    <w:rsid w:val="00516FDE"/>
    <w:rsid w:val="005174A3"/>
    <w:rsid w:val="005177C9"/>
    <w:rsid w:val="00517A30"/>
    <w:rsid w:val="00517D28"/>
    <w:rsid w:val="0052000A"/>
    <w:rsid w:val="005207A4"/>
    <w:rsid w:val="0052094D"/>
    <w:rsid w:val="00520979"/>
    <w:rsid w:val="00520EC4"/>
    <w:rsid w:val="005217A6"/>
    <w:rsid w:val="005218AA"/>
    <w:rsid w:val="0052234B"/>
    <w:rsid w:val="00522C0E"/>
    <w:rsid w:val="00522CDD"/>
    <w:rsid w:val="00523DD9"/>
    <w:rsid w:val="0052420C"/>
    <w:rsid w:val="005247DC"/>
    <w:rsid w:val="00524A0D"/>
    <w:rsid w:val="00524C8A"/>
    <w:rsid w:val="00525675"/>
    <w:rsid w:val="00525858"/>
    <w:rsid w:val="00525DF0"/>
    <w:rsid w:val="00525F7E"/>
    <w:rsid w:val="00526979"/>
    <w:rsid w:val="005272AF"/>
    <w:rsid w:val="0052734C"/>
    <w:rsid w:val="00527ABB"/>
    <w:rsid w:val="00530DC7"/>
    <w:rsid w:val="0053134A"/>
    <w:rsid w:val="00531406"/>
    <w:rsid w:val="00531B93"/>
    <w:rsid w:val="005320AC"/>
    <w:rsid w:val="0053262A"/>
    <w:rsid w:val="00532B18"/>
    <w:rsid w:val="00532DDC"/>
    <w:rsid w:val="00532E8C"/>
    <w:rsid w:val="005340BA"/>
    <w:rsid w:val="00534313"/>
    <w:rsid w:val="00534A5B"/>
    <w:rsid w:val="00534AEE"/>
    <w:rsid w:val="00534D71"/>
    <w:rsid w:val="00534FBA"/>
    <w:rsid w:val="00535062"/>
    <w:rsid w:val="005351BE"/>
    <w:rsid w:val="00535931"/>
    <w:rsid w:val="00535C98"/>
    <w:rsid w:val="00535EF1"/>
    <w:rsid w:val="00536094"/>
    <w:rsid w:val="00536ED2"/>
    <w:rsid w:val="005374D2"/>
    <w:rsid w:val="00537AF4"/>
    <w:rsid w:val="00540B6B"/>
    <w:rsid w:val="00540D13"/>
    <w:rsid w:val="0054154D"/>
    <w:rsid w:val="00541AC6"/>
    <w:rsid w:val="00542984"/>
    <w:rsid w:val="00542FBB"/>
    <w:rsid w:val="0054304E"/>
    <w:rsid w:val="00543601"/>
    <w:rsid w:val="0054463E"/>
    <w:rsid w:val="0054482A"/>
    <w:rsid w:val="00544BD6"/>
    <w:rsid w:val="00544E45"/>
    <w:rsid w:val="00545014"/>
    <w:rsid w:val="0054578E"/>
    <w:rsid w:val="00545956"/>
    <w:rsid w:val="00546284"/>
    <w:rsid w:val="0054654D"/>
    <w:rsid w:val="00546C5D"/>
    <w:rsid w:val="00547245"/>
    <w:rsid w:val="00547AE4"/>
    <w:rsid w:val="00547BD1"/>
    <w:rsid w:val="00547EAF"/>
    <w:rsid w:val="00547FD7"/>
    <w:rsid w:val="00550B2C"/>
    <w:rsid w:val="00551416"/>
    <w:rsid w:val="005517FE"/>
    <w:rsid w:val="005518C7"/>
    <w:rsid w:val="005521BF"/>
    <w:rsid w:val="005523F7"/>
    <w:rsid w:val="005527E5"/>
    <w:rsid w:val="00552BAB"/>
    <w:rsid w:val="0055341D"/>
    <w:rsid w:val="00553716"/>
    <w:rsid w:val="005538FD"/>
    <w:rsid w:val="00553DB5"/>
    <w:rsid w:val="00553EC4"/>
    <w:rsid w:val="0055453D"/>
    <w:rsid w:val="0055495F"/>
    <w:rsid w:val="00554C25"/>
    <w:rsid w:val="00554EAA"/>
    <w:rsid w:val="00555427"/>
    <w:rsid w:val="005554B0"/>
    <w:rsid w:val="005555A1"/>
    <w:rsid w:val="00555F2B"/>
    <w:rsid w:val="00555F4F"/>
    <w:rsid w:val="0055634B"/>
    <w:rsid w:val="0055664F"/>
    <w:rsid w:val="00556B17"/>
    <w:rsid w:val="00556F51"/>
    <w:rsid w:val="0055706D"/>
    <w:rsid w:val="0055743E"/>
    <w:rsid w:val="00557605"/>
    <w:rsid w:val="00560092"/>
    <w:rsid w:val="005600D7"/>
    <w:rsid w:val="00560620"/>
    <w:rsid w:val="00560874"/>
    <w:rsid w:val="0056106C"/>
    <w:rsid w:val="005610D6"/>
    <w:rsid w:val="00561358"/>
    <w:rsid w:val="0056269E"/>
    <w:rsid w:val="005627CE"/>
    <w:rsid w:val="00562984"/>
    <w:rsid w:val="00562DE1"/>
    <w:rsid w:val="00563154"/>
    <w:rsid w:val="00563BAB"/>
    <w:rsid w:val="0056466E"/>
    <w:rsid w:val="00564D00"/>
    <w:rsid w:val="00565162"/>
    <w:rsid w:val="00565467"/>
    <w:rsid w:val="00565A85"/>
    <w:rsid w:val="00565FEE"/>
    <w:rsid w:val="00567964"/>
    <w:rsid w:val="00570041"/>
    <w:rsid w:val="00570780"/>
    <w:rsid w:val="005715EB"/>
    <w:rsid w:val="00571B2F"/>
    <w:rsid w:val="005720F0"/>
    <w:rsid w:val="005729C2"/>
    <w:rsid w:val="00572A61"/>
    <w:rsid w:val="00573082"/>
    <w:rsid w:val="00573614"/>
    <w:rsid w:val="005737E0"/>
    <w:rsid w:val="00573845"/>
    <w:rsid w:val="00573B4A"/>
    <w:rsid w:val="00573E2A"/>
    <w:rsid w:val="0057409C"/>
    <w:rsid w:val="0057444F"/>
    <w:rsid w:val="00574735"/>
    <w:rsid w:val="00574B25"/>
    <w:rsid w:val="0057510D"/>
    <w:rsid w:val="0057520E"/>
    <w:rsid w:val="00575B01"/>
    <w:rsid w:val="00576915"/>
    <w:rsid w:val="0057736F"/>
    <w:rsid w:val="00577619"/>
    <w:rsid w:val="005776BD"/>
    <w:rsid w:val="00577A4E"/>
    <w:rsid w:val="0058020C"/>
    <w:rsid w:val="005803CC"/>
    <w:rsid w:val="005807A9"/>
    <w:rsid w:val="00580F78"/>
    <w:rsid w:val="005817F6"/>
    <w:rsid w:val="00581FC9"/>
    <w:rsid w:val="00582AD5"/>
    <w:rsid w:val="00582AD7"/>
    <w:rsid w:val="00582EBF"/>
    <w:rsid w:val="0058319D"/>
    <w:rsid w:val="005831E4"/>
    <w:rsid w:val="00584B40"/>
    <w:rsid w:val="00584BA9"/>
    <w:rsid w:val="005857B7"/>
    <w:rsid w:val="005859BC"/>
    <w:rsid w:val="00585A1D"/>
    <w:rsid w:val="00585AA6"/>
    <w:rsid w:val="00586B76"/>
    <w:rsid w:val="00586F12"/>
    <w:rsid w:val="00587091"/>
    <w:rsid w:val="00587403"/>
    <w:rsid w:val="00587996"/>
    <w:rsid w:val="00590026"/>
    <w:rsid w:val="00590AD2"/>
    <w:rsid w:val="00590C85"/>
    <w:rsid w:val="005916C4"/>
    <w:rsid w:val="00591EF9"/>
    <w:rsid w:val="0059228E"/>
    <w:rsid w:val="005922B0"/>
    <w:rsid w:val="005924F9"/>
    <w:rsid w:val="00592A65"/>
    <w:rsid w:val="00592EE6"/>
    <w:rsid w:val="00593931"/>
    <w:rsid w:val="00593DA3"/>
    <w:rsid w:val="005940BA"/>
    <w:rsid w:val="005942FA"/>
    <w:rsid w:val="00594714"/>
    <w:rsid w:val="0059495C"/>
    <w:rsid w:val="00594B3F"/>
    <w:rsid w:val="00594E24"/>
    <w:rsid w:val="00594E92"/>
    <w:rsid w:val="005952E9"/>
    <w:rsid w:val="00595E7D"/>
    <w:rsid w:val="0059620D"/>
    <w:rsid w:val="00596344"/>
    <w:rsid w:val="00596680"/>
    <w:rsid w:val="005966CE"/>
    <w:rsid w:val="005967F7"/>
    <w:rsid w:val="00597163"/>
    <w:rsid w:val="00597438"/>
    <w:rsid w:val="00597995"/>
    <w:rsid w:val="00597E82"/>
    <w:rsid w:val="005A00EE"/>
    <w:rsid w:val="005A0358"/>
    <w:rsid w:val="005A07E3"/>
    <w:rsid w:val="005A13D0"/>
    <w:rsid w:val="005A14B3"/>
    <w:rsid w:val="005A1A4E"/>
    <w:rsid w:val="005A20EA"/>
    <w:rsid w:val="005A2510"/>
    <w:rsid w:val="005A2605"/>
    <w:rsid w:val="005A2ABC"/>
    <w:rsid w:val="005A2B24"/>
    <w:rsid w:val="005A345E"/>
    <w:rsid w:val="005A3822"/>
    <w:rsid w:val="005A3A93"/>
    <w:rsid w:val="005A3F71"/>
    <w:rsid w:val="005A4132"/>
    <w:rsid w:val="005A4159"/>
    <w:rsid w:val="005A4D03"/>
    <w:rsid w:val="005A54AE"/>
    <w:rsid w:val="005A55F6"/>
    <w:rsid w:val="005A6029"/>
    <w:rsid w:val="005A622D"/>
    <w:rsid w:val="005A633C"/>
    <w:rsid w:val="005A6693"/>
    <w:rsid w:val="005A6FAC"/>
    <w:rsid w:val="005A7335"/>
    <w:rsid w:val="005A74BD"/>
    <w:rsid w:val="005A7578"/>
    <w:rsid w:val="005A7678"/>
    <w:rsid w:val="005A7BCC"/>
    <w:rsid w:val="005B060E"/>
    <w:rsid w:val="005B096A"/>
    <w:rsid w:val="005B143B"/>
    <w:rsid w:val="005B149D"/>
    <w:rsid w:val="005B1867"/>
    <w:rsid w:val="005B187E"/>
    <w:rsid w:val="005B24BF"/>
    <w:rsid w:val="005B24DF"/>
    <w:rsid w:val="005B2F41"/>
    <w:rsid w:val="005B3705"/>
    <w:rsid w:val="005B384B"/>
    <w:rsid w:val="005B3940"/>
    <w:rsid w:val="005B41EF"/>
    <w:rsid w:val="005B44D0"/>
    <w:rsid w:val="005B4C81"/>
    <w:rsid w:val="005B4CB9"/>
    <w:rsid w:val="005B4ECC"/>
    <w:rsid w:val="005B5DE9"/>
    <w:rsid w:val="005B684E"/>
    <w:rsid w:val="005B7498"/>
    <w:rsid w:val="005B7C34"/>
    <w:rsid w:val="005C0004"/>
    <w:rsid w:val="005C0228"/>
    <w:rsid w:val="005C0309"/>
    <w:rsid w:val="005C0794"/>
    <w:rsid w:val="005C07E1"/>
    <w:rsid w:val="005C09A1"/>
    <w:rsid w:val="005C1455"/>
    <w:rsid w:val="005C1E1B"/>
    <w:rsid w:val="005C1EC4"/>
    <w:rsid w:val="005C20C3"/>
    <w:rsid w:val="005C2110"/>
    <w:rsid w:val="005C275C"/>
    <w:rsid w:val="005C35A9"/>
    <w:rsid w:val="005C3735"/>
    <w:rsid w:val="005C38F2"/>
    <w:rsid w:val="005C3B79"/>
    <w:rsid w:val="005C3CCA"/>
    <w:rsid w:val="005C3FB9"/>
    <w:rsid w:val="005C3FD2"/>
    <w:rsid w:val="005C4006"/>
    <w:rsid w:val="005C4CB7"/>
    <w:rsid w:val="005C4EDF"/>
    <w:rsid w:val="005C4EE0"/>
    <w:rsid w:val="005C5BE0"/>
    <w:rsid w:val="005C5CA5"/>
    <w:rsid w:val="005C5D9E"/>
    <w:rsid w:val="005C662B"/>
    <w:rsid w:val="005C6ACB"/>
    <w:rsid w:val="005C6D16"/>
    <w:rsid w:val="005C7363"/>
    <w:rsid w:val="005C74A8"/>
    <w:rsid w:val="005C7684"/>
    <w:rsid w:val="005D005E"/>
    <w:rsid w:val="005D09C8"/>
    <w:rsid w:val="005D2186"/>
    <w:rsid w:val="005D273F"/>
    <w:rsid w:val="005D2876"/>
    <w:rsid w:val="005D2F2F"/>
    <w:rsid w:val="005D348C"/>
    <w:rsid w:val="005D396E"/>
    <w:rsid w:val="005D4006"/>
    <w:rsid w:val="005D4927"/>
    <w:rsid w:val="005D49A3"/>
    <w:rsid w:val="005D5382"/>
    <w:rsid w:val="005D53AF"/>
    <w:rsid w:val="005D561F"/>
    <w:rsid w:val="005D579A"/>
    <w:rsid w:val="005D57C2"/>
    <w:rsid w:val="005D5A74"/>
    <w:rsid w:val="005D5D3E"/>
    <w:rsid w:val="005D5D4A"/>
    <w:rsid w:val="005D5DA3"/>
    <w:rsid w:val="005D5DC0"/>
    <w:rsid w:val="005D5DE8"/>
    <w:rsid w:val="005D5EEF"/>
    <w:rsid w:val="005D657A"/>
    <w:rsid w:val="005D6BC4"/>
    <w:rsid w:val="005D7D8E"/>
    <w:rsid w:val="005D7FF9"/>
    <w:rsid w:val="005E00A2"/>
    <w:rsid w:val="005E0B6A"/>
    <w:rsid w:val="005E0C04"/>
    <w:rsid w:val="005E0CC2"/>
    <w:rsid w:val="005E0CD9"/>
    <w:rsid w:val="005E0D1B"/>
    <w:rsid w:val="005E10AB"/>
    <w:rsid w:val="005E10C8"/>
    <w:rsid w:val="005E1E03"/>
    <w:rsid w:val="005E263D"/>
    <w:rsid w:val="005E2AB1"/>
    <w:rsid w:val="005E2D54"/>
    <w:rsid w:val="005E3103"/>
    <w:rsid w:val="005E34DD"/>
    <w:rsid w:val="005E3DBE"/>
    <w:rsid w:val="005E3DC8"/>
    <w:rsid w:val="005E4322"/>
    <w:rsid w:val="005E583C"/>
    <w:rsid w:val="005E58FC"/>
    <w:rsid w:val="005E5C36"/>
    <w:rsid w:val="005E5E61"/>
    <w:rsid w:val="005E5F35"/>
    <w:rsid w:val="005E69CB"/>
    <w:rsid w:val="005E72CA"/>
    <w:rsid w:val="005E79D0"/>
    <w:rsid w:val="005E7CFF"/>
    <w:rsid w:val="005F0277"/>
    <w:rsid w:val="005F0456"/>
    <w:rsid w:val="005F06C5"/>
    <w:rsid w:val="005F076B"/>
    <w:rsid w:val="005F085A"/>
    <w:rsid w:val="005F0BDC"/>
    <w:rsid w:val="005F16DA"/>
    <w:rsid w:val="005F2290"/>
    <w:rsid w:val="005F2E4B"/>
    <w:rsid w:val="005F31C2"/>
    <w:rsid w:val="005F3238"/>
    <w:rsid w:val="005F3401"/>
    <w:rsid w:val="005F357D"/>
    <w:rsid w:val="005F3707"/>
    <w:rsid w:val="005F3A7D"/>
    <w:rsid w:val="005F3B8B"/>
    <w:rsid w:val="005F5064"/>
    <w:rsid w:val="005F588B"/>
    <w:rsid w:val="005F6306"/>
    <w:rsid w:val="005F642C"/>
    <w:rsid w:val="005F65B2"/>
    <w:rsid w:val="005F703D"/>
    <w:rsid w:val="005F7368"/>
    <w:rsid w:val="005F787C"/>
    <w:rsid w:val="005F7B04"/>
    <w:rsid w:val="006000C0"/>
    <w:rsid w:val="006005CA"/>
    <w:rsid w:val="00600D49"/>
    <w:rsid w:val="00600E8C"/>
    <w:rsid w:val="006016DE"/>
    <w:rsid w:val="00601708"/>
    <w:rsid w:val="00601794"/>
    <w:rsid w:val="00601A99"/>
    <w:rsid w:val="00602085"/>
    <w:rsid w:val="0060249D"/>
    <w:rsid w:val="00602C4D"/>
    <w:rsid w:val="00603A46"/>
    <w:rsid w:val="00603C42"/>
    <w:rsid w:val="00603D23"/>
    <w:rsid w:val="006045CC"/>
    <w:rsid w:val="00604CD5"/>
    <w:rsid w:val="00605077"/>
    <w:rsid w:val="00605AB5"/>
    <w:rsid w:val="00606079"/>
    <w:rsid w:val="00606141"/>
    <w:rsid w:val="00606704"/>
    <w:rsid w:val="00606718"/>
    <w:rsid w:val="00606822"/>
    <w:rsid w:val="006069DC"/>
    <w:rsid w:val="00606A84"/>
    <w:rsid w:val="006101E8"/>
    <w:rsid w:val="00610450"/>
    <w:rsid w:val="00610C92"/>
    <w:rsid w:val="00611462"/>
    <w:rsid w:val="00611CB8"/>
    <w:rsid w:val="00611D86"/>
    <w:rsid w:val="00611E60"/>
    <w:rsid w:val="006127C7"/>
    <w:rsid w:val="0061344E"/>
    <w:rsid w:val="00613B81"/>
    <w:rsid w:val="006146E5"/>
    <w:rsid w:val="00614B00"/>
    <w:rsid w:val="00615196"/>
    <w:rsid w:val="0061550B"/>
    <w:rsid w:val="0061556A"/>
    <w:rsid w:val="0061564A"/>
    <w:rsid w:val="00615B87"/>
    <w:rsid w:val="00615DEB"/>
    <w:rsid w:val="00616075"/>
    <w:rsid w:val="00616776"/>
    <w:rsid w:val="006173AE"/>
    <w:rsid w:val="0061745E"/>
    <w:rsid w:val="00617B88"/>
    <w:rsid w:val="006200A3"/>
    <w:rsid w:val="00620958"/>
    <w:rsid w:val="0062097E"/>
    <w:rsid w:val="0062115A"/>
    <w:rsid w:val="00621175"/>
    <w:rsid w:val="006214DD"/>
    <w:rsid w:val="00621602"/>
    <w:rsid w:val="00621B4F"/>
    <w:rsid w:val="00621EEE"/>
    <w:rsid w:val="00621FA4"/>
    <w:rsid w:val="00622624"/>
    <w:rsid w:val="006226B3"/>
    <w:rsid w:val="00622E1B"/>
    <w:rsid w:val="00623573"/>
    <w:rsid w:val="00623AD1"/>
    <w:rsid w:val="00623B10"/>
    <w:rsid w:val="00624387"/>
    <w:rsid w:val="00624906"/>
    <w:rsid w:val="00624D46"/>
    <w:rsid w:val="00624D61"/>
    <w:rsid w:val="0062518B"/>
    <w:rsid w:val="006258ED"/>
    <w:rsid w:val="00625D36"/>
    <w:rsid w:val="006260A5"/>
    <w:rsid w:val="006262C0"/>
    <w:rsid w:val="00626416"/>
    <w:rsid w:val="00626D9A"/>
    <w:rsid w:val="00626F81"/>
    <w:rsid w:val="0062702B"/>
    <w:rsid w:val="0062703A"/>
    <w:rsid w:val="00627783"/>
    <w:rsid w:val="006303D7"/>
    <w:rsid w:val="00630E41"/>
    <w:rsid w:val="00630F55"/>
    <w:rsid w:val="0063116F"/>
    <w:rsid w:val="006314A6"/>
    <w:rsid w:val="00631B03"/>
    <w:rsid w:val="00631C2A"/>
    <w:rsid w:val="00631D27"/>
    <w:rsid w:val="006328AA"/>
    <w:rsid w:val="006328E4"/>
    <w:rsid w:val="00632BFC"/>
    <w:rsid w:val="00633F5D"/>
    <w:rsid w:val="006346D5"/>
    <w:rsid w:val="00634C90"/>
    <w:rsid w:val="0063526E"/>
    <w:rsid w:val="00635384"/>
    <w:rsid w:val="00635524"/>
    <w:rsid w:val="00635A25"/>
    <w:rsid w:val="00635B98"/>
    <w:rsid w:val="00635BA2"/>
    <w:rsid w:val="0063694F"/>
    <w:rsid w:val="00636986"/>
    <w:rsid w:val="00636A78"/>
    <w:rsid w:val="00637060"/>
    <w:rsid w:val="0063774E"/>
    <w:rsid w:val="00640ADC"/>
    <w:rsid w:val="00640D2A"/>
    <w:rsid w:val="006412D1"/>
    <w:rsid w:val="006419F2"/>
    <w:rsid w:val="00641CB0"/>
    <w:rsid w:val="00641E59"/>
    <w:rsid w:val="006427A2"/>
    <w:rsid w:val="006427F6"/>
    <w:rsid w:val="0064288F"/>
    <w:rsid w:val="00642D1D"/>
    <w:rsid w:val="00643181"/>
    <w:rsid w:val="0064366B"/>
    <w:rsid w:val="00644325"/>
    <w:rsid w:val="00644470"/>
    <w:rsid w:val="00644897"/>
    <w:rsid w:val="00644C0E"/>
    <w:rsid w:val="00644F00"/>
    <w:rsid w:val="00645E4B"/>
    <w:rsid w:val="00645E66"/>
    <w:rsid w:val="00646322"/>
    <w:rsid w:val="00646860"/>
    <w:rsid w:val="006468AE"/>
    <w:rsid w:val="00646A32"/>
    <w:rsid w:val="00646AB6"/>
    <w:rsid w:val="00646EBB"/>
    <w:rsid w:val="00647814"/>
    <w:rsid w:val="00650AC8"/>
    <w:rsid w:val="00650EF6"/>
    <w:rsid w:val="00651DB1"/>
    <w:rsid w:val="00652022"/>
    <w:rsid w:val="0065217B"/>
    <w:rsid w:val="0065229E"/>
    <w:rsid w:val="006523B9"/>
    <w:rsid w:val="00652C14"/>
    <w:rsid w:val="00652F3D"/>
    <w:rsid w:val="00653087"/>
    <w:rsid w:val="0065442E"/>
    <w:rsid w:val="0065457C"/>
    <w:rsid w:val="0065488D"/>
    <w:rsid w:val="00654EED"/>
    <w:rsid w:val="00654FBF"/>
    <w:rsid w:val="0065554E"/>
    <w:rsid w:val="00655AB1"/>
    <w:rsid w:val="0065603B"/>
    <w:rsid w:val="00656946"/>
    <w:rsid w:val="006569D7"/>
    <w:rsid w:val="00656F6D"/>
    <w:rsid w:val="00657504"/>
    <w:rsid w:val="0065751E"/>
    <w:rsid w:val="00657C3E"/>
    <w:rsid w:val="00657EF5"/>
    <w:rsid w:val="00660172"/>
    <w:rsid w:val="00660B9F"/>
    <w:rsid w:val="00661214"/>
    <w:rsid w:val="006618B4"/>
    <w:rsid w:val="00661BC1"/>
    <w:rsid w:val="006627A2"/>
    <w:rsid w:val="00662813"/>
    <w:rsid w:val="00662B80"/>
    <w:rsid w:val="00662D2C"/>
    <w:rsid w:val="00662E8E"/>
    <w:rsid w:val="006637CE"/>
    <w:rsid w:val="006637F7"/>
    <w:rsid w:val="00663800"/>
    <w:rsid w:val="00663BD0"/>
    <w:rsid w:val="00664E61"/>
    <w:rsid w:val="00664EFC"/>
    <w:rsid w:val="006659E5"/>
    <w:rsid w:val="0066658F"/>
    <w:rsid w:val="00666FEC"/>
    <w:rsid w:val="006670AE"/>
    <w:rsid w:val="00667338"/>
    <w:rsid w:val="0066735D"/>
    <w:rsid w:val="00667A3D"/>
    <w:rsid w:val="00667C3F"/>
    <w:rsid w:val="00667D1E"/>
    <w:rsid w:val="006703B3"/>
    <w:rsid w:val="00670528"/>
    <w:rsid w:val="00670A0B"/>
    <w:rsid w:val="00670F5E"/>
    <w:rsid w:val="006710BF"/>
    <w:rsid w:val="006715DC"/>
    <w:rsid w:val="0067168E"/>
    <w:rsid w:val="0067175D"/>
    <w:rsid w:val="006722B6"/>
    <w:rsid w:val="0067286D"/>
    <w:rsid w:val="006730F2"/>
    <w:rsid w:val="006736F4"/>
    <w:rsid w:val="0067398A"/>
    <w:rsid w:val="006740A6"/>
    <w:rsid w:val="00674B85"/>
    <w:rsid w:val="00675382"/>
    <w:rsid w:val="00675859"/>
    <w:rsid w:val="006758A3"/>
    <w:rsid w:val="006765FA"/>
    <w:rsid w:val="00676DF0"/>
    <w:rsid w:val="006770DE"/>
    <w:rsid w:val="0067732B"/>
    <w:rsid w:val="00677412"/>
    <w:rsid w:val="00677E73"/>
    <w:rsid w:val="0068043B"/>
    <w:rsid w:val="00680FBC"/>
    <w:rsid w:val="00682940"/>
    <w:rsid w:val="00682969"/>
    <w:rsid w:val="00682E7D"/>
    <w:rsid w:val="006834F0"/>
    <w:rsid w:val="00683527"/>
    <w:rsid w:val="00683A6C"/>
    <w:rsid w:val="00683A84"/>
    <w:rsid w:val="00683ECD"/>
    <w:rsid w:val="006844B4"/>
    <w:rsid w:val="0068457E"/>
    <w:rsid w:val="00684918"/>
    <w:rsid w:val="00684EC0"/>
    <w:rsid w:val="006854A3"/>
    <w:rsid w:val="006854DE"/>
    <w:rsid w:val="00685A55"/>
    <w:rsid w:val="00685D2C"/>
    <w:rsid w:val="00685FDF"/>
    <w:rsid w:val="0068605C"/>
    <w:rsid w:val="00686F29"/>
    <w:rsid w:val="00687ABF"/>
    <w:rsid w:val="006901DE"/>
    <w:rsid w:val="00690671"/>
    <w:rsid w:val="006907EE"/>
    <w:rsid w:val="0069090C"/>
    <w:rsid w:val="006915A6"/>
    <w:rsid w:val="00692228"/>
    <w:rsid w:val="006923FB"/>
    <w:rsid w:val="00692D6E"/>
    <w:rsid w:val="00692F83"/>
    <w:rsid w:val="0069391B"/>
    <w:rsid w:val="00693C0A"/>
    <w:rsid w:val="00693E25"/>
    <w:rsid w:val="00694298"/>
    <w:rsid w:val="0069476B"/>
    <w:rsid w:val="006947B9"/>
    <w:rsid w:val="00694E20"/>
    <w:rsid w:val="006952C2"/>
    <w:rsid w:val="00695864"/>
    <w:rsid w:val="00696E5D"/>
    <w:rsid w:val="006971DC"/>
    <w:rsid w:val="0069789F"/>
    <w:rsid w:val="0069799B"/>
    <w:rsid w:val="00697A50"/>
    <w:rsid w:val="00697E6F"/>
    <w:rsid w:val="00697F9C"/>
    <w:rsid w:val="006A0B7D"/>
    <w:rsid w:val="006A0DF9"/>
    <w:rsid w:val="006A1704"/>
    <w:rsid w:val="006A19F8"/>
    <w:rsid w:val="006A2438"/>
    <w:rsid w:val="006A259E"/>
    <w:rsid w:val="006A2F0D"/>
    <w:rsid w:val="006A3311"/>
    <w:rsid w:val="006A397F"/>
    <w:rsid w:val="006A39A3"/>
    <w:rsid w:val="006A41CB"/>
    <w:rsid w:val="006A44B0"/>
    <w:rsid w:val="006A44D0"/>
    <w:rsid w:val="006A4D39"/>
    <w:rsid w:val="006A58E6"/>
    <w:rsid w:val="006A642C"/>
    <w:rsid w:val="006A66A3"/>
    <w:rsid w:val="006A6855"/>
    <w:rsid w:val="006B02DA"/>
    <w:rsid w:val="006B073B"/>
    <w:rsid w:val="006B0986"/>
    <w:rsid w:val="006B0D92"/>
    <w:rsid w:val="006B1ADE"/>
    <w:rsid w:val="006B1C87"/>
    <w:rsid w:val="006B1CDE"/>
    <w:rsid w:val="006B21F5"/>
    <w:rsid w:val="006B2402"/>
    <w:rsid w:val="006B26C9"/>
    <w:rsid w:val="006B27D7"/>
    <w:rsid w:val="006B3094"/>
    <w:rsid w:val="006B3B19"/>
    <w:rsid w:val="006B3C4F"/>
    <w:rsid w:val="006B3C75"/>
    <w:rsid w:val="006B439A"/>
    <w:rsid w:val="006B4A2B"/>
    <w:rsid w:val="006B4D43"/>
    <w:rsid w:val="006B4D48"/>
    <w:rsid w:val="006B4D85"/>
    <w:rsid w:val="006B5603"/>
    <w:rsid w:val="006B580B"/>
    <w:rsid w:val="006B5822"/>
    <w:rsid w:val="006B5AF6"/>
    <w:rsid w:val="006B5BF6"/>
    <w:rsid w:val="006B5D49"/>
    <w:rsid w:val="006B5EF5"/>
    <w:rsid w:val="006B6A8F"/>
    <w:rsid w:val="006B6E65"/>
    <w:rsid w:val="006B70B7"/>
    <w:rsid w:val="006B7755"/>
    <w:rsid w:val="006B7F17"/>
    <w:rsid w:val="006C013C"/>
    <w:rsid w:val="006C049E"/>
    <w:rsid w:val="006C0C40"/>
    <w:rsid w:val="006C12B9"/>
    <w:rsid w:val="006C14F9"/>
    <w:rsid w:val="006C156F"/>
    <w:rsid w:val="006C1997"/>
    <w:rsid w:val="006C19B0"/>
    <w:rsid w:val="006C1C3C"/>
    <w:rsid w:val="006C1C7A"/>
    <w:rsid w:val="006C1EAA"/>
    <w:rsid w:val="006C1FA8"/>
    <w:rsid w:val="006C25BF"/>
    <w:rsid w:val="006C2950"/>
    <w:rsid w:val="006C2D0D"/>
    <w:rsid w:val="006C3117"/>
    <w:rsid w:val="006C324F"/>
    <w:rsid w:val="006C3AE3"/>
    <w:rsid w:val="006C467E"/>
    <w:rsid w:val="006C4DB5"/>
    <w:rsid w:val="006C5493"/>
    <w:rsid w:val="006C558F"/>
    <w:rsid w:val="006C590F"/>
    <w:rsid w:val="006C5B8B"/>
    <w:rsid w:val="006C5CA4"/>
    <w:rsid w:val="006C5FA0"/>
    <w:rsid w:val="006C620A"/>
    <w:rsid w:val="006C62F2"/>
    <w:rsid w:val="006C6878"/>
    <w:rsid w:val="006C68D1"/>
    <w:rsid w:val="006C6C08"/>
    <w:rsid w:val="006C7B2C"/>
    <w:rsid w:val="006D00DA"/>
    <w:rsid w:val="006D0202"/>
    <w:rsid w:val="006D0DE1"/>
    <w:rsid w:val="006D1340"/>
    <w:rsid w:val="006D17E2"/>
    <w:rsid w:val="006D1BBA"/>
    <w:rsid w:val="006D2313"/>
    <w:rsid w:val="006D242D"/>
    <w:rsid w:val="006D2763"/>
    <w:rsid w:val="006D298C"/>
    <w:rsid w:val="006D2C28"/>
    <w:rsid w:val="006D35B9"/>
    <w:rsid w:val="006D3B52"/>
    <w:rsid w:val="006D3BA4"/>
    <w:rsid w:val="006D445B"/>
    <w:rsid w:val="006D4CBC"/>
    <w:rsid w:val="006D50DF"/>
    <w:rsid w:val="006D543A"/>
    <w:rsid w:val="006D630C"/>
    <w:rsid w:val="006D6B60"/>
    <w:rsid w:val="006D6B83"/>
    <w:rsid w:val="006D6D40"/>
    <w:rsid w:val="006D6E35"/>
    <w:rsid w:val="006D6E36"/>
    <w:rsid w:val="006D71E0"/>
    <w:rsid w:val="006D7BCD"/>
    <w:rsid w:val="006E042A"/>
    <w:rsid w:val="006E06A0"/>
    <w:rsid w:val="006E07AC"/>
    <w:rsid w:val="006E0B8E"/>
    <w:rsid w:val="006E1253"/>
    <w:rsid w:val="006E1D30"/>
    <w:rsid w:val="006E236D"/>
    <w:rsid w:val="006E2970"/>
    <w:rsid w:val="006E2A82"/>
    <w:rsid w:val="006E2C18"/>
    <w:rsid w:val="006E3458"/>
    <w:rsid w:val="006E3A59"/>
    <w:rsid w:val="006E3C89"/>
    <w:rsid w:val="006E4044"/>
    <w:rsid w:val="006E4E72"/>
    <w:rsid w:val="006E5026"/>
    <w:rsid w:val="006E537C"/>
    <w:rsid w:val="006E5B8F"/>
    <w:rsid w:val="006E5EED"/>
    <w:rsid w:val="006E61EB"/>
    <w:rsid w:val="006E6442"/>
    <w:rsid w:val="006E730D"/>
    <w:rsid w:val="006F0C4B"/>
    <w:rsid w:val="006F0D41"/>
    <w:rsid w:val="006F0DFF"/>
    <w:rsid w:val="006F0F54"/>
    <w:rsid w:val="006F103B"/>
    <w:rsid w:val="006F1492"/>
    <w:rsid w:val="006F1BD5"/>
    <w:rsid w:val="006F21CB"/>
    <w:rsid w:val="006F2850"/>
    <w:rsid w:val="006F2CC5"/>
    <w:rsid w:val="006F34E7"/>
    <w:rsid w:val="006F4490"/>
    <w:rsid w:val="006F4657"/>
    <w:rsid w:val="006F52B8"/>
    <w:rsid w:val="006F5BA9"/>
    <w:rsid w:val="006F5F07"/>
    <w:rsid w:val="006F689E"/>
    <w:rsid w:val="006F6EEC"/>
    <w:rsid w:val="006F7012"/>
    <w:rsid w:val="006F75C5"/>
    <w:rsid w:val="006F779E"/>
    <w:rsid w:val="007001E6"/>
    <w:rsid w:val="0070105E"/>
    <w:rsid w:val="0070109F"/>
    <w:rsid w:val="00701A02"/>
    <w:rsid w:val="00701A78"/>
    <w:rsid w:val="00701D1A"/>
    <w:rsid w:val="00701E79"/>
    <w:rsid w:val="0070211A"/>
    <w:rsid w:val="007031CD"/>
    <w:rsid w:val="0070329D"/>
    <w:rsid w:val="00704026"/>
    <w:rsid w:val="007043D9"/>
    <w:rsid w:val="00704461"/>
    <w:rsid w:val="00705175"/>
    <w:rsid w:val="00705297"/>
    <w:rsid w:val="0070565D"/>
    <w:rsid w:val="007057CF"/>
    <w:rsid w:val="00705ACD"/>
    <w:rsid w:val="00706135"/>
    <w:rsid w:val="0070688F"/>
    <w:rsid w:val="00706DD5"/>
    <w:rsid w:val="00706DDB"/>
    <w:rsid w:val="007070F5"/>
    <w:rsid w:val="007073F2"/>
    <w:rsid w:val="00710111"/>
    <w:rsid w:val="007104E4"/>
    <w:rsid w:val="00710919"/>
    <w:rsid w:val="0071098D"/>
    <w:rsid w:val="00710BD9"/>
    <w:rsid w:val="00710DAF"/>
    <w:rsid w:val="00711905"/>
    <w:rsid w:val="00711AC1"/>
    <w:rsid w:val="0071205C"/>
    <w:rsid w:val="007124C7"/>
    <w:rsid w:val="00712D9F"/>
    <w:rsid w:val="00712FEF"/>
    <w:rsid w:val="0071388F"/>
    <w:rsid w:val="00714311"/>
    <w:rsid w:val="00714A54"/>
    <w:rsid w:val="00714FA8"/>
    <w:rsid w:val="00716044"/>
    <w:rsid w:val="00716304"/>
    <w:rsid w:val="007168E1"/>
    <w:rsid w:val="007169D0"/>
    <w:rsid w:val="00716E30"/>
    <w:rsid w:val="00717ACC"/>
    <w:rsid w:val="00717DCA"/>
    <w:rsid w:val="00720437"/>
    <w:rsid w:val="00720905"/>
    <w:rsid w:val="0072111A"/>
    <w:rsid w:val="00721309"/>
    <w:rsid w:val="00722091"/>
    <w:rsid w:val="007225B8"/>
    <w:rsid w:val="00722BBF"/>
    <w:rsid w:val="00722D4D"/>
    <w:rsid w:val="00722E49"/>
    <w:rsid w:val="00722F26"/>
    <w:rsid w:val="00723BAF"/>
    <w:rsid w:val="00723C79"/>
    <w:rsid w:val="007247EF"/>
    <w:rsid w:val="0072504E"/>
    <w:rsid w:val="00725ACF"/>
    <w:rsid w:val="00725C7D"/>
    <w:rsid w:val="00725D19"/>
    <w:rsid w:val="00726094"/>
    <w:rsid w:val="007260FF"/>
    <w:rsid w:val="00726D11"/>
    <w:rsid w:val="00726DC1"/>
    <w:rsid w:val="00726F9F"/>
    <w:rsid w:val="00727159"/>
    <w:rsid w:val="00727BD7"/>
    <w:rsid w:val="007307AD"/>
    <w:rsid w:val="00730F68"/>
    <w:rsid w:val="00730F96"/>
    <w:rsid w:val="0073150B"/>
    <w:rsid w:val="007317F3"/>
    <w:rsid w:val="00731A89"/>
    <w:rsid w:val="00731C59"/>
    <w:rsid w:val="00731C61"/>
    <w:rsid w:val="0073242D"/>
    <w:rsid w:val="00732C36"/>
    <w:rsid w:val="00733384"/>
    <w:rsid w:val="0073362B"/>
    <w:rsid w:val="007342E0"/>
    <w:rsid w:val="0073445B"/>
    <w:rsid w:val="00734954"/>
    <w:rsid w:val="00734C5E"/>
    <w:rsid w:val="00734D2A"/>
    <w:rsid w:val="00734EC9"/>
    <w:rsid w:val="0073516E"/>
    <w:rsid w:val="007352A0"/>
    <w:rsid w:val="00735ADB"/>
    <w:rsid w:val="00735C3C"/>
    <w:rsid w:val="00735E58"/>
    <w:rsid w:val="0073697B"/>
    <w:rsid w:val="00736A6E"/>
    <w:rsid w:val="00736B84"/>
    <w:rsid w:val="00737002"/>
    <w:rsid w:val="007370A2"/>
    <w:rsid w:val="00737423"/>
    <w:rsid w:val="00737984"/>
    <w:rsid w:val="00737A2A"/>
    <w:rsid w:val="007406F1"/>
    <w:rsid w:val="007408BA"/>
    <w:rsid w:val="00741462"/>
    <w:rsid w:val="00741A07"/>
    <w:rsid w:val="00742550"/>
    <w:rsid w:val="00742983"/>
    <w:rsid w:val="00742B0B"/>
    <w:rsid w:val="00743433"/>
    <w:rsid w:val="007435C6"/>
    <w:rsid w:val="00743E14"/>
    <w:rsid w:val="00743F6F"/>
    <w:rsid w:val="00744A2C"/>
    <w:rsid w:val="00744B24"/>
    <w:rsid w:val="00744E8C"/>
    <w:rsid w:val="007450E5"/>
    <w:rsid w:val="007456D2"/>
    <w:rsid w:val="00745B86"/>
    <w:rsid w:val="00745BA1"/>
    <w:rsid w:val="00746C79"/>
    <w:rsid w:val="00746CF9"/>
    <w:rsid w:val="0074722E"/>
    <w:rsid w:val="007475F5"/>
    <w:rsid w:val="007477D9"/>
    <w:rsid w:val="00747E3D"/>
    <w:rsid w:val="007509F6"/>
    <w:rsid w:val="00750C1C"/>
    <w:rsid w:val="00750DBA"/>
    <w:rsid w:val="0075130A"/>
    <w:rsid w:val="007515D3"/>
    <w:rsid w:val="0075177D"/>
    <w:rsid w:val="0075184F"/>
    <w:rsid w:val="00751E87"/>
    <w:rsid w:val="00752660"/>
    <w:rsid w:val="00752886"/>
    <w:rsid w:val="00752895"/>
    <w:rsid w:val="00752979"/>
    <w:rsid w:val="007534E0"/>
    <w:rsid w:val="00753B8A"/>
    <w:rsid w:val="00753CD9"/>
    <w:rsid w:val="00753DF2"/>
    <w:rsid w:val="00754222"/>
    <w:rsid w:val="0075436E"/>
    <w:rsid w:val="00754452"/>
    <w:rsid w:val="00754610"/>
    <w:rsid w:val="00754EBE"/>
    <w:rsid w:val="00755411"/>
    <w:rsid w:val="007555DF"/>
    <w:rsid w:val="00755F10"/>
    <w:rsid w:val="00756253"/>
    <w:rsid w:val="00756403"/>
    <w:rsid w:val="00756A4A"/>
    <w:rsid w:val="00756BA0"/>
    <w:rsid w:val="00756F22"/>
    <w:rsid w:val="00757095"/>
    <w:rsid w:val="007579D2"/>
    <w:rsid w:val="007605AC"/>
    <w:rsid w:val="0076088C"/>
    <w:rsid w:val="007616B1"/>
    <w:rsid w:val="007617F2"/>
    <w:rsid w:val="00761912"/>
    <w:rsid w:val="00761F7C"/>
    <w:rsid w:val="00761FA0"/>
    <w:rsid w:val="00762285"/>
    <w:rsid w:val="0076247A"/>
    <w:rsid w:val="00763450"/>
    <w:rsid w:val="00763A35"/>
    <w:rsid w:val="00763A66"/>
    <w:rsid w:val="00763B2B"/>
    <w:rsid w:val="00763F08"/>
    <w:rsid w:val="007658B9"/>
    <w:rsid w:val="007659B8"/>
    <w:rsid w:val="007662F8"/>
    <w:rsid w:val="00766FC5"/>
    <w:rsid w:val="007677BE"/>
    <w:rsid w:val="00770332"/>
    <w:rsid w:val="00770CC1"/>
    <w:rsid w:val="00770D30"/>
    <w:rsid w:val="00771978"/>
    <w:rsid w:val="0077210C"/>
    <w:rsid w:val="007723FB"/>
    <w:rsid w:val="00772653"/>
    <w:rsid w:val="00772888"/>
    <w:rsid w:val="00772903"/>
    <w:rsid w:val="00772BFC"/>
    <w:rsid w:val="00772E43"/>
    <w:rsid w:val="00772F1E"/>
    <w:rsid w:val="00773761"/>
    <w:rsid w:val="007738E0"/>
    <w:rsid w:val="00773C02"/>
    <w:rsid w:val="00773CDB"/>
    <w:rsid w:val="00773EEC"/>
    <w:rsid w:val="00774182"/>
    <w:rsid w:val="007742B4"/>
    <w:rsid w:val="0077438C"/>
    <w:rsid w:val="00774AB3"/>
    <w:rsid w:val="00774BE2"/>
    <w:rsid w:val="00775141"/>
    <w:rsid w:val="00775384"/>
    <w:rsid w:val="00775803"/>
    <w:rsid w:val="00775A03"/>
    <w:rsid w:val="00775B25"/>
    <w:rsid w:val="0077647E"/>
    <w:rsid w:val="00776850"/>
    <w:rsid w:val="00776CA3"/>
    <w:rsid w:val="00776D13"/>
    <w:rsid w:val="0077715B"/>
    <w:rsid w:val="0077740B"/>
    <w:rsid w:val="007801FB"/>
    <w:rsid w:val="00781877"/>
    <w:rsid w:val="00781D60"/>
    <w:rsid w:val="00781D8C"/>
    <w:rsid w:val="0078243C"/>
    <w:rsid w:val="00782469"/>
    <w:rsid w:val="007826C4"/>
    <w:rsid w:val="00782A07"/>
    <w:rsid w:val="00782BE8"/>
    <w:rsid w:val="00782C74"/>
    <w:rsid w:val="00783B65"/>
    <w:rsid w:val="00783E00"/>
    <w:rsid w:val="00784465"/>
    <w:rsid w:val="007845A6"/>
    <w:rsid w:val="00784A83"/>
    <w:rsid w:val="00785D91"/>
    <w:rsid w:val="00785E4B"/>
    <w:rsid w:val="0078606A"/>
    <w:rsid w:val="007863BC"/>
    <w:rsid w:val="00786513"/>
    <w:rsid w:val="00786A9A"/>
    <w:rsid w:val="00786BA3"/>
    <w:rsid w:val="00786D0C"/>
    <w:rsid w:val="00787211"/>
    <w:rsid w:val="0078747E"/>
    <w:rsid w:val="00790101"/>
    <w:rsid w:val="007905AF"/>
    <w:rsid w:val="00791F33"/>
    <w:rsid w:val="00791F82"/>
    <w:rsid w:val="00792DCF"/>
    <w:rsid w:val="00792F36"/>
    <w:rsid w:val="00792F4E"/>
    <w:rsid w:val="0079305A"/>
    <w:rsid w:val="007939F6"/>
    <w:rsid w:val="0079410D"/>
    <w:rsid w:val="00794462"/>
    <w:rsid w:val="007944E2"/>
    <w:rsid w:val="00794A68"/>
    <w:rsid w:val="00794EE9"/>
    <w:rsid w:val="0079514F"/>
    <w:rsid w:val="007955E9"/>
    <w:rsid w:val="00795C42"/>
    <w:rsid w:val="00795E17"/>
    <w:rsid w:val="007960AD"/>
    <w:rsid w:val="00796505"/>
    <w:rsid w:val="0079697C"/>
    <w:rsid w:val="00797226"/>
    <w:rsid w:val="00797673"/>
    <w:rsid w:val="007A0066"/>
    <w:rsid w:val="007A0380"/>
    <w:rsid w:val="007A0C68"/>
    <w:rsid w:val="007A1656"/>
    <w:rsid w:val="007A1674"/>
    <w:rsid w:val="007A20FF"/>
    <w:rsid w:val="007A2E19"/>
    <w:rsid w:val="007A2F42"/>
    <w:rsid w:val="007A3598"/>
    <w:rsid w:val="007A3AE9"/>
    <w:rsid w:val="007A3DFD"/>
    <w:rsid w:val="007A4010"/>
    <w:rsid w:val="007A4063"/>
    <w:rsid w:val="007A44CF"/>
    <w:rsid w:val="007A4810"/>
    <w:rsid w:val="007A4B9F"/>
    <w:rsid w:val="007A4C13"/>
    <w:rsid w:val="007A4F3E"/>
    <w:rsid w:val="007A509C"/>
    <w:rsid w:val="007A50D2"/>
    <w:rsid w:val="007A5557"/>
    <w:rsid w:val="007A5A1C"/>
    <w:rsid w:val="007A5A9C"/>
    <w:rsid w:val="007A5C7C"/>
    <w:rsid w:val="007A5CEC"/>
    <w:rsid w:val="007A6484"/>
    <w:rsid w:val="007A6811"/>
    <w:rsid w:val="007A699D"/>
    <w:rsid w:val="007A6FB2"/>
    <w:rsid w:val="007A701F"/>
    <w:rsid w:val="007A7E21"/>
    <w:rsid w:val="007A7F9D"/>
    <w:rsid w:val="007B0049"/>
    <w:rsid w:val="007B05BE"/>
    <w:rsid w:val="007B07FD"/>
    <w:rsid w:val="007B0F26"/>
    <w:rsid w:val="007B1046"/>
    <w:rsid w:val="007B113A"/>
    <w:rsid w:val="007B172A"/>
    <w:rsid w:val="007B1E10"/>
    <w:rsid w:val="007B2588"/>
    <w:rsid w:val="007B29D3"/>
    <w:rsid w:val="007B2EE9"/>
    <w:rsid w:val="007B3FA1"/>
    <w:rsid w:val="007B4260"/>
    <w:rsid w:val="007B4A31"/>
    <w:rsid w:val="007B4D08"/>
    <w:rsid w:val="007B4D77"/>
    <w:rsid w:val="007B4DD1"/>
    <w:rsid w:val="007B613F"/>
    <w:rsid w:val="007B6361"/>
    <w:rsid w:val="007B6BDF"/>
    <w:rsid w:val="007B6F59"/>
    <w:rsid w:val="007B728F"/>
    <w:rsid w:val="007B7536"/>
    <w:rsid w:val="007B7652"/>
    <w:rsid w:val="007B78C2"/>
    <w:rsid w:val="007B7E85"/>
    <w:rsid w:val="007B7F48"/>
    <w:rsid w:val="007C00AD"/>
    <w:rsid w:val="007C0293"/>
    <w:rsid w:val="007C098F"/>
    <w:rsid w:val="007C127A"/>
    <w:rsid w:val="007C1285"/>
    <w:rsid w:val="007C1592"/>
    <w:rsid w:val="007C15B0"/>
    <w:rsid w:val="007C288C"/>
    <w:rsid w:val="007C2991"/>
    <w:rsid w:val="007C2C8A"/>
    <w:rsid w:val="007C2D6F"/>
    <w:rsid w:val="007C2F89"/>
    <w:rsid w:val="007C30DA"/>
    <w:rsid w:val="007C370F"/>
    <w:rsid w:val="007C3768"/>
    <w:rsid w:val="007C3EEB"/>
    <w:rsid w:val="007C3F22"/>
    <w:rsid w:val="007C4140"/>
    <w:rsid w:val="007C4C33"/>
    <w:rsid w:val="007C58DD"/>
    <w:rsid w:val="007C5B26"/>
    <w:rsid w:val="007C662B"/>
    <w:rsid w:val="007C6710"/>
    <w:rsid w:val="007C6CA8"/>
    <w:rsid w:val="007C7C31"/>
    <w:rsid w:val="007C7CA1"/>
    <w:rsid w:val="007C7DED"/>
    <w:rsid w:val="007D06FD"/>
    <w:rsid w:val="007D0E20"/>
    <w:rsid w:val="007D1300"/>
    <w:rsid w:val="007D139C"/>
    <w:rsid w:val="007D177D"/>
    <w:rsid w:val="007D1956"/>
    <w:rsid w:val="007D1B9E"/>
    <w:rsid w:val="007D1ED5"/>
    <w:rsid w:val="007D216F"/>
    <w:rsid w:val="007D2EE0"/>
    <w:rsid w:val="007D318F"/>
    <w:rsid w:val="007D31CC"/>
    <w:rsid w:val="007D45B1"/>
    <w:rsid w:val="007D5616"/>
    <w:rsid w:val="007D5F1E"/>
    <w:rsid w:val="007D6560"/>
    <w:rsid w:val="007D679E"/>
    <w:rsid w:val="007D6B21"/>
    <w:rsid w:val="007D7ADE"/>
    <w:rsid w:val="007E00BB"/>
    <w:rsid w:val="007E09BB"/>
    <w:rsid w:val="007E0A9F"/>
    <w:rsid w:val="007E0E29"/>
    <w:rsid w:val="007E136E"/>
    <w:rsid w:val="007E16D9"/>
    <w:rsid w:val="007E192D"/>
    <w:rsid w:val="007E1C2B"/>
    <w:rsid w:val="007E2277"/>
    <w:rsid w:val="007E256B"/>
    <w:rsid w:val="007E3999"/>
    <w:rsid w:val="007E3BD5"/>
    <w:rsid w:val="007E47DC"/>
    <w:rsid w:val="007E48D8"/>
    <w:rsid w:val="007E48E6"/>
    <w:rsid w:val="007E4BF6"/>
    <w:rsid w:val="007E5A53"/>
    <w:rsid w:val="007E5B52"/>
    <w:rsid w:val="007E5C2F"/>
    <w:rsid w:val="007E64BC"/>
    <w:rsid w:val="007E6F48"/>
    <w:rsid w:val="007E704C"/>
    <w:rsid w:val="007E7475"/>
    <w:rsid w:val="007E75D8"/>
    <w:rsid w:val="007E7768"/>
    <w:rsid w:val="007E7C39"/>
    <w:rsid w:val="007E7DDF"/>
    <w:rsid w:val="007F1A3C"/>
    <w:rsid w:val="007F21D8"/>
    <w:rsid w:val="007F23A2"/>
    <w:rsid w:val="007F2AD4"/>
    <w:rsid w:val="007F2B45"/>
    <w:rsid w:val="007F2BD4"/>
    <w:rsid w:val="007F2DE6"/>
    <w:rsid w:val="007F30DD"/>
    <w:rsid w:val="007F379A"/>
    <w:rsid w:val="007F3D1D"/>
    <w:rsid w:val="007F3F1A"/>
    <w:rsid w:val="007F40AD"/>
    <w:rsid w:val="007F42B5"/>
    <w:rsid w:val="007F454C"/>
    <w:rsid w:val="007F4DCA"/>
    <w:rsid w:val="007F4E4B"/>
    <w:rsid w:val="007F4E4E"/>
    <w:rsid w:val="007F5D62"/>
    <w:rsid w:val="007F68A2"/>
    <w:rsid w:val="007F765A"/>
    <w:rsid w:val="007F7E96"/>
    <w:rsid w:val="007F7ED1"/>
    <w:rsid w:val="007F7F5C"/>
    <w:rsid w:val="00800741"/>
    <w:rsid w:val="00800B1F"/>
    <w:rsid w:val="00800C82"/>
    <w:rsid w:val="00801006"/>
    <w:rsid w:val="0080107D"/>
    <w:rsid w:val="00801430"/>
    <w:rsid w:val="008021DA"/>
    <w:rsid w:val="0080235C"/>
    <w:rsid w:val="00802EB8"/>
    <w:rsid w:val="00802F1E"/>
    <w:rsid w:val="00802FBE"/>
    <w:rsid w:val="00803097"/>
    <w:rsid w:val="00803207"/>
    <w:rsid w:val="00803229"/>
    <w:rsid w:val="008049CE"/>
    <w:rsid w:val="00804A56"/>
    <w:rsid w:val="00805569"/>
    <w:rsid w:val="0080591B"/>
    <w:rsid w:val="00805FFA"/>
    <w:rsid w:val="00807433"/>
    <w:rsid w:val="008077DD"/>
    <w:rsid w:val="00807F82"/>
    <w:rsid w:val="0081054C"/>
    <w:rsid w:val="00810AA7"/>
    <w:rsid w:val="00810B0B"/>
    <w:rsid w:val="00810D93"/>
    <w:rsid w:val="00811046"/>
    <w:rsid w:val="00811429"/>
    <w:rsid w:val="008114F3"/>
    <w:rsid w:val="00812587"/>
    <w:rsid w:val="008125D3"/>
    <w:rsid w:val="00812BE9"/>
    <w:rsid w:val="00813556"/>
    <w:rsid w:val="00813673"/>
    <w:rsid w:val="00813AE9"/>
    <w:rsid w:val="00814840"/>
    <w:rsid w:val="00814D3E"/>
    <w:rsid w:val="0081534B"/>
    <w:rsid w:val="0081647E"/>
    <w:rsid w:val="008164FE"/>
    <w:rsid w:val="008170BF"/>
    <w:rsid w:val="00817135"/>
    <w:rsid w:val="00817749"/>
    <w:rsid w:val="00817B06"/>
    <w:rsid w:val="00817B35"/>
    <w:rsid w:val="00820142"/>
    <w:rsid w:val="008203B5"/>
    <w:rsid w:val="00820A15"/>
    <w:rsid w:val="00821B18"/>
    <w:rsid w:val="00822197"/>
    <w:rsid w:val="008222B9"/>
    <w:rsid w:val="00822692"/>
    <w:rsid w:val="0082345A"/>
    <w:rsid w:val="00823881"/>
    <w:rsid w:val="00823E2D"/>
    <w:rsid w:val="0082450C"/>
    <w:rsid w:val="0082454C"/>
    <w:rsid w:val="0082464D"/>
    <w:rsid w:val="00824B37"/>
    <w:rsid w:val="00824C2A"/>
    <w:rsid w:val="00824F29"/>
    <w:rsid w:val="008251B1"/>
    <w:rsid w:val="00825DC8"/>
    <w:rsid w:val="00826367"/>
    <w:rsid w:val="008264C6"/>
    <w:rsid w:val="00826516"/>
    <w:rsid w:val="008265F8"/>
    <w:rsid w:val="00827A7B"/>
    <w:rsid w:val="008301C3"/>
    <w:rsid w:val="008305D1"/>
    <w:rsid w:val="00830950"/>
    <w:rsid w:val="008319F2"/>
    <w:rsid w:val="00831B96"/>
    <w:rsid w:val="008320FD"/>
    <w:rsid w:val="00832F46"/>
    <w:rsid w:val="00833326"/>
    <w:rsid w:val="0083349A"/>
    <w:rsid w:val="00833A5E"/>
    <w:rsid w:val="00834463"/>
    <w:rsid w:val="00834935"/>
    <w:rsid w:val="00834DA6"/>
    <w:rsid w:val="00835100"/>
    <w:rsid w:val="008356FF"/>
    <w:rsid w:val="00836324"/>
    <w:rsid w:val="00836CE4"/>
    <w:rsid w:val="0083719F"/>
    <w:rsid w:val="0083727B"/>
    <w:rsid w:val="0083746F"/>
    <w:rsid w:val="00837615"/>
    <w:rsid w:val="00837924"/>
    <w:rsid w:val="008403A8"/>
    <w:rsid w:val="008407C8"/>
    <w:rsid w:val="00840DC3"/>
    <w:rsid w:val="0084225F"/>
    <w:rsid w:val="00842571"/>
    <w:rsid w:val="00842CC3"/>
    <w:rsid w:val="00842FD8"/>
    <w:rsid w:val="00843371"/>
    <w:rsid w:val="00843382"/>
    <w:rsid w:val="00843CBC"/>
    <w:rsid w:val="00844271"/>
    <w:rsid w:val="008448B7"/>
    <w:rsid w:val="00844B9F"/>
    <w:rsid w:val="00844C58"/>
    <w:rsid w:val="0084542C"/>
    <w:rsid w:val="00845535"/>
    <w:rsid w:val="008455D9"/>
    <w:rsid w:val="00845CB6"/>
    <w:rsid w:val="00845D1C"/>
    <w:rsid w:val="00845F29"/>
    <w:rsid w:val="00845FA5"/>
    <w:rsid w:val="008464F9"/>
    <w:rsid w:val="00846865"/>
    <w:rsid w:val="00846DF9"/>
    <w:rsid w:val="0084761B"/>
    <w:rsid w:val="008476C7"/>
    <w:rsid w:val="00847E1A"/>
    <w:rsid w:val="00850017"/>
    <w:rsid w:val="00850274"/>
    <w:rsid w:val="0085076F"/>
    <w:rsid w:val="008507B0"/>
    <w:rsid w:val="00850978"/>
    <w:rsid w:val="00851008"/>
    <w:rsid w:val="0085132B"/>
    <w:rsid w:val="0085148C"/>
    <w:rsid w:val="0085158F"/>
    <w:rsid w:val="008519F6"/>
    <w:rsid w:val="00851BB4"/>
    <w:rsid w:val="00851FDC"/>
    <w:rsid w:val="00852300"/>
    <w:rsid w:val="00852339"/>
    <w:rsid w:val="0085242B"/>
    <w:rsid w:val="008529FD"/>
    <w:rsid w:val="00852A52"/>
    <w:rsid w:val="00852DCB"/>
    <w:rsid w:val="008530EA"/>
    <w:rsid w:val="008538D3"/>
    <w:rsid w:val="008545CF"/>
    <w:rsid w:val="008549A2"/>
    <w:rsid w:val="00854BE3"/>
    <w:rsid w:val="00854DC9"/>
    <w:rsid w:val="0085544B"/>
    <w:rsid w:val="008555DE"/>
    <w:rsid w:val="00855754"/>
    <w:rsid w:val="008558FB"/>
    <w:rsid w:val="00855BA5"/>
    <w:rsid w:val="0085614B"/>
    <w:rsid w:val="00856A48"/>
    <w:rsid w:val="00856DA9"/>
    <w:rsid w:val="0085729C"/>
    <w:rsid w:val="008574D0"/>
    <w:rsid w:val="00857EA6"/>
    <w:rsid w:val="00857FBF"/>
    <w:rsid w:val="00860087"/>
    <w:rsid w:val="008600CD"/>
    <w:rsid w:val="0086065F"/>
    <w:rsid w:val="008611AA"/>
    <w:rsid w:val="0086190F"/>
    <w:rsid w:val="00861A54"/>
    <w:rsid w:val="00862089"/>
    <w:rsid w:val="00863405"/>
    <w:rsid w:val="00863843"/>
    <w:rsid w:val="00863A16"/>
    <w:rsid w:val="00863B8E"/>
    <w:rsid w:val="00863CB4"/>
    <w:rsid w:val="00864C74"/>
    <w:rsid w:val="00864F2E"/>
    <w:rsid w:val="0086549E"/>
    <w:rsid w:val="008654CB"/>
    <w:rsid w:val="00866FB0"/>
    <w:rsid w:val="0086792B"/>
    <w:rsid w:val="00867F2A"/>
    <w:rsid w:val="0087083B"/>
    <w:rsid w:val="00870CF2"/>
    <w:rsid w:val="00870FA2"/>
    <w:rsid w:val="00871826"/>
    <w:rsid w:val="00871BB5"/>
    <w:rsid w:val="008729AC"/>
    <w:rsid w:val="00872A31"/>
    <w:rsid w:val="00872AFC"/>
    <w:rsid w:val="00872E18"/>
    <w:rsid w:val="00873310"/>
    <w:rsid w:val="0087366D"/>
    <w:rsid w:val="00873A21"/>
    <w:rsid w:val="00873AF1"/>
    <w:rsid w:val="008743BC"/>
    <w:rsid w:val="008750F6"/>
    <w:rsid w:val="008754EF"/>
    <w:rsid w:val="00875AA8"/>
    <w:rsid w:val="00875AF6"/>
    <w:rsid w:val="00875D37"/>
    <w:rsid w:val="00876104"/>
    <w:rsid w:val="00876420"/>
    <w:rsid w:val="0087650C"/>
    <w:rsid w:val="00876791"/>
    <w:rsid w:val="008768D6"/>
    <w:rsid w:val="0087732E"/>
    <w:rsid w:val="00877715"/>
    <w:rsid w:val="0087772C"/>
    <w:rsid w:val="00877DD4"/>
    <w:rsid w:val="008807B5"/>
    <w:rsid w:val="008810B9"/>
    <w:rsid w:val="00881170"/>
    <w:rsid w:val="008812BE"/>
    <w:rsid w:val="0088134F"/>
    <w:rsid w:val="00881B9F"/>
    <w:rsid w:val="00881E39"/>
    <w:rsid w:val="0088267B"/>
    <w:rsid w:val="00882864"/>
    <w:rsid w:val="00882E54"/>
    <w:rsid w:val="00884149"/>
    <w:rsid w:val="00884442"/>
    <w:rsid w:val="00884759"/>
    <w:rsid w:val="00884930"/>
    <w:rsid w:val="00884B2A"/>
    <w:rsid w:val="00884D69"/>
    <w:rsid w:val="008852F3"/>
    <w:rsid w:val="008858A9"/>
    <w:rsid w:val="00886DC4"/>
    <w:rsid w:val="008906DA"/>
    <w:rsid w:val="00890940"/>
    <w:rsid w:val="008917D2"/>
    <w:rsid w:val="008918B9"/>
    <w:rsid w:val="00891957"/>
    <w:rsid w:val="0089378F"/>
    <w:rsid w:val="008947E7"/>
    <w:rsid w:val="00894E6C"/>
    <w:rsid w:val="00894F9B"/>
    <w:rsid w:val="00895007"/>
    <w:rsid w:val="008950D8"/>
    <w:rsid w:val="008957B6"/>
    <w:rsid w:val="008957C7"/>
    <w:rsid w:val="00895932"/>
    <w:rsid w:val="008959C6"/>
    <w:rsid w:val="00895CA5"/>
    <w:rsid w:val="00895FFD"/>
    <w:rsid w:val="008963A5"/>
    <w:rsid w:val="00896505"/>
    <w:rsid w:val="00896A0F"/>
    <w:rsid w:val="00896BF3"/>
    <w:rsid w:val="00896DFA"/>
    <w:rsid w:val="008970D9"/>
    <w:rsid w:val="008971AD"/>
    <w:rsid w:val="00897654"/>
    <w:rsid w:val="008A003F"/>
    <w:rsid w:val="008A0BD0"/>
    <w:rsid w:val="008A0E3A"/>
    <w:rsid w:val="008A101C"/>
    <w:rsid w:val="008A137E"/>
    <w:rsid w:val="008A1A45"/>
    <w:rsid w:val="008A2533"/>
    <w:rsid w:val="008A29CF"/>
    <w:rsid w:val="008A36AE"/>
    <w:rsid w:val="008A4604"/>
    <w:rsid w:val="008A4915"/>
    <w:rsid w:val="008A4D07"/>
    <w:rsid w:val="008A4F33"/>
    <w:rsid w:val="008A5778"/>
    <w:rsid w:val="008A5A18"/>
    <w:rsid w:val="008A5CAD"/>
    <w:rsid w:val="008A60F2"/>
    <w:rsid w:val="008A644D"/>
    <w:rsid w:val="008A6515"/>
    <w:rsid w:val="008A72AF"/>
    <w:rsid w:val="008A73A8"/>
    <w:rsid w:val="008A77E0"/>
    <w:rsid w:val="008A786F"/>
    <w:rsid w:val="008A7987"/>
    <w:rsid w:val="008A799D"/>
    <w:rsid w:val="008B08E4"/>
    <w:rsid w:val="008B0CA4"/>
    <w:rsid w:val="008B247C"/>
    <w:rsid w:val="008B24E1"/>
    <w:rsid w:val="008B2526"/>
    <w:rsid w:val="008B2ABE"/>
    <w:rsid w:val="008B326A"/>
    <w:rsid w:val="008B3ABD"/>
    <w:rsid w:val="008B3FDA"/>
    <w:rsid w:val="008B4342"/>
    <w:rsid w:val="008B4358"/>
    <w:rsid w:val="008B4731"/>
    <w:rsid w:val="008B475B"/>
    <w:rsid w:val="008B4922"/>
    <w:rsid w:val="008B5305"/>
    <w:rsid w:val="008B5439"/>
    <w:rsid w:val="008B545E"/>
    <w:rsid w:val="008B55DB"/>
    <w:rsid w:val="008B5644"/>
    <w:rsid w:val="008B69A7"/>
    <w:rsid w:val="008B6B07"/>
    <w:rsid w:val="008B7243"/>
    <w:rsid w:val="008B7C35"/>
    <w:rsid w:val="008C0204"/>
    <w:rsid w:val="008C021D"/>
    <w:rsid w:val="008C06EA"/>
    <w:rsid w:val="008C0911"/>
    <w:rsid w:val="008C0CF3"/>
    <w:rsid w:val="008C0DAF"/>
    <w:rsid w:val="008C1017"/>
    <w:rsid w:val="008C12B6"/>
    <w:rsid w:val="008C2226"/>
    <w:rsid w:val="008C2543"/>
    <w:rsid w:val="008C287C"/>
    <w:rsid w:val="008C2A3A"/>
    <w:rsid w:val="008C30AC"/>
    <w:rsid w:val="008C32B2"/>
    <w:rsid w:val="008C3C60"/>
    <w:rsid w:val="008C3DA4"/>
    <w:rsid w:val="008C3F39"/>
    <w:rsid w:val="008C4572"/>
    <w:rsid w:val="008C52FB"/>
    <w:rsid w:val="008C5F1E"/>
    <w:rsid w:val="008C6311"/>
    <w:rsid w:val="008C6CF7"/>
    <w:rsid w:val="008C6E9C"/>
    <w:rsid w:val="008C70C9"/>
    <w:rsid w:val="008C76EA"/>
    <w:rsid w:val="008C7E1B"/>
    <w:rsid w:val="008D0338"/>
    <w:rsid w:val="008D045B"/>
    <w:rsid w:val="008D10E6"/>
    <w:rsid w:val="008D1EFC"/>
    <w:rsid w:val="008D2032"/>
    <w:rsid w:val="008D3428"/>
    <w:rsid w:val="008D3AC2"/>
    <w:rsid w:val="008D3EA0"/>
    <w:rsid w:val="008D4548"/>
    <w:rsid w:val="008D46B5"/>
    <w:rsid w:val="008D4967"/>
    <w:rsid w:val="008D5201"/>
    <w:rsid w:val="008D5511"/>
    <w:rsid w:val="008D6231"/>
    <w:rsid w:val="008D660D"/>
    <w:rsid w:val="008D6947"/>
    <w:rsid w:val="008D6A9A"/>
    <w:rsid w:val="008D7138"/>
    <w:rsid w:val="008D7EF6"/>
    <w:rsid w:val="008E0600"/>
    <w:rsid w:val="008E08A1"/>
    <w:rsid w:val="008E0CBF"/>
    <w:rsid w:val="008E1A1C"/>
    <w:rsid w:val="008E2039"/>
    <w:rsid w:val="008E22A2"/>
    <w:rsid w:val="008E26B1"/>
    <w:rsid w:val="008E2AB1"/>
    <w:rsid w:val="008E2F67"/>
    <w:rsid w:val="008E3CD0"/>
    <w:rsid w:val="008E40C8"/>
    <w:rsid w:val="008E4144"/>
    <w:rsid w:val="008E41FF"/>
    <w:rsid w:val="008E4BE1"/>
    <w:rsid w:val="008E516C"/>
    <w:rsid w:val="008E5244"/>
    <w:rsid w:val="008E5272"/>
    <w:rsid w:val="008E5393"/>
    <w:rsid w:val="008E5882"/>
    <w:rsid w:val="008E588F"/>
    <w:rsid w:val="008E58F6"/>
    <w:rsid w:val="008E5AF5"/>
    <w:rsid w:val="008E5D43"/>
    <w:rsid w:val="008E5EEA"/>
    <w:rsid w:val="008E7310"/>
    <w:rsid w:val="008E75D5"/>
    <w:rsid w:val="008E75F4"/>
    <w:rsid w:val="008E778E"/>
    <w:rsid w:val="008F020E"/>
    <w:rsid w:val="008F06A6"/>
    <w:rsid w:val="008F0F38"/>
    <w:rsid w:val="008F1428"/>
    <w:rsid w:val="008F19DC"/>
    <w:rsid w:val="008F1A16"/>
    <w:rsid w:val="008F204D"/>
    <w:rsid w:val="008F2062"/>
    <w:rsid w:val="008F221D"/>
    <w:rsid w:val="008F2A4F"/>
    <w:rsid w:val="008F2E3C"/>
    <w:rsid w:val="008F39C2"/>
    <w:rsid w:val="008F3A2C"/>
    <w:rsid w:val="008F408B"/>
    <w:rsid w:val="008F4921"/>
    <w:rsid w:val="008F4AFA"/>
    <w:rsid w:val="008F5A1C"/>
    <w:rsid w:val="008F5AF1"/>
    <w:rsid w:val="008F5E81"/>
    <w:rsid w:val="008F5EB4"/>
    <w:rsid w:val="008F5F2C"/>
    <w:rsid w:val="008F6263"/>
    <w:rsid w:val="008F6476"/>
    <w:rsid w:val="008F64C6"/>
    <w:rsid w:val="008F6736"/>
    <w:rsid w:val="008F6943"/>
    <w:rsid w:val="008F70F3"/>
    <w:rsid w:val="008F72C1"/>
    <w:rsid w:val="008F769F"/>
    <w:rsid w:val="008F7802"/>
    <w:rsid w:val="008F78EE"/>
    <w:rsid w:val="00900052"/>
    <w:rsid w:val="009009EC"/>
    <w:rsid w:val="00900C44"/>
    <w:rsid w:val="00900F63"/>
    <w:rsid w:val="009012FC"/>
    <w:rsid w:val="00901427"/>
    <w:rsid w:val="00902085"/>
    <w:rsid w:val="00902355"/>
    <w:rsid w:val="0090235F"/>
    <w:rsid w:val="00902386"/>
    <w:rsid w:val="009024ED"/>
    <w:rsid w:val="009029D8"/>
    <w:rsid w:val="00902A4B"/>
    <w:rsid w:val="00902A7C"/>
    <w:rsid w:val="00902F5E"/>
    <w:rsid w:val="0090302F"/>
    <w:rsid w:val="00903424"/>
    <w:rsid w:val="00903CDD"/>
    <w:rsid w:val="00903ED4"/>
    <w:rsid w:val="00903FFE"/>
    <w:rsid w:val="009047FF"/>
    <w:rsid w:val="00905030"/>
    <w:rsid w:val="009051A7"/>
    <w:rsid w:val="0090545B"/>
    <w:rsid w:val="009056E6"/>
    <w:rsid w:val="00905E43"/>
    <w:rsid w:val="00906F98"/>
    <w:rsid w:val="00907206"/>
    <w:rsid w:val="0090746A"/>
    <w:rsid w:val="0090753B"/>
    <w:rsid w:val="00907821"/>
    <w:rsid w:val="00907947"/>
    <w:rsid w:val="00910136"/>
    <w:rsid w:val="00910BAC"/>
    <w:rsid w:val="0091115C"/>
    <w:rsid w:val="00911828"/>
    <w:rsid w:val="00912473"/>
    <w:rsid w:val="009125BB"/>
    <w:rsid w:val="009125E1"/>
    <w:rsid w:val="0091322D"/>
    <w:rsid w:val="0091352B"/>
    <w:rsid w:val="009135C1"/>
    <w:rsid w:val="00913854"/>
    <w:rsid w:val="00913924"/>
    <w:rsid w:val="00913D56"/>
    <w:rsid w:val="00913F7C"/>
    <w:rsid w:val="009141A6"/>
    <w:rsid w:val="009147EA"/>
    <w:rsid w:val="0091491D"/>
    <w:rsid w:val="009166B4"/>
    <w:rsid w:val="0091795D"/>
    <w:rsid w:val="00920944"/>
    <w:rsid w:val="0092188A"/>
    <w:rsid w:val="00921A0F"/>
    <w:rsid w:val="00921EAB"/>
    <w:rsid w:val="00921F25"/>
    <w:rsid w:val="00922548"/>
    <w:rsid w:val="00922678"/>
    <w:rsid w:val="009228E6"/>
    <w:rsid w:val="00923752"/>
    <w:rsid w:val="0092409D"/>
    <w:rsid w:val="00924451"/>
    <w:rsid w:val="00924516"/>
    <w:rsid w:val="00924689"/>
    <w:rsid w:val="00924C51"/>
    <w:rsid w:val="00924C92"/>
    <w:rsid w:val="00924D1C"/>
    <w:rsid w:val="00924DF7"/>
    <w:rsid w:val="00924EBA"/>
    <w:rsid w:val="00925662"/>
    <w:rsid w:val="009256E4"/>
    <w:rsid w:val="00925B68"/>
    <w:rsid w:val="00925FE3"/>
    <w:rsid w:val="0092651B"/>
    <w:rsid w:val="00926663"/>
    <w:rsid w:val="00926E83"/>
    <w:rsid w:val="00926EC6"/>
    <w:rsid w:val="00927194"/>
    <w:rsid w:val="00927AF3"/>
    <w:rsid w:val="00927EF1"/>
    <w:rsid w:val="0093032C"/>
    <w:rsid w:val="009313A9"/>
    <w:rsid w:val="00931625"/>
    <w:rsid w:val="00931A5D"/>
    <w:rsid w:val="00932D6E"/>
    <w:rsid w:val="00933722"/>
    <w:rsid w:val="00933899"/>
    <w:rsid w:val="00934515"/>
    <w:rsid w:val="00934527"/>
    <w:rsid w:val="009346DE"/>
    <w:rsid w:val="009346FA"/>
    <w:rsid w:val="00934E87"/>
    <w:rsid w:val="00934F37"/>
    <w:rsid w:val="00935222"/>
    <w:rsid w:val="009354DD"/>
    <w:rsid w:val="00936624"/>
    <w:rsid w:val="00936767"/>
    <w:rsid w:val="00936FC9"/>
    <w:rsid w:val="00937442"/>
    <w:rsid w:val="00937812"/>
    <w:rsid w:val="00940194"/>
    <w:rsid w:val="009403E4"/>
    <w:rsid w:val="00940A26"/>
    <w:rsid w:val="00940B53"/>
    <w:rsid w:val="0094103D"/>
    <w:rsid w:val="009424A9"/>
    <w:rsid w:val="00942635"/>
    <w:rsid w:val="00942EF3"/>
    <w:rsid w:val="00943CDE"/>
    <w:rsid w:val="00944416"/>
    <w:rsid w:val="00944670"/>
    <w:rsid w:val="0094478A"/>
    <w:rsid w:val="00944A87"/>
    <w:rsid w:val="00944E80"/>
    <w:rsid w:val="00945179"/>
    <w:rsid w:val="009453A3"/>
    <w:rsid w:val="009453D7"/>
    <w:rsid w:val="009457D1"/>
    <w:rsid w:val="009468D3"/>
    <w:rsid w:val="009469DC"/>
    <w:rsid w:val="009472DA"/>
    <w:rsid w:val="009477FA"/>
    <w:rsid w:val="00947911"/>
    <w:rsid w:val="00947D4D"/>
    <w:rsid w:val="00947D93"/>
    <w:rsid w:val="009506F9"/>
    <w:rsid w:val="00950B55"/>
    <w:rsid w:val="00950C0B"/>
    <w:rsid w:val="00950D5E"/>
    <w:rsid w:val="00950FE7"/>
    <w:rsid w:val="00951004"/>
    <w:rsid w:val="00951428"/>
    <w:rsid w:val="00951A9F"/>
    <w:rsid w:val="00951CC2"/>
    <w:rsid w:val="00951E4D"/>
    <w:rsid w:val="00952266"/>
    <w:rsid w:val="009524C7"/>
    <w:rsid w:val="00952C6A"/>
    <w:rsid w:val="00953021"/>
    <w:rsid w:val="00953A61"/>
    <w:rsid w:val="0095468C"/>
    <w:rsid w:val="009548E3"/>
    <w:rsid w:val="009549AE"/>
    <w:rsid w:val="00954E2F"/>
    <w:rsid w:val="00954FF3"/>
    <w:rsid w:val="00955D41"/>
    <w:rsid w:val="009561B2"/>
    <w:rsid w:val="0095627F"/>
    <w:rsid w:val="0095661B"/>
    <w:rsid w:val="00956679"/>
    <w:rsid w:val="00956CC2"/>
    <w:rsid w:val="00956D0B"/>
    <w:rsid w:val="00957884"/>
    <w:rsid w:val="00957949"/>
    <w:rsid w:val="009579E5"/>
    <w:rsid w:val="00957A36"/>
    <w:rsid w:val="00957D63"/>
    <w:rsid w:val="009604E3"/>
    <w:rsid w:val="009608BE"/>
    <w:rsid w:val="00960B1D"/>
    <w:rsid w:val="00960F88"/>
    <w:rsid w:val="009611E5"/>
    <w:rsid w:val="00961206"/>
    <w:rsid w:val="0096133B"/>
    <w:rsid w:val="0096153F"/>
    <w:rsid w:val="0096164D"/>
    <w:rsid w:val="0096220E"/>
    <w:rsid w:val="00962445"/>
    <w:rsid w:val="009629D4"/>
    <w:rsid w:val="00962D5C"/>
    <w:rsid w:val="00963703"/>
    <w:rsid w:val="009648CF"/>
    <w:rsid w:val="00964C26"/>
    <w:rsid w:val="00964F27"/>
    <w:rsid w:val="0096513D"/>
    <w:rsid w:val="00965235"/>
    <w:rsid w:val="009652A8"/>
    <w:rsid w:val="00965A86"/>
    <w:rsid w:val="00965AAE"/>
    <w:rsid w:val="00965B66"/>
    <w:rsid w:val="00965CEA"/>
    <w:rsid w:val="00965D8C"/>
    <w:rsid w:val="00965EFC"/>
    <w:rsid w:val="0096620B"/>
    <w:rsid w:val="009669B0"/>
    <w:rsid w:val="00967123"/>
    <w:rsid w:val="009672D3"/>
    <w:rsid w:val="0096785E"/>
    <w:rsid w:val="00970795"/>
    <w:rsid w:val="00970812"/>
    <w:rsid w:val="00970949"/>
    <w:rsid w:val="00970AC1"/>
    <w:rsid w:val="00970B99"/>
    <w:rsid w:val="00970E09"/>
    <w:rsid w:val="009716C0"/>
    <w:rsid w:val="009716CF"/>
    <w:rsid w:val="00971B82"/>
    <w:rsid w:val="009723FB"/>
    <w:rsid w:val="009726C4"/>
    <w:rsid w:val="00972782"/>
    <w:rsid w:val="00973183"/>
    <w:rsid w:val="00974238"/>
    <w:rsid w:val="009746DB"/>
    <w:rsid w:val="0097512E"/>
    <w:rsid w:val="009758F8"/>
    <w:rsid w:val="00976107"/>
    <w:rsid w:val="0097615C"/>
    <w:rsid w:val="009766AA"/>
    <w:rsid w:val="00976769"/>
    <w:rsid w:val="0097695F"/>
    <w:rsid w:val="009770EA"/>
    <w:rsid w:val="00977221"/>
    <w:rsid w:val="009778EC"/>
    <w:rsid w:val="00977A51"/>
    <w:rsid w:val="00977E73"/>
    <w:rsid w:val="0098004B"/>
    <w:rsid w:val="00980D73"/>
    <w:rsid w:val="00981FC4"/>
    <w:rsid w:val="00982028"/>
    <w:rsid w:val="00982CE4"/>
    <w:rsid w:val="00982D05"/>
    <w:rsid w:val="009836A4"/>
    <w:rsid w:val="00983AE2"/>
    <w:rsid w:val="0098439F"/>
    <w:rsid w:val="0098481A"/>
    <w:rsid w:val="009849CD"/>
    <w:rsid w:val="00984C6D"/>
    <w:rsid w:val="009850DE"/>
    <w:rsid w:val="0098525B"/>
    <w:rsid w:val="0098563E"/>
    <w:rsid w:val="00986234"/>
    <w:rsid w:val="00987773"/>
    <w:rsid w:val="009879CD"/>
    <w:rsid w:val="00987A30"/>
    <w:rsid w:val="00987AC9"/>
    <w:rsid w:val="00987CDA"/>
    <w:rsid w:val="00987F76"/>
    <w:rsid w:val="009906AC"/>
    <w:rsid w:val="009906C3"/>
    <w:rsid w:val="009906EF"/>
    <w:rsid w:val="00990B88"/>
    <w:rsid w:val="00990C54"/>
    <w:rsid w:val="00991710"/>
    <w:rsid w:val="00991B02"/>
    <w:rsid w:val="0099264B"/>
    <w:rsid w:val="009926AA"/>
    <w:rsid w:val="00992E4D"/>
    <w:rsid w:val="00993004"/>
    <w:rsid w:val="009930B8"/>
    <w:rsid w:val="00993444"/>
    <w:rsid w:val="00993F86"/>
    <w:rsid w:val="0099480E"/>
    <w:rsid w:val="00994A63"/>
    <w:rsid w:val="00994E2A"/>
    <w:rsid w:val="00994E5E"/>
    <w:rsid w:val="009950FC"/>
    <w:rsid w:val="00995ABD"/>
    <w:rsid w:val="00995ED9"/>
    <w:rsid w:val="0099624E"/>
    <w:rsid w:val="0099626D"/>
    <w:rsid w:val="00996CAE"/>
    <w:rsid w:val="009972E3"/>
    <w:rsid w:val="0099732E"/>
    <w:rsid w:val="00997862"/>
    <w:rsid w:val="00997D95"/>
    <w:rsid w:val="00997F8E"/>
    <w:rsid w:val="009A0975"/>
    <w:rsid w:val="009A0F68"/>
    <w:rsid w:val="009A17D1"/>
    <w:rsid w:val="009A1BEA"/>
    <w:rsid w:val="009A2281"/>
    <w:rsid w:val="009A2809"/>
    <w:rsid w:val="009A29F6"/>
    <w:rsid w:val="009A301F"/>
    <w:rsid w:val="009A32A6"/>
    <w:rsid w:val="009A3583"/>
    <w:rsid w:val="009A39D9"/>
    <w:rsid w:val="009A3DE8"/>
    <w:rsid w:val="009A436E"/>
    <w:rsid w:val="009A446B"/>
    <w:rsid w:val="009A49F9"/>
    <w:rsid w:val="009A4AF7"/>
    <w:rsid w:val="009A4E45"/>
    <w:rsid w:val="009A4EDE"/>
    <w:rsid w:val="009A503D"/>
    <w:rsid w:val="009A579F"/>
    <w:rsid w:val="009A5F22"/>
    <w:rsid w:val="009A6385"/>
    <w:rsid w:val="009A68B7"/>
    <w:rsid w:val="009A6DAC"/>
    <w:rsid w:val="009A7AEA"/>
    <w:rsid w:val="009B0748"/>
    <w:rsid w:val="009B0A4F"/>
    <w:rsid w:val="009B0AA4"/>
    <w:rsid w:val="009B1393"/>
    <w:rsid w:val="009B13A9"/>
    <w:rsid w:val="009B14F0"/>
    <w:rsid w:val="009B1671"/>
    <w:rsid w:val="009B18B1"/>
    <w:rsid w:val="009B1B7C"/>
    <w:rsid w:val="009B1C6F"/>
    <w:rsid w:val="009B1DE7"/>
    <w:rsid w:val="009B20A1"/>
    <w:rsid w:val="009B230F"/>
    <w:rsid w:val="009B2485"/>
    <w:rsid w:val="009B2561"/>
    <w:rsid w:val="009B28EF"/>
    <w:rsid w:val="009B2E5A"/>
    <w:rsid w:val="009B37AB"/>
    <w:rsid w:val="009B4889"/>
    <w:rsid w:val="009B4AFB"/>
    <w:rsid w:val="009B4E37"/>
    <w:rsid w:val="009B55F1"/>
    <w:rsid w:val="009B589F"/>
    <w:rsid w:val="009B5946"/>
    <w:rsid w:val="009B5948"/>
    <w:rsid w:val="009B64DB"/>
    <w:rsid w:val="009B70F8"/>
    <w:rsid w:val="009B7119"/>
    <w:rsid w:val="009B7491"/>
    <w:rsid w:val="009B7781"/>
    <w:rsid w:val="009B77C5"/>
    <w:rsid w:val="009C052B"/>
    <w:rsid w:val="009C0A8F"/>
    <w:rsid w:val="009C0CCF"/>
    <w:rsid w:val="009C15A2"/>
    <w:rsid w:val="009C2DB3"/>
    <w:rsid w:val="009C2F05"/>
    <w:rsid w:val="009C3117"/>
    <w:rsid w:val="009C3C6B"/>
    <w:rsid w:val="009C3FFB"/>
    <w:rsid w:val="009C41B2"/>
    <w:rsid w:val="009C4F79"/>
    <w:rsid w:val="009C51C3"/>
    <w:rsid w:val="009C55BE"/>
    <w:rsid w:val="009C5B1D"/>
    <w:rsid w:val="009C5B40"/>
    <w:rsid w:val="009C6C42"/>
    <w:rsid w:val="009C6D49"/>
    <w:rsid w:val="009C7F1E"/>
    <w:rsid w:val="009D0F62"/>
    <w:rsid w:val="009D1095"/>
    <w:rsid w:val="009D114B"/>
    <w:rsid w:val="009D13FE"/>
    <w:rsid w:val="009D163A"/>
    <w:rsid w:val="009D185F"/>
    <w:rsid w:val="009D2219"/>
    <w:rsid w:val="009D3018"/>
    <w:rsid w:val="009D3AD1"/>
    <w:rsid w:val="009D3E6A"/>
    <w:rsid w:val="009D3E81"/>
    <w:rsid w:val="009D4B6D"/>
    <w:rsid w:val="009D4C2B"/>
    <w:rsid w:val="009D5425"/>
    <w:rsid w:val="009D5495"/>
    <w:rsid w:val="009D59F2"/>
    <w:rsid w:val="009D5A37"/>
    <w:rsid w:val="009D5B69"/>
    <w:rsid w:val="009D63E0"/>
    <w:rsid w:val="009D6580"/>
    <w:rsid w:val="009D6766"/>
    <w:rsid w:val="009D6CAE"/>
    <w:rsid w:val="009D75CD"/>
    <w:rsid w:val="009D76B8"/>
    <w:rsid w:val="009E04ED"/>
    <w:rsid w:val="009E0519"/>
    <w:rsid w:val="009E0726"/>
    <w:rsid w:val="009E0A20"/>
    <w:rsid w:val="009E0A87"/>
    <w:rsid w:val="009E0FA0"/>
    <w:rsid w:val="009E14EB"/>
    <w:rsid w:val="009E184F"/>
    <w:rsid w:val="009E1A2E"/>
    <w:rsid w:val="009E1EAD"/>
    <w:rsid w:val="009E271F"/>
    <w:rsid w:val="009E2B32"/>
    <w:rsid w:val="009E317E"/>
    <w:rsid w:val="009E48E3"/>
    <w:rsid w:val="009E4D7D"/>
    <w:rsid w:val="009E5881"/>
    <w:rsid w:val="009E5EA3"/>
    <w:rsid w:val="009E63D8"/>
    <w:rsid w:val="009E6765"/>
    <w:rsid w:val="009E6853"/>
    <w:rsid w:val="009E6A1B"/>
    <w:rsid w:val="009E7177"/>
    <w:rsid w:val="009E739E"/>
    <w:rsid w:val="009E74BF"/>
    <w:rsid w:val="009F0272"/>
    <w:rsid w:val="009F115E"/>
    <w:rsid w:val="009F116E"/>
    <w:rsid w:val="009F2215"/>
    <w:rsid w:val="009F267F"/>
    <w:rsid w:val="009F282E"/>
    <w:rsid w:val="009F2AFA"/>
    <w:rsid w:val="009F3E29"/>
    <w:rsid w:val="009F4D08"/>
    <w:rsid w:val="009F4E40"/>
    <w:rsid w:val="009F5035"/>
    <w:rsid w:val="009F519C"/>
    <w:rsid w:val="009F5366"/>
    <w:rsid w:val="009F64F6"/>
    <w:rsid w:val="009F6635"/>
    <w:rsid w:val="009F73A2"/>
    <w:rsid w:val="009F77F8"/>
    <w:rsid w:val="009F7F66"/>
    <w:rsid w:val="00A00040"/>
    <w:rsid w:val="00A00386"/>
    <w:rsid w:val="00A007DA"/>
    <w:rsid w:val="00A0176E"/>
    <w:rsid w:val="00A018AA"/>
    <w:rsid w:val="00A03114"/>
    <w:rsid w:val="00A033CA"/>
    <w:rsid w:val="00A03972"/>
    <w:rsid w:val="00A03A45"/>
    <w:rsid w:val="00A03BB8"/>
    <w:rsid w:val="00A03C4B"/>
    <w:rsid w:val="00A03E52"/>
    <w:rsid w:val="00A04192"/>
    <w:rsid w:val="00A041B9"/>
    <w:rsid w:val="00A0426E"/>
    <w:rsid w:val="00A05A65"/>
    <w:rsid w:val="00A05BC7"/>
    <w:rsid w:val="00A06DF5"/>
    <w:rsid w:val="00A06EC7"/>
    <w:rsid w:val="00A077D1"/>
    <w:rsid w:val="00A07B48"/>
    <w:rsid w:val="00A07DF2"/>
    <w:rsid w:val="00A07FA4"/>
    <w:rsid w:val="00A100C8"/>
    <w:rsid w:val="00A10450"/>
    <w:rsid w:val="00A10495"/>
    <w:rsid w:val="00A105A1"/>
    <w:rsid w:val="00A107E0"/>
    <w:rsid w:val="00A10BF4"/>
    <w:rsid w:val="00A10DCE"/>
    <w:rsid w:val="00A11790"/>
    <w:rsid w:val="00A11EAF"/>
    <w:rsid w:val="00A1231E"/>
    <w:rsid w:val="00A12527"/>
    <w:rsid w:val="00A12617"/>
    <w:rsid w:val="00A12D3C"/>
    <w:rsid w:val="00A12DAB"/>
    <w:rsid w:val="00A13315"/>
    <w:rsid w:val="00A13D4B"/>
    <w:rsid w:val="00A14538"/>
    <w:rsid w:val="00A148A9"/>
    <w:rsid w:val="00A149DA"/>
    <w:rsid w:val="00A151AA"/>
    <w:rsid w:val="00A15641"/>
    <w:rsid w:val="00A16132"/>
    <w:rsid w:val="00A16A78"/>
    <w:rsid w:val="00A16D26"/>
    <w:rsid w:val="00A16FC8"/>
    <w:rsid w:val="00A1760E"/>
    <w:rsid w:val="00A1762A"/>
    <w:rsid w:val="00A177CA"/>
    <w:rsid w:val="00A1789E"/>
    <w:rsid w:val="00A201E5"/>
    <w:rsid w:val="00A203B8"/>
    <w:rsid w:val="00A209B6"/>
    <w:rsid w:val="00A20F11"/>
    <w:rsid w:val="00A210FE"/>
    <w:rsid w:val="00A21906"/>
    <w:rsid w:val="00A21AAA"/>
    <w:rsid w:val="00A21B79"/>
    <w:rsid w:val="00A21D16"/>
    <w:rsid w:val="00A21EFF"/>
    <w:rsid w:val="00A21F4A"/>
    <w:rsid w:val="00A23A21"/>
    <w:rsid w:val="00A23EB6"/>
    <w:rsid w:val="00A24556"/>
    <w:rsid w:val="00A2468C"/>
    <w:rsid w:val="00A247F1"/>
    <w:rsid w:val="00A259B7"/>
    <w:rsid w:val="00A25A97"/>
    <w:rsid w:val="00A25BB4"/>
    <w:rsid w:val="00A2650E"/>
    <w:rsid w:val="00A2750C"/>
    <w:rsid w:val="00A275E8"/>
    <w:rsid w:val="00A27945"/>
    <w:rsid w:val="00A27B32"/>
    <w:rsid w:val="00A3003F"/>
    <w:rsid w:val="00A30202"/>
    <w:rsid w:val="00A30705"/>
    <w:rsid w:val="00A30935"/>
    <w:rsid w:val="00A30DBE"/>
    <w:rsid w:val="00A3190D"/>
    <w:rsid w:val="00A322D6"/>
    <w:rsid w:val="00A3257A"/>
    <w:rsid w:val="00A326EF"/>
    <w:rsid w:val="00A3329B"/>
    <w:rsid w:val="00A332D2"/>
    <w:rsid w:val="00A33428"/>
    <w:rsid w:val="00A33992"/>
    <w:rsid w:val="00A33D8F"/>
    <w:rsid w:val="00A33E36"/>
    <w:rsid w:val="00A34148"/>
    <w:rsid w:val="00A34763"/>
    <w:rsid w:val="00A34C7E"/>
    <w:rsid w:val="00A35721"/>
    <w:rsid w:val="00A3590A"/>
    <w:rsid w:val="00A35B60"/>
    <w:rsid w:val="00A35EB5"/>
    <w:rsid w:val="00A36576"/>
    <w:rsid w:val="00A365FF"/>
    <w:rsid w:val="00A36A90"/>
    <w:rsid w:val="00A3768E"/>
    <w:rsid w:val="00A37A40"/>
    <w:rsid w:val="00A37A9E"/>
    <w:rsid w:val="00A37B12"/>
    <w:rsid w:val="00A37EC3"/>
    <w:rsid w:val="00A40366"/>
    <w:rsid w:val="00A407FB"/>
    <w:rsid w:val="00A40916"/>
    <w:rsid w:val="00A40BD0"/>
    <w:rsid w:val="00A422FF"/>
    <w:rsid w:val="00A42C08"/>
    <w:rsid w:val="00A42E25"/>
    <w:rsid w:val="00A43204"/>
    <w:rsid w:val="00A4390F"/>
    <w:rsid w:val="00A43BCA"/>
    <w:rsid w:val="00A44224"/>
    <w:rsid w:val="00A4446D"/>
    <w:rsid w:val="00A44CF2"/>
    <w:rsid w:val="00A451B8"/>
    <w:rsid w:val="00A45401"/>
    <w:rsid w:val="00A45AE7"/>
    <w:rsid w:val="00A46483"/>
    <w:rsid w:val="00A4691B"/>
    <w:rsid w:val="00A46E18"/>
    <w:rsid w:val="00A46E9E"/>
    <w:rsid w:val="00A47292"/>
    <w:rsid w:val="00A47849"/>
    <w:rsid w:val="00A47A76"/>
    <w:rsid w:val="00A47F64"/>
    <w:rsid w:val="00A50E79"/>
    <w:rsid w:val="00A51EDD"/>
    <w:rsid w:val="00A52100"/>
    <w:rsid w:val="00A5220A"/>
    <w:rsid w:val="00A525CC"/>
    <w:rsid w:val="00A53003"/>
    <w:rsid w:val="00A53383"/>
    <w:rsid w:val="00A535C3"/>
    <w:rsid w:val="00A53A37"/>
    <w:rsid w:val="00A53AA8"/>
    <w:rsid w:val="00A54007"/>
    <w:rsid w:val="00A54583"/>
    <w:rsid w:val="00A54883"/>
    <w:rsid w:val="00A548E4"/>
    <w:rsid w:val="00A552DC"/>
    <w:rsid w:val="00A554BB"/>
    <w:rsid w:val="00A55C21"/>
    <w:rsid w:val="00A561C3"/>
    <w:rsid w:val="00A56C00"/>
    <w:rsid w:val="00A56DBB"/>
    <w:rsid w:val="00A57743"/>
    <w:rsid w:val="00A57CBE"/>
    <w:rsid w:val="00A57FA7"/>
    <w:rsid w:val="00A6049B"/>
    <w:rsid w:val="00A60D24"/>
    <w:rsid w:val="00A6109F"/>
    <w:rsid w:val="00A61408"/>
    <w:rsid w:val="00A6164A"/>
    <w:rsid w:val="00A616A5"/>
    <w:rsid w:val="00A61848"/>
    <w:rsid w:val="00A618A2"/>
    <w:rsid w:val="00A61B77"/>
    <w:rsid w:val="00A61F66"/>
    <w:rsid w:val="00A61FE0"/>
    <w:rsid w:val="00A624E1"/>
    <w:rsid w:val="00A62820"/>
    <w:rsid w:val="00A62FFF"/>
    <w:rsid w:val="00A63066"/>
    <w:rsid w:val="00A64204"/>
    <w:rsid w:val="00A646B7"/>
    <w:rsid w:val="00A6476D"/>
    <w:rsid w:val="00A653A4"/>
    <w:rsid w:val="00A65800"/>
    <w:rsid w:val="00A6597C"/>
    <w:rsid w:val="00A6630C"/>
    <w:rsid w:val="00A6657B"/>
    <w:rsid w:val="00A67254"/>
    <w:rsid w:val="00A676ED"/>
    <w:rsid w:val="00A67D32"/>
    <w:rsid w:val="00A701AD"/>
    <w:rsid w:val="00A70D25"/>
    <w:rsid w:val="00A70D5E"/>
    <w:rsid w:val="00A71100"/>
    <w:rsid w:val="00A717E6"/>
    <w:rsid w:val="00A725AE"/>
    <w:rsid w:val="00A7289F"/>
    <w:rsid w:val="00A7293C"/>
    <w:rsid w:val="00A72E0C"/>
    <w:rsid w:val="00A74037"/>
    <w:rsid w:val="00A7468D"/>
    <w:rsid w:val="00A75253"/>
    <w:rsid w:val="00A76290"/>
    <w:rsid w:val="00A764DD"/>
    <w:rsid w:val="00A76D83"/>
    <w:rsid w:val="00A77022"/>
    <w:rsid w:val="00A771FC"/>
    <w:rsid w:val="00A7762A"/>
    <w:rsid w:val="00A77BC3"/>
    <w:rsid w:val="00A77FEC"/>
    <w:rsid w:val="00A80942"/>
    <w:rsid w:val="00A80A16"/>
    <w:rsid w:val="00A80D89"/>
    <w:rsid w:val="00A81014"/>
    <w:rsid w:val="00A81280"/>
    <w:rsid w:val="00A81534"/>
    <w:rsid w:val="00A81EDB"/>
    <w:rsid w:val="00A81F92"/>
    <w:rsid w:val="00A830AD"/>
    <w:rsid w:val="00A8369C"/>
    <w:rsid w:val="00A83B15"/>
    <w:rsid w:val="00A83BB4"/>
    <w:rsid w:val="00A83F89"/>
    <w:rsid w:val="00A8499C"/>
    <w:rsid w:val="00A850D9"/>
    <w:rsid w:val="00A852CC"/>
    <w:rsid w:val="00A85D20"/>
    <w:rsid w:val="00A86580"/>
    <w:rsid w:val="00A874E8"/>
    <w:rsid w:val="00A87F29"/>
    <w:rsid w:val="00A90437"/>
    <w:rsid w:val="00A90A32"/>
    <w:rsid w:val="00A90CD2"/>
    <w:rsid w:val="00A91D52"/>
    <w:rsid w:val="00A922F8"/>
    <w:rsid w:val="00A925FC"/>
    <w:rsid w:val="00A929B4"/>
    <w:rsid w:val="00A92C16"/>
    <w:rsid w:val="00A92D04"/>
    <w:rsid w:val="00A93BDD"/>
    <w:rsid w:val="00A96080"/>
    <w:rsid w:val="00A9639A"/>
    <w:rsid w:val="00A96767"/>
    <w:rsid w:val="00A971ED"/>
    <w:rsid w:val="00A9741E"/>
    <w:rsid w:val="00A9742B"/>
    <w:rsid w:val="00A97509"/>
    <w:rsid w:val="00A975AD"/>
    <w:rsid w:val="00A97AE9"/>
    <w:rsid w:val="00A97DFC"/>
    <w:rsid w:val="00A97E18"/>
    <w:rsid w:val="00A97F9D"/>
    <w:rsid w:val="00AA089B"/>
    <w:rsid w:val="00AA0A43"/>
    <w:rsid w:val="00AA11A8"/>
    <w:rsid w:val="00AA1483"/>
    <w:rsid w:val="00AA19EA"/>
    <w:rsid w:val="00AA1A1E"/>
    <w:rsid w:val="00AA1BD6"/>
    <w:rsid w:val="00AA1F58"/>
    <w:rsid w:val="00AA2302"/>
    <w:rsid w:val="00AA23B6"/>
    <w:rsid w:val="00AA29B1"/>
    <w:rsid w:val="00AA3C26"/>
    <w:rsid w:val="00AA4215"/>
    <w:rsid w:val="00AA439C"/>
    <w:rsid w:val="00AA566E"/>
    <w:rsid w:val="00AA672C"/>
    <w:rsid w:val="00AA6B17"/>
    <w:rsid w:val="00AA70B7"/>
    <w:rsid w:val="00AA76A3"/>
    <w:rsid w:val="00AB0651"/>
    <w:rsid w:val="00AB16DC"/>
    <w:rsid w:val="00AB1D8B"/>
    <w:rsid w:val="00AB2A56"/>
    <w:rsid w:val="00AB3CC8"/>
    <w:rsid w:val="00AB45EF"/>
    <w:rsid w:val="00AB4D2C"/>
    <w:rsid w:val="00AB4FB5"/>
    <w:rsid w:val="00AB5944"/>
    <w:rsid w:val="00AB5BAC"/>
    <w:rsid w:val="00AB629B"/>
    <w:rsid w:val="00AB6620"/>
    <w:rsid w:val="00AB699A"/>
    <w:rsid w:val="00AC0D5A"/>
    <w:rsid w:val="00AC0E3B"/>
    <w:rsid w:val="00AC1CDC"/>
    <w:rsid w:val="00AC231B"/>
    <w:rsid w:val="00AC2B51"/>
    <w:rsid w:val="00AC2BC4"/>
    <w:rsid w:val="00AC2E76"/>
    <w:rsid w:val="00AC2FBD"/>
    <w:rsid w:val="00AC3359"/>
    <w:rsid w:val="00AC355F"/>
    <w:rsid w:val="00AC38A8"/>
    <w:rsid w:val="00AC3E56"/>
    <w:rsid w:val="00AC429D"/>
    <w:rsid w:val="00AC4819"/>
    <w:rsid w:val="00AC4AEB"/>
    <w:rsid w:val="00AC51DB"/>
    <w:rsid w:val="00AC544D"/>
    <w:rsid w:val="00AC5F62"/>
    <w:rsid w:val="00AC64C4"/>
    <w:rsid w:val="00AD02B8"/>
    <w:rsid w:val="00AD1FA5"/>
    <w:rsid w:val="00AD25CA"/>
    <w:rsid w:val="00AD281F"/>
    <w:rsid w:val="00AD2840"/>
    <w:rsid w:val="00AD2914"/>
    <w:rsid w:val="00AD2B9C"/>
    <w:rsid w:val="00AD2CF7"/>
    <w:rsid w:val="00AD33CC"/>
    <w:rsid w:val="00AD34FA"/>
    <w:rsid w:val="00AD3656"/>
    <w:rsid w:val="00AD3938"/>
    <w:rsid w:val="00AD3E88"/>
    <w:rsid w:val="00AD40EE"/>
    <w:rsid w:val="00AD446F"/>
    <w:rsid w:val="00AD4844"/>
    <w:rsid w:val="00AD48B5"/>
    <w:rsid w:val="00AD4A1E"/>
    <w:rsid w:val="00AD4CB1"/>
    <w:rsid w:val="00AD533D"/>
    <w:rsid w:val="00AD5551"/>
    <w:rsid w:val="00AD5774"/>
    <w:rsid w:val="00AD5EA2"/>
    <w:rsid w:val="00AD7377"/>
    <w:rsid w:val="00AE011E"/>
    <w:rsid w:val="00AE0CEE"/>
    <w:rsid w:val="00AE0D83"/>
    <w:rsid w:val="00AE0E3E"/>
    <w:rsid w:val="00AE0E9C"/>
    <w:rsid w:val="00AE195D"/>
    <w:rsid w:val="00AE1BB4"/>
    <w:rsid w:val="00AE1D51"/>
    <w:rsid w:val="00AE29A7"/>
    <w:rsid w:val="00AE29E1"/>
    <w:rsid w:val="00AE3123"/>
    <w:rsid w:val="00AE38A2"/>
    <w:rsid w:val="00AE40C7"/>
    <w:rsid w:val="00AE41B6"/>
    <w:rsid w:val="00AE45DF"/>
    <w:rsid w:val="00AE4BCC"/>
    <w:rsid w:val="00AE56B8"/>
    <w:rsid w:val="00AE5A26"/>
    <w:rsid w:val="00AE5A71"/>
    <w:rsid w:val="00AE5DE1"/>
    <w:rsid w:val="00AE6312"/>
    <w:rsid w:val="00AE6C93"/>
    <w:rsid w:val="00AE6D8F"/>
    <w:rsid w:val="00AE7F8C"/>
    <w:rsid w:val="00AF002D"/>
    <w:rsid w:val="00AF0334"/>
    <w:rsid w:val="00AF04F8"/>
    <w:rsid w:val="00AF087B"/>
    <w:rsid w:val="00AF11EA"/>
    <w:rsid w:val="00AF159A"/>
    <w:rsid w:val="00AF1F6F"/>
    <w:rsid w:val="00AF2ACB"/>
    <w:rsid w:val="00AF34E6"/>
    <w:rsid w:val="00AF378C"/>
    <w:rsid w:val="00AF38BD"/>
    <w:rsid w:val="00AF3928"/>
    <w:rsid w:val="00AF3C38"/>
    <w:rsid w:val="00AF3F9E"/>
    <w:rsid w:val="00AF4B13"/>
    <w:rsid w:val="00AF4B4E"/>
    <w:rsid w:val="00AF512C"/>
    <w:rsid w:val="00AF547E"/>
    <w:rsid w:val="00AF571F"/>
    <w:rsid w:val="00AF5772"/>
    <w:rsid w:val="00AF57E9"/>
    <w:rsid w:val="00AF5824"/>
    <w:rsid w:val="00AF61EA"/>
    <w:rsid w:val="00AF6376"/>
    <w:rsid w:val="00AF69F4"/>
    <w:rsid w:val="00AF7056"/>
    <w:rsid w:val="00AF7241"/>
    <w:rsid w:val="00AF725A"/>
    <w:rsid w:val="00AF72DA"/>
    <w:rsid w:val="00AF750D"/>
    <w:rsid w:val="00AF7B16"/>
    <w:rsid w:val="00B00138"/>
    <w:rsid w:val="00B003A1"/>
    <w:rsid w:val="00B00476"/>
    <w:rsid w:val="00B009A8"/>
    <w:rsid w:val="00B017C1"/>
    <w:rsid w:val="00B018A3"/>
    <w:rsid w:val="00B01C78"/>
    <w:rsid w:val="00B01E39"/>
    <w:rsid w:val="00B020DB"/>
    <w:rsid w:val="00B0274C"/>
    <w:rsid w:val="00B030E1"/>
    <w:rsid w:val="00B03287"/>
    <w:rsid w:val="00B03534"/>
    <w:rsid w:val="00B03E26"/>
    <w:rsid w:val="00B04951"/>
    <w:rsid w:val="00B04B7A"/>
    <w:rsid w:val="00B04EC7"/>
    <w:rsid w:val="00B058FA"/>
    <w:rsid w:val="00B05EFB"/>
    <w:rsid w:val="00B066CF"/>
    <w:rsid w:val="00B06841"/>
    <w:rsid w:val="00B06B17"/>
    <w:rsid w:val="00B06F11"/>
    <w:rsid w:val="00B074B3"/>
    <w:rsid w:val="00B0789D"/>
    <w:rsid w:val="00B079A2"/>
    <w:rsid w:val="00B07BA3"/>
    <w:rsid w:val="00B10127"/>
    <w:rsid w:val="00B105F8"/>
    <w:rsid w:val="00B1140F"/>
    <w:rsid w:val="00B11492"/>
    <w:rsid w:val="00B115A0"/>
    <w:rsid w:val="00B11628"/>
    <w:rsid w:val="00B11AAD"/>
    <w:rsid w:val="00B11F19"/>
    <w:rsid w:val="00B12013"/>
    <w:rsid w:val="00B12530"/>
    <w:rsid w:val="00B1264A"/>
    <w:rsid w:val="00B12EFC"/>
    <w:rsid w:val="00B13EBD"/>
    <w:rsid w:val="00B13F1D"/>
    <w:rsid w:val="00B140BC"/>
    <w:rsid w:val="00B14A94"/>
    <w:rsid w:val="00B14C8E"/>
    <w:rsid w:val="00B14ECF"/>
    <w:rsid w:val="00B15448"/>
    <w:rsid w:val="00B162B0"/>
    <w:rsid w:val="00B16EC7"/>
    <w:rsid w:val="00B1742C"/>
    <w:rsid w:val="00B179CC"/>
    <w:rsid w:val="00B17E32"/>
    <w:rsid w:val="00B17FF9"/>
    <w:rsid w:val="00B206A1"/>
    <w:rsid w:val="00B20B35"/>
    <w:rsid w:val="00B211D8"/>
    <w:rsid w:val="00B219F4"/>
    <w:rsid w:val="00B21C1F"/>
    <w:rsid w:val="00B22095"/>
    <w:rsid w:val="00B220B1"/>
    <w:rsid w:val="00B224F5"/>
    <w:rsid w:val="00B228CC"/>
    <w:rsid w:val="00B22C5B"/>
    <w:rsid w:val="00B2328B"/>
    <w:rsid w:val="00B25769"/>
    <w:rsid w:val="00B271EE"/>
    <w:rsid w:val="00B273DB"/>
    <w:rsid w:val="00B27669"/>
    <w:rsid w:val="00B27F20"/>
    <w:rsid w:val="00B300CC"/>
    <w:rsid w:val="00B30993"/>
    <w:rsid w:val="00B30DAA"/>
    <w:rsid w:val="00B315EE"/>
    <w:rsid w:val="00B31948"/>
    <w:rsid w:val="00B31CD3"/>
    <w:rsid w:val="00B33827"/>
    <w:rsid w:val="00B34212"/>
    <w:rsid w:val="00B348F7"/>
    <w:rsid w:val="00B3498D"/>
    <w:rsid w:val="00B349A4"/>
    <w:rsid w:val="00B352AD"/>
    <w:rsid w:val="00B353CA"/>
    <w:rsid w:val="00B35677"/>
    <w:rsid w:val="00B357EF"/>
    <w:rsid w:val="00B36404"/>
    <w:rsid w:val="00B370BF"/>
    <w:rsid w:val="00B37932"/>
    <w:rsid w:val="00B402E2"/>
    <w:rsid w:val="00B4147F"/>
    <w:rsid w:val="00B418F1"/>
    <w:rsid w:val="00B423F5"/>
    <w:rsid w:val="00B427A8"/>
    <w:rsid w:val="00B42BAC"/>
    <w:rsid w:val="00B43B83"/>
    <w:rsid w:val="00B447C7"/>
    <w:rsid w:val="00B44C01"/>
    <w:rsid w:val="00B44E8B"/>
    <w:rsid w:val="00B45450"/>
    <w:rsid w:val="00B45703"/>
    <w:rsid w:val="00B45744"/>
    <w:rsid w:val="00B45F20"/>
    <w:rsid w:val="00B46188"/>
    <w:rsid w:val="00B461C8"/>
    <w:rsid w:val="00B4643D"/>
    <w:rsid w:val="00B468B1"/>
    <w:rsid w:val="00B46AD3"/>
    <w:rsid w:val="00B46C5D"/>
    <w:rsid w:val="00B46DEF"/>
    <w:rsid w:val="00B476B9"/>
    <w:rsid w:val="00B47F04"/>
    <w:rsid w:val="00B50A0B"/>
    <w:rsid w:val="00B5100F"/>
    <w:rsid w:val="00B51020"/>
    <w:rsid w:val="00B511ED"/>
    <w:rsid w:val="00B51252"/>
    <w:rsid w:val="00B5295E"/>
    <w:rsid w:val="00B52E1F"/>
    <w:rsid w:val="00B52E68"/>
    <w:rsid w:val="00B52E77"/>
    <w:rsid w:val="00B53507"/>
    <w:rsid w:val="00B5371A"/>
    <w:rsid w:val="00B5385C"/>
    <w:rsid w:val="00B53C54"/>
    <w:rsid w:val="00B53EC2"/>
    <w:rsid w:val="00B54205"/>
    <w:rsid w:val="00B54C18"/>
    <w:rsid w:val="00B54C53"/>
    <w:rsid w:val="00B54D92"/>
    <w:rsid w:val="00B5506F"/>
    <w:rsid w:val="00B55802"/>
    <w:rsid w:val="00B55E43"/>
    <w:rsid w:val="00B55E81"/>
    <w:rsid w:val="00B5655F"/>
    <w:rsid w:val="00B57611"/>
    <w:rsid w:val="00B57DA8"/>
    <w:rsid w:val="00B57DE7"/>
    <w:rsid w:val="00B600CB"/>
    <w:rsid w:val="00B60131"/>
    <w:rsid w:val="00B60AC7"/>
    <w:rsid w:val="00B60F0B"/>
    <w:rsid w:val="00B61566"/>
    <w:rsid w:val="00B61736"/>
    <w:rsid w:val="00B62089"/>
    <w:rsid w:val="00B6215D"/>
    <w:rsid w:val="00B621D9"/>
    <w:rsid w:val="00B6315B"/>
    <w:rsid w:val="00B63CC7"/>
    <w:rsid w:val="00B63D57"/>
    <w:rsid w:val="00B64107"/>
    <w:rsid w:val="00B6441F"/>
    <w:rsid w:val="00B647B7"/>
    <w:rsid w:val="00B648AA"/>
    <w:rsid w:val="00B64C49"/>
    <w:rsid w:val="00B64DE5"/>
    <w:rsid w:val="00B650DE"/>
    <w:rsid w:val="00B65354"/>
    <w:rsid w:val="00B654AC"/>
    <w:rsid w:val="00B6565E"/>
    <w:rsid w:val="00B660F9"/>
    <w:rsid w:val="00B66BCE"/>
    <w:rsid w:val="00B67002"/>
    <w:rsid w:val="00B67632"/>
    <w:rsid w:val="00B67B5C"/>
    <w:rsid w:val="00B67D8B"/>
    <w:rsid w:val="00B67DEB"/>
    <w:rsid w:val="00B67EC2"/>
    <w:rsid w:val="00B70039"/>
    <w:rsid w:val="00B70578"/>
    <w:rsid w:val="00B70ADC"/>
    <w:rsid w:val="00B70B39"/>
    <w:rsid w:val="00B70E3B"/>
    <w:rsid w:val="00B711FB"/>
    <w:rsid w:val="00B712D5"/>
    <w:rsid w:val="00B71B92"/>
    <w:rsid w:val="00B71E45"/>
    <w:rsid w:val="00B71E74"/>
    <w:rsid w:val="00B72624"/>
    <w:rsid w:val="00B727F1"/>
    <w:rsid w:val="00B72AE8"/>
    <w:rsid w:val="00B7325A"/>
    <w:rsid w:val="00B73A24"/>
    <w:rsid w:val="00B73D0C"/>
    <w:rsid w:val="00B74BC0"/>
    <w:rsid w:val="00B75132"/>
    <w:rsid w:val="00B7568D"/>
    <w:rsid w:val="00B756A2"/>
    <w:rsid w:val="00B75F4E"/>
    <w:rsid w:val="00B7731C"/>
    <w:rsid w:val="00B7733F"/>
    <w:rsid w:val="00B77AAF"/>
    <w:rsid w:val="00B77B92"/>
    <w:rsid w:val="00B77E88"/>
    <w:rsid w:val="00B80593"/>
    <w:rsid w:val="00B80C5A"/>
    <w:rsid w:val="00B80E28"/>
    <w:rsid w:val="00B80F13"/>
    <w:rsid w:val="00B80F16"/>
    <w:rsid w:val="00B81381"/>
    <w:rsid w:val="00B815C9"/>
    <w:rsid w:val="00B81678"/>
    <w:rsid w:val="00B816C7"/>
    <w:rsid w:val="00B81AB0"/>
    <w:rsid w:val="00B820CC"/>
    <w:rsid w:val="00B82362"/>
    <w:rsid w:val="00B82B2F"/>
    <w:rsid w:val="00B82D88"/>
    <w:rsid w:val="00B859F3"/>
    <w:rsid w:val="00B866A1"/>
    <w:rsid w:val="00B8677A"/>
    <w:rsid w:val="00B87198"/>
    <w:rsid w:val="00B873FF"/>
    <w:rsid w:val="00B87853"/>
    <w:rsid w:val="00B87F7B"/>
    <w:rsid w:val="00B903E8"/>
    <w:rsid w:val="00B905E9"/>
    <w:rsid w:val="00B9085B"/>
    <w:rsid w:val="00B9146A"/>
    <w:rsid w:val="00B91DB6"/>
    <w:rsid w:val="00B925CB"/>
    <w:rsid w:val="00B92AC9"/>
    <w:rsid w:val="00B92B6A"/>
    <w:rsid w:val="00B938A7"/>
    <w:rsid w:val="00B93C85"/>
    <w:rsid w:val="00B93E69"/>
    <w:rsid w:val="00B93F11"/>
    <w:rsid w:val="00B9426D"/>
    <w:rsid w:val="00B94997"/>
    <w:rsid w:val="00B949EB"/>
    <w:rsid w:val="00B94B3E"/>
    <w:rsid w:val="00B94CC1"/>
    <w:rsid w:val="00B95314"/>
    <w:rsid w:val="00B957CD"/>
    <w:rsid w:val="00B95AE0"/>
    <w:rsid w:val="00B95CB1"/>
    <w:rsid w:val="00B95E88"/>
    <w:rsid w:val="00B96019"/>
    <w:rsid w:val="00B9657F"/>
    <w:rsid w:val="00B965AB"/>
    <w:rsid w:val="00B9698D"/>
    <w:rsid w:val="00B9760D"/>
    <w:rsid w:val="00B97D03"/>
    <w:rsid w:val="00BA00B6"/>
    <w:rsid w:val="00BA0AFD"/>
    <w:rsid w:val="00BA12DB"/>
    <w:rsid w:val="00BA1B62"/>
    <w:rsid w:val="00BA1CA6"/>
    <w:rsid w:val="00BA1EBE"/>
    <w:rsid w:val="00BA2864"/>
    <w:rsid w:val="00BA29E8"/>
    <w:rsid w:val="00BA2B84"/>
    <w:rsid w:val="00BA2BAD"/>
    <w:rsid w:val="00BA403D"/>
    <w:rsid w:val="00BA40E1"/>
    <w:rsid w:val="00BA4B17"/>
    <w:rsid w:val="00BA5962"/>
    <w:rsid w:val="00BA597F"/>
    <w:rsid w:val="00BA5A79"/>
    <w:rsid w:val="00BA5C15"/>
    <w:rsid w:val="00BA5C55"/>
    <w:rsid w:val="00BA5E2A"/>
    <w:rsid w:val="00BA6B19"/>
    <w:rsid w:val="00BA7B32"/>
    <w:rsid w:val="00BB020D"/>
    <w:rsid w:val="00BB046E"/>
    <w:rsid w:val="00BB0BCC"/>
    <w:rsid w:val="00BB0C5F"/>
    <w:rsid w:val="00BB106B"/>
    <w:rsid w:val="00BB11BA"/>
    <w:rsid w:val="00BB17DF"/>
    <w:rsid w:val="00BB23C2"/>
    <w:rsid w:val="00BB300E"/>
    <w:rsid w:val="00BB3E0A"/>
    <w:rsid w:val="00BB3EF2"/>
    <w:rsid w:val="00BB4195"/>
    <w:rsid w:val="00BB4394"/>
    <w:rsid w:val="00BB4579"/>
    <w:rsid w:val="00BB4850"/>
    <w:rsid w:val="00BB52C3"/>
    <w:rsid w:val="00BB6F5F"/>
    <w:rsid w:val="00BC0E8D"/>
    <w:rsid w:val="00BC102A"/>
    <w:rsid w:val="00BC16C1"/>
    <w:rsid w:val="00BC1BDB"/>
    <w:rsid w:val="00BC22E5"/>
    <w:rsid w:val="00BC2643"/>
    <w:rsid w:val="00BC28C8"/>
    <w:rsid w:val="00BC2A2F"/>
    <w:rsid w:val="00BC2AB4"/>
    <w:rsid w:val="00BC2B92"/>
    <w:rsid w:val="00BC2D16"/>
    <w:rsid w:val="00BC3022"/>
    <w:rsid w:val="00BC30BC"/>
    <w:rsid w:val="00BC3380"/>
    <w:rsid w:val="00BC3704"/>
    <w:rsid w:val="00BC37EA"/>
    <w:rsid w:val="00BC3A3D"/>
    <w:rsid w:val="00BC3B8A"/>
    <w:rsid w:val="00BC3D7C"/>
    <w:rsid w:val="00BC3E0D"/>
    <w:rsid w:val="00BC3F71"/>
    <w:rsid w:val="00BC41B9"/>
    <w:rsid w:val="00BC4884"/>
    <w:rsid w:val="00BC4AFE"/>
    <w:rsid w:val="00BC4F1F"/>
    <w:rsid w:val="00BC4F33"/>
    <w:rsid w:val="00BC5AC8"/>
    <w:rsid w:val="00BC5C49"/>
    <w:rsid w:val="00BC5EE4"/>
    <w:rsid w:val="00BC5F77"/>
    <w:rsid w:val="00BC68E2"/>
    <w:rsid w:val="00BC788E"/>
    <w:rsid w:val="00BD07CD"/>
    <w:rsid w:val="00BD095D"/>
    <w:rsid w:val="00BD188C"/>
    <w:rsid w:val="00BD1AC6"/>
    <w:rsid w:val="00BD2384"/>
    <w:rsid w:val="00BD2A38"/>
    <w:rsid w:val="00BD2AF6"/>
    <w:rsid w:val="00BD2DF7"/>
    <w:rsid w:val="00BD2E6F"/>
    <w:rsid w:val="00BD306E"/>
    <w:rsid w:val="00BD3235"/>
    <w:rsid w:val="00BD3328"/>
    <w:rsid w:val="00BD350B"/>
    <w:rsid w:val="00BD382C"/>
    <w:rsid w:val="00BD3907"/>
    <w:rsid w:val="00BD3AFA"/>
    <w:rsid w:val="00BD3EAE"/>
    <w:rsid w:val="00BD3F0E"/>
    <w:rsid w:val="00BD3FF7"/>
    <w:rsid w:val="00BD42BB"/>
    <w:rsid w:val="00BD57D3"/>
    <w:rsid w:val="00BD5951"/>
    <w:rsid w:val="00BD5C08"/>
    <w:rsid w:val="00BD626D"/>
    <w:rsid w:val="00BE015D"/>
    <w:rsid w:val="00BE0360"/>
    <w:rsid w:val="00BE0861"/>
    <w:rsid w:val="00BE0993"/>
    <w:rsid w:val="00BE16F8"/>
    <w:rsid w:val="00BE1D8B"/>
    <w:rsid w:val="00BE21A2"/>
    <w:rsid w:val="00BE2795"/>
    <w:rsid w:val="00BE2891"/>
    <w:rsid w:val="00BE29B5"/>
    <w:rsid w:val="00BE2A94"/>
    <w:rsid w:val="00BE2AAA"/>
    <w:rsid w:val="00BE2C2A"/>
    <w:rsid w:val="00BE2D03"/>
    <w:rsid w:val="00BE2D66"/>
    <w:rsid w:val="00BE2F86"/>
    <w:rsid w:val="00BE42BA"/>
    <w:rsid w:val="00BE497C"/>
    <w:rsid w:val="00BE4C0C"/>
    <w:rsid w:val="00BE52A7"/>
    <w:rsid w:val="00BE5480"/>
    <w:rsid w:val="00BE57CC"/>
    <w:rsid w:val="00BE5B32"/>
    <w:rsid w:val="00BE5DDC"/>
    <w:rsid w:val="00BE5E18"/>
    <w:rsid w:val="00BE5E2A"/>
    <w:rsid w:val="00BE5FB4"/>
    <w:rsid w:val="00BE6C02"/>
    <w:rsid w:val="00BE71F9"/>
    <w:rsid w:val="00BF17A9"/>
    <w:rsid w:val="00BF27C4"/>
    <w:rsid w:val="00BF2ABE"/>
    <w:rsid w:val="00BF2CAF"/>
    <w:rsid w:val="00BF2FAF"/>
    <w:rsid w:val="00BF310A"/>
    <w:rsid w:val="00BF4431"/>
    <w:rsid w:val="00BF4533"/>
    <w:rsid w:val="00BF4B6C"/>
    <w:rsid w:val="00BF4FAD"/>
    <w:rsid w:val="00BF513A"/>
    <w:rsid w:val="00BF5788"/>
    <w:rsid w:val="00BF57E6"/>
    <w:rsid w:val="00BF5AFE"/>
    <w:rsid w:val="00BF5CC2"/>
    <w:rsid w:val="00BF5E4B"/>
    <w:rsid w:val="00BF5F0E"/>
    <w:rsid w:val="00BF6745"/>
    <w:rsid w:val="00BF798A"/>
    <w:rsid w:val="00BF7C43"/>
    <w:rsid w:val="00BF7DE8"/>
    <w:rsid w:val="00C000E9"/>
    <w:rsid w:val="00C0015B"/>
    <w:rsid w:val="00C001A9"/>
    <w:rsid w:val="00C002C8"/>
    <w:rsid w:val="00C00881"/>
    <w:rsid w:val="00C00F2B"/>
    <w:rsid w:val="00C0126E"/>
    <w:rsid w:val="00C012B7"/>
    <w:rsid w:val="00C015B1"/>
    <w:rsid w:val="00C02041"/>
    <w:rsid w:val="00C028A6"/>
    <w:rsid w:val="00C039C8"/>
    <w:rsid w:val="00C03A81"/>
    <w:rsid w:val="00C03EA2"/>
    <w:rsid w:val="00C042D9"/>
    <w:rsid w:val="00C04822"/>
    <w:rsid w:val="00C04AF8"/>
    <w:rsid w:val="00C04C7D"/>
    <w:rsid w:val="00C057F1"/>
    <w:rsid w:val="00C05BD4"/>
    <w:rsid w:val="00C05D59"/>
    <w:rsid w:val="00C05DAB"/>
    <w:rsid w:val="00C05E0C"/>
    <w:rsid w:val="00C06646"/>
    <w:rsid w:val="00C06ECF"/>
    <w:rsid w:val="00C06F89"/>
    <w:rsid w:val="00C07250"/>
    <w:rsid w:val="00C0749E"/>
    <w:rsid w:val="00C07CB7"/>
    <w:rsid w:val="00C10451"/>
    <w:rsid w:val="00C105FF"/>
    <w:rsid w:val="00C10A9E"/>
    <w:rsid w:val="00C11A76"/>
    <w:rsid w:val="00C1272C"/>
    <w:rsid w:val="00C12C2E"/>
    <w:rsid w:val="00C13244"/>
    <w:rsid w:val="00C135AC"/>
    <w:rsid w:val="00C136CE"/>
    <w:rsid w:val="00C13D98"/>
    <w:rsid w:val="00C148F1"/>
    <w:rsid w:val="00C152EB"/>
    <w:rsid w:val="00C15B4C"/>
    <w:rsid w:val="00C15BC9"/>
    <w:rsid w:val="00C15FEF"/>
    <w:rsid w:val="00C1603E"/>
    <w:rsid w:val="00C1640A"/>
    <w:rsid w:val="00C166D1"/>
    <w:rsid w:val="00C16C14"/>
    <w:rsid w:val="00C16DBB"/>
    <w:rsid w:val="00C16E7C"/>
    <w:rsid w:val="00C2043B"/>
    <w:rsid w:val="00C2048E"/>
    <w:rsid w:val="00C20ADA"/>
    <w:rsid w:val="00C20BAD"/>
    <w:rsid w:val="00C20EEB"/>
    <w:rsid w:val="00C21096"/>
    <w:rsid w:val="00C2117C"/>
    <w:rsid w:val="00C21353"/>
    <w:rsid w:val="00C21541"/>
    <w:rsid w:val="00C215C7"/>
    <w:rsid w:val="00C21691"/>
    <w:rsid w:val="00C2192D"/>
    <w:rsid w:val="00C219A9"/>
    <w:rsid w:val="00C21B15"/>
    <w:rsid w:val="00C21B28"/>
    <w:rsid w:val="00C21D6E"/>
    <w:rsid w:val="00C21F1F"/>
    <w:rsid w:val="00C22260"/>
    <w:rsid w:val="00C2259F"/>
    <w:rsid w:val="00C23232"/>
    <w:rsid w:val="00C23445"/>
    <w:rsid w:val="00C23FF2"/>
    <w:rsid w:val="00C248A8"/>
    <w:rsid w:val="00C24EA3"/>
    <w:rsid w:val="00C2537A"/>
    <w:rsid w:val="00C2577A"/>
    <w:rsid w:val="00C257FC"/>
    <w:rsid w:val="00C26025"/>
    <w:rsid w:val="00C26CA5"/>
    <w:rsid w:val="00C26CF8"/>
    <w:rsid w:val="00C30297"/>
    <w:rsid w:val="00C30697"/>
    <w:rsid w:val="00C316CB"/>
    <w:rsid w:val="00C341C0"/>
    <w:rsid w:val="00C3530B"/>
    <w:rsid w:val="00C35551"/>
    <w:rsid w:val="00C359C3"/>
    <w:rsid w:val="00C35B19"/>
    <w:rsid w:val="00C35B51"/>
    <w:rsid w:val="00C362F9"/>
    <w:rsid w:val="00C36632"/>
    <w:rsid w:val="00C36CDF"/>
    <w:rsid w:val="00C3705C"/>
    <w:rsid w:val="00C3754F"/>
    <w:rsid w:val="00C37A48"/>
    <w:rsid w:val="00C37E49"/>
    <w:rsid w:val="00C409A6"/>
    <w:rsid w:val="00C41208"/>
    <w:rsid w:val="00C41295"/>
    <w:rsid w:val="00C4163A"/>
    <w:rsid w:val="00C41A85"/>
    <w:rsid w:val="00C42431"/>
    <w:rsid w:val="00C42805"/>
    <w:rsid w:val="00C428C8"/>
    <w:rsid w:val="00C42A32"/>
    <w:rsid w:val="00C42F2E"/>
    <w:rsid w:val="00C430F0"/>
    <w:rsid w:val="00C432C1"/>
    <w:rsid w:val="00C434F5"/>
    <w:rsid w:val="00C44431"/>
    <w:rsid w:val="00C44A89"/>
    <w:rsid w:val="00C472B5"/>
    <w:rsid w:val="00C477AD"/>
    <w:rsid w:val="00C47E7E"/>
    <w:rsid w:val="00C51250"/>
    <w:rsid w:val="00C51782"/>
    <w:rsid w:val="00C51E40"/>
    <w:rsid w:val="00C522AB"/>
    <w:rsid w:val="00C52786"/>
    <w:rsid w:val="00C52E79"/>
    <w:rsid w:val="00C5339D"/>
    <w:rsid w:val="00C5347F"/>
    <w:rsid w:val="00C534CD"/>
    <w:rsid w:val="00C53860"/>
    <w:rsid w:val="00C53BA8"/>
    <w:rsid w:val="00C53FEA"/>
    <w:rsid w:val="00C541C2"/>
    <w:rsid w:val="00C5425D"/>
    <w:rsid w:val="00C54353"/>
    <w:rsid w:val="00C54FCE"/>
    <w:rsid w:val="00C55D7D"/>
    <w:rsid w:val="00C5674B"/>
    <w:rsid w:val="00C56BC5"/>
    <w:rsid w:val="00C57359"/>
    <w:rsid w:val="00C577A7"/>
    <w:rsid w:val="00C602F7"/>
    <w:rsid w:val="00C60367"/>
    <w:rsid w:val="00C60402"/>
    <w:rsid w:val="00C6057F"/>
    <w:rsid w:val="00C60764"/>
    <w:rsid w:val="00C6193B"/>
    <w:rsid w:val="00C61DAF"/>
    <w:rsid w:val="00C61F81"/>
    <w:rsid w:val="00C6234C"/>
    <w:rsid w:val="00C62552"/>
    <w:rsid w:val="00C627B5"/>
    <w:rsid w:val="00C641EB"/>
    <w:rsid w:val="00C64AAE"/>
    <w:rsid w:val="00C65217"/>
    <w:rsid w:val="00C65223"/>
    <w:rsid w:val="00C65325"/>
    <w:rsid w:val="00C65340"/>
    <w:rsid w:val="00C65DE5"/>
    <w:rsid w:val="00C65EBC"/>
    <w:rsid w:val="00C6654F"/>
    <w:rsid w:val="00C6666B"/>
    <w:rsid w:val="00C66C7D"/>
    <w:rsid w:val="00C6755C"/>
    <w:rsid w:val="00C678F7"/>
    <w:rsid w:val="00C7061C"/>
    <w:rsid w:val="00C70A19"/>
    <w:rsid w:val="00C712BF"/>
    <w:rsid w:val="00C71743"/>
    <w:rsid w:val="00C7271A"/>
    <w:rsid w:val="00C727ED"/>
    <w:rsid w:val="00C729D1"/>
    <w:rsid w:val="00C72B9B"/>
    <w:rsid w:val="00C72D12"/>
    <w:rsid w:val="00C73186"/>
    <w:rsid w:val="00C734C1"/>
    <w:rsid w:val="00C73C38"/>
    <w:rsid w:val="00C73F9C"/>
    <w:rsid w:val="00C7429C"/>
    <w:rsid w:val="00C74A83"/>
    <w:rsid w:val="00C753B2"/>
    <w:rsid w:val="00C760C9"/>
    <w:rsid w:val="00C761C3"/>
    <w:rsid w:val="00C76B09"/>
    <w:rsid w:val="00C76EA1"/>
    <w:rsid w:val="00C77556"/>
    <w:rsid w:val="00C775BB"/>
    <w:rsid w:val="00C776FE"/>
    <w:rsid w:val="00C7781B"/>
    <w:rsid w:val="00C77FF7"/>
    <w:rsid w:val="00C80944"/>
    <w:rsid w:val="00C82098"/>
    <w:rsid w:val="00C82362"/>
    <w:rsid w:val="00C82541"/>
    <w:rsid w:val="00C82ABC"/>
    <w:rsid w:val="00C83025"/>
    <w:rsid w:val="00C83CD0"/>
    <w:rsid w:val="00C84116"/>
    <w:rsid w:val="00C841F9"/>
    <w:rsid w:val="00C84639"/>
    <w:rsid w:val="00C84BA4"/>
    <w:rsid w:val="00C84C28"/>
    <w:rsid w:val="00C84EA8"/>
    <w:rsid w:val="00C85256"/>
    <w:rsid w:val="00C85899"/>
    <w:rsid w:val="00C859A8"/>
    <w:rsid w:val="00C862CE"/>
    <w:rsid w:val="00C8665B"/>
    <w:rsid w:val="00C87055"/>
    <w:rsid w:val="00C8706E"/>
    <w:rsid w:val="00C873E4"/>
    <w:rsid w:val="00C8757E"/>
    <w:rsid w:val="00C87BB5"/>
    <w:rsid w:val="00C903F4"/>
    <w:rsid w:val="00C907D9"/>
    <w:rsid w:val="00C90980"/>
    <w:rsid w:val="00C90A32"/>
    <w:rsid w:val="00C90C2A"/>
    <w:rsid w:val="00C90E06"/>
    <w:rsid w:val="00C9109A"/>
    <w:rsid w:val="00C91266"/>
    <w:rsid w:val="00C915FC"/>
    <w:rsid w:val="00C91662"/>
    <w:rsid w:val="00C91AA3"/>
    <w:rsid w:val="00C92570"/>
    <w:rsid w:val="00C9260F"/>
    <w:rsid w:val="00C92799"/>
    <w:rsid w:val="00C92817"/>
    <w:rsid w:val="00C92A70"/>
    <w:rsid w:val="00C92E1F"/>
    <w:rsid w:val="00C93550"/>
    <w:rsid w:val="00C93657"/>
    <w:rsid w:val="00C95BC3"/>
    <w:rsid w:val="00C96015"/>
    <w:rsid w:val="00C96092"/>
    <w:rsid w:val="00C96108"/>
    <w:rsid w:val="00C965BE"/>
    <w:rsid w:val="00C967BB"/>
    <w:rsid w:val="00C96E68"/>
    <w:rsid w:val="00C96F27"/>
    <w:rsid w:val="00C97594"/>
    <w:rsid w:val="00C9768E"/>
    <w:rsid w:val="00C979AE"/>
    <w:rsid w:val="00CA0D6B"/>
    <w:rsid w:val="00CA0F43"/>
    <w:rsid w:val="00CA1FD3"/>
    <w:rsid w:val="00CA2EA2"/>
    <w:rsid w:val="00CA360D"/>
    <w:rsid w:val="00CA3A38"/>
    <w:rsid w:val="00CA3D50"/>
    <w:rsid w:val="00CA47D3"/>
    <w:rsid w:val="00CA47EB"/>
    <w:rsid w:val="00CA4D8E"/>
    <w:rsid w:val="00CA585E"/>
    <w:rsid w:val="00CA58BC"/>
    <w:rsid w:val="00CA65D9"/>
    <w:rsid w:val="00CA7567"/>
    <w:rsid w:val="00CA7C00"/>
    <w:rsid w:val="00CA7C0D"/>
    <w:rsid w:val="00CA7E47"/>
    <w:rsid w:val="00CA7E6C"/>
    <w:rsid w:val="00CA7F08"/>
    <w:rsid w:val="00CB04D7"/>
    <w:rsid w:val="00CB05B2"/>
    <w:rsid w:val="00CB0822"/>
    <w:rsid w:val="00CB0D26"/>
    <w:rsid w:val="00CB104E"/>
    <w:rsid w:val="00CB10C3"/>
    <w:rsid w:val="00CB16A0"/>
    <w:rsid w:val="00CB20D1"/>
    <w:rsid w:val="00CB2CFC"/>
    <w:rsid w:val="00CB31AF"/>
    <w:rsid w:val="00CB45D3"/>
    <w:rsid w:val="00CB564D"/>
    <w:rsid w:val="00CB602D"/>
    <w:rsid w:val="00CB60A4"/>
    <w:rsid w:val="00CB67E4"/>
    <w:rsid w:val="00CB6838"/>
    <w:rsid w:val="00CB6C59"/>
    <w:rsid w:val="00CB6F48"/>
    <w:rsid w:val="00CB71F8"/>
    <w:rsid w:val="00CC0190"/>
    <w:rsid w:val="00CC0537"/>
    <w:rsid w:val="00CC0700"/>
    <w:rsid w:val="00CC0AD1"/>
    <w:rsid w:val="00CC0FF4"/>
    <w:rsid w:val="00CC13A3"/>
    <w:rsid w:val="00CC1417"/>
    <w:rsid w:val="00CC167F"/>
    <w:rsid w:val="00CC1765"/>
    <w:rsid w:val="00CC1ED1"/>
    <w:rsid w:val="00CC1F86"/>
    <w:rsid w:val="00CC28D9"/>
    <w:rsid w:val="00CC294C"/>
    <w:rsid w:val="00CC2965"/>
    <w:rsid w:val="00CC2A27"/>
    <w:rsid w:val="00CC2A4F"/>
    <w:rsid w:val="00CC3704"/>
    <w:rsid w:val="00CC4049"/>
    <w:rsid w:val="00CC4768"/>
    <w:rsid w:val="00CC5020"/>
    <w:rsid w:val="00CC5392"/>
    <w:rsid w:val="00CC5820"/>
    <w:rsid w:val="00CC5D55"/>
    <w:rsid w:val="00CC5DBF"/>
    <w:rsid w:val="00CC6193"/>
    <w:rsid w:val="00CC6490"/>
    <w:rsid w:val="00CC659A"/>
    <w:rsid w:val="00CC72A5"/>
    <w:rsid w:val="00CC7480"/>
    <w:rsid w:val="00CC79B0"/>
    <w:rsid w:val="00CC7E07"/>
    <w:rsid w:val="00CC7F2F"/>
    <w:rsid w:val="00CD00E5"/>
    <w:rsid w:val="00CD0806"/>
    <w:rsid w:val="00CD0898"/>
    <w:rsid w:val="00CD0D9E"/>
    <w:rsid w:val="00CD1298"/>
    <w:rsid w:val="00CD158E"/>
    <w:rsid w:val="00CD16A3"/>
    <w:rsid w:val="00CD1AF1"/>
    <w:rsid w:val="00CD1CF0"/>
    <w:rsid w:val="00CD1FC1"/>
    <w:rsid w:val="00CD2050"/>
    <w:rsid w:val="00CD2072"/>
    <w:rsid w:val="00CD2CC2"/>
    <w:rsid w:val="00CD35D1"/>
    <w:rsid w:val="00CD413E"/>
    <w:rsid w:val="00CD44D4"/>
    <w:rsid w:val="00CD5155"/>
    <w:rsid w:val="00CD58C4"/>
    <w:rsid w:val="00CD5EEF"/>
    <w:rsid w:val="00CD694F"/>
    <w:rsid w:val="00CD6D42"/>
    <w:rsid w:val="00CD7283"/>
    <w:rsid w:val="00CD7954"/>
    <w:rsid w:val="00CD7B2C"/>
    <w:rsid w:val="00CE020E"/>
    <w:rsid w:val="00CE0CE9"/>
    <w:rsid w:val="00CE0E27"/>
    <w:rsid w:val="00CE14F3"/>
    <w:rsid w:val="00CE1565"/>
    <w:rsid w:val="00CE1862"/>
    <w:rsid w:val="00CE1B55"/>
    <w:rsid w:val="00CE22EF"/>
    <w:rsid w:val="00CE290D"/>
    <w:rsid w:val="00CE2AB5"/>
    <w:rsid w:val="00CE2D56"/>
    <w:rsid w:val="00CE2E91"/>
    <w:rsid w:val="00CE33AD"/>
    <w:rsid w:val="00CE425B"/>
    <w:rsid w:val="00CE45E4"/>
    <w:rsid w:val="00CE4A2A"/>
    <w:rsid w:val="00CE533D"/>
    <w:rsid w:val="00CE58C2"/>
    <w:rsid w:val="00CE64D8"/>
    <w:rsid w:val="00CE6530"/>
    <w:rsid w:val="00CE6BAC"/>
    <w:rsid w:val="00CE7700"/>
    <w:rsid w:val="00CE7772"/>
    <w:rsid w:val="00CE7BAB"/>
    <w:rsid w:val="00CE7CB6"/>
    <w:rsid w:val="00CF1E8A"/>
    <w:rsid w:val="00CF1EE1"/>
    <w:rsid w:val="00CF2B51"/>
    <w:rsid w:val="00CF2D64"/>
    <w:rsid w:val="00CF3056"/>
    <w:rsid w:val="00CF3820"/>
    <w:rsid w:val="00CF3D2F"/>
    <w:rsid w:val="00CF431A"/>
    <w:rsid w:val="00CF46DC"/>
    <w:rsid w:val="00CF4C7E"/>
    <w:rsid w:val="00CF4CCD"/>
    <w:rsid w:val="00CF4E5B"/>
    <w:rsid w:val="00CF5746"/>
    <w:rsid w:val="00CF593A"/>
    <w:rsid w:val="00CF5A58"/>
    <w:rsid w:val="00CF5ECF"/>
    <w:rsid w:val="00CF6475"/>
    <w:rsid w:val="00CF6CBD"/>
    <w:rsid w:val="00CF700E"/>
    <w:rsid w:val="00CF7112"/>
    <w:rsid w:val="00CF7369"/>
    <w:rsid w:val="00CF7FD7"/>
    <w:rsid w:val="00D00180"/>
    <w:rsid w:val="00D00245"/>
    <w:rsid w:val="00D005B7"/>
    <w:rsid w:val="00D007A7"/>
    <w:rsid w:val="00D00851"/>
    <w:rsid w:val="00D00A6D"/>
    <w:rsid w:val="00D0125D"/>
    <w:rsid w:val="00D0163F"/>
    <w:rsid w:val="00D01ABE"/>
    <w:rsid w:val="00D01C2A"/>
    <w:rsid w:val="00D02819"/>
    <w:rsid w:val="00D02E6D"/>
    <w:rsid w:val="00D03CEA"/>
    <w:rsid w:val="00D0434A"/>
    <w:rsid w:val="00D04726"/>
    <w:rsid w:val="00D05531"/>
    <w:rsid w:val="00D059DA"/>
    <w:rsid w:val="00D06408"/>
    <w:rsid w:val="00D06C12"/>
    <w:rsid w:val="00D07295"/>
    <w:rsid w:val="00D073E7"/>
    <w:rsid w:val="00D07720"/>
    <w:rsid w:val="00D100C8"/>
    <w:rsid w:val="00D108B6"/>
    <w:rsid w:val="00D1169A"/>
    <w:rsid w:val="00D1261D"/>
    <w:rsid w:val="00D13A8E"/>
    <w:rsid w:val="00D141EE"/>
    <w:rsid w:val="00D143BA"/>
    <w:rsid w:val="00D146F3"/>
    <w:rsid w:val="00D147FB"/>
    <w:rsid w:val="00D14E7F"/>
    <w:rsid w:val="00D151C5"/>
    <w:rsid w:val="00D15520"/>
    <w:rsid w:val="00D155E8"/>
    <w:rsid w:val="00D160F8"/>
    <w:rsid w:val="00D16550"/>
    <w:rsid w:val="00D16766"/>
    <w:rsid w:val="00D16E8A"/>
    <w:rsid w:val="00D16EC2"/>
    <w:rsid w:val="00D1710A"/>
    <w:rsid w:val="00D175B8"/>
    <w:rsid w:val="00D204B7"/>
    <w:rsid w:val="00D20E2A"/>
    <w:rsid w:val="00D214FB"/>
    <w:rsid w:val="00D21933"/>
    <w:rsid w:val="00D219FD"/>
    <w:rsid w:val="00D22AF0"/>
    <w:rsid w:val="00D22C2B"/>
    <w:rsid w:val="00D22E30"/>
    <w:rsid w:val="00D239E1"/>
    <w:rsid w:val="00D23D30"/>
    <w:rsid w:val="00D243CE"/>
    <w:rsid w:val="00D24401"/>
    <w:rsid w:val="00D25279"/>
    <w:rsid w:val="00D256C5"/>
    <w:rsid w:val="00D256EF"/>
    <w:rsid w:val="00D25AF2"/>
    <w:rsid w:val="00D25B81"/>
    <w:rsid w:val="00D25FA0"/>
    <w:rsid w:val="00D260CD"/>
    <w:rsid w:val="00D26763"/>
    <w:rsid w:val="00D268B3"/>
    <w:rsid w:val="00D268BD"/>
    <w:rsid w:val="00D2692F"/>
    <w:rsid w:val="00D271E2"/>
    <w:rsid w:val="00D273F8"/>
    <w:rsid w:val="00D27D7F"/>
    <w:rsid w:val="00D27E41"/>
    <w:rsid w:val="00D300F2"/>
    <w:rsid w:val="00D30203"/>
    <w:rsid w:val="00D3072B"/>
    <w:rsid w:val="00D30A39"/>
    <w:rsid w:val="00D31B5E"/>
    <w:rsid w:val="00D32059"/>
    <w:rsid w:val="00D32210"/>
    <w:rsid w:val="00D32D15"/>
    <w:rsid w:val="00D3305B"/>
    <w:rsid w:val="00D331A5"/>
    <w:rsid w:val="00D333B7"/>
    <w:rsid w:val="00D3438E"/>
    <w:rsid w:val="00D34C4C"/>
    <w:rsid w:val="00D34D42"/>
    <w:rsid w:val="00D34EAA"/>
    <w:rsid w:val="00D3523C"/>
    <w:rsid w:val="00D353C7"/>
    <w:rsid w:val="00D3563E"/>
    <w:rsid w:val="00D35E66"/>
    <w:rsid w:val="00D35F2B"/>
    <w:rsid w:val="00D36086"/>
    <w:rsid w:val="00D36290"/>
    <w:rsid w:val="00D37209"/>
    <w:rsid w:val="00D37909"/>
    <w:rsid w:val="00D37B45"/>
    <w:rsid w:val="00D40613"/>
    <w:rsid w:val="00D40F60"/>
    <w:rsid w:val="00D40F80"/>
    <w:rsid w:val="00D41490"/>
    <w:rsid w:val="00D418EC"/>
    <w:rsid w:val="00D419DF"/>
    <w:rsid w:val="00D41C9C"/>
    <w:rsid w:val="00D4300D"/>
    <w:rsid w:val="00D43D91"/>
    <w:rsid w:val="00D4415C"/>
    <w:rsid w:val="00D446EA"/>
    <w:rsid w:val="00D44BD3"/>
    <w:rsid w:val="00D44E38"/>
    <w:rsid w:val="00D45113"/>
    <w:rsid w:val="00D4542A"/>
    <w:rsid w:val="00D45442"/>
    <w:rsid w:val="00D45960"/>
    <w:rsid w:val="00D45C8B"/>
    <w:rsid w:val="00D46561"/>
    <w:rsid w:val="00D469B7"/>
    <w:rsid w:val="00D46F49"/>
    <w:rsid w:val="00D47B21"/>
    <w:rsid w:val="00D47EBC"/>
    <w:rsid w:val="00D50795"/>
    <w:rsid w:val="00D50ADA"/>
    <w:rsid w:val="00D5206F"/>
    <w:rsid w:val="00D52652"/>
    <w:rsid w:val="00D52B7C"/>
    <w:rsid w:val="00D52D49"/>
    <w:rsid w:val="00D54140"/>
    <w:rsid w:val="00D545FB"/>
    <w:rsid w:val="00D55485"/>
    <w:rsid w:val="00D55E05"/>
    <w:rsid w:val="00D564E5"/>
    <w:rsid w:val="00D568A9"/>
    <w:rsid w:val="00D56F4A"/>
    <w:rsid w:val="00D57158"/>
    <w:rsid w:val="00D574D9"/>
    <w:rsid w:val="00D57964"/>
    <w:rsid w:val="00D57FF9"/>
    <w:rsid w:val="00D60052"/>
    <w:rsid w:val="00D604F2"/>
    <w:rsid w:val="00D60A4C"/>
    <w:rsid w:val="00D60C06"/>
    <w:rsid w:val="00D60C15"/>
    <w:rsid w:val="00D60C33"/>
    <w:rsid w:val="00D60FE8"/>
    <w:rsid w:val="00D61662"/>
    <w:rsid w:val="00D619A4"/>
    <w:rsid w:val="00D61A28"/>
    <w:rsid w:val="00D61BBC"/>
    <w:rsid w:val="00D62D2F"/>
    <w:rsid w:val="00D62F74"/>
    <w:rsid w:val="00D6320F"/>
    <w:rsid w:val="00D63DB7"/>
    <w:rsid w:val="00D64297"/>
    <w:rsid w:val="00D64339"/>
    <w:rsid w:val="00D64FF0"/>
    <w:rsid w:val="00D65449"/>
    <w:rsid w:val="00D658B3"/>
    <w:rsid w:val="00D65C89"/>
    <w:rsid w:val="00D66693"/>
    <w:rsid w:val="00D6688C"/>
    <w:rsid w:val="00D66A39"/>
    <w:rsid w:val="00D66F35"/>
    <w:rsid w:val="00D67BBF"/>
    <w:rsid w:val="00D67D4C"/>
    <w:rsid w:val="00D70521"/>
    <w:rsid w:val="00D70C79"/>
    <w:rsid w:val="00D7102E"/>
    <w:rsid w:val="00D71FF8"/>
    <w:rsid w:val="00D7272A"/>
    <w:rsid w:val="00D7284C"/>
    <w:rsid w:val="00D7298B"/>
    <w:rsid w:val="00D72D18"/>
    <w:rsid w:val="00D72F07"/>
    <w:rsid w:val="00D731A5"/>
    <w:rsid w:val="00D7320E"/>
    <w:rsid w:val="00D735EE"/>
    <w:rsid w:val="00D73B58"/>
    <w:rsid w:val="00D73D50"/>
    <w:rsid w:val="00D7400F"/>
    <w:rsid w:val="00D7417B"/>
    <w:rsid w:val="00D743F2"/>
    <w:rsid w:val="00D749B0"/>
    <w:rsid w:val="00D74A2C"/>
    <w:rsid w:val="00D75855"/>
    <w:rsid w:val="00D76389"/>
    <w:rsid w:val="00D76466"/>
    <w:rsid w:val="00D76A2B"/>
    <w:rsid w:val="00D76A37"/>
    <w:rsid w:val="00D76FF8"/>
    <w:rsid w:val="00D7701E"/>
    <w:rsid w:val="00D7709B"/>
    <w:rsid w:val="00D77225"/>
    <w:rsid w:val="00D80344"/>
    <w:rsid w:val="00D8048D"/>
    <w:rsid w:val="00D80613"/>
    <w:rsid w:val="00D81176"/>
    <w:rsid w:val="00D815B1"/>
    <w:rsid w:val="00D81829"/>
    <w:rsid w:val="00D81CBC"/>
    <w:rsid w:val="00D81D10"/>
    <w:rsid w:val="00D81D8F"/>
    <w:rsid w:val="00D81DAE"/>
    <w:rsid w:val="00D831DB"/>
    <w:rsid w:val="00D8326B"/>
    <w:rsid w:val="00D832C3"/>
    <w:rsid w:val="00D83897"/>
    <w:rsid w:val="00D838F9"/>
    <w:rsid w:val="00D83B03"/>
    <w:rsid w:val="00D8431C"/>
    <w:rsid w:val="00D84684"/>
    <w:rsid w:val="00D846D4"/>
    <w:rsid w:val="00D84AF3"/>
    <w:rsid w:val="00D84B6E"/>
    <w:rsid w:val="00D84DC0"/>
    <w:rsid w:val="00D8529A"/>
    <w:rsid w:val="00D85FCC"/>
    <w:rsid w:val="00D86047"/>
    <w:rsid w:val="00D86642"/>
    <w:rsid w:val="00D866B8"/>
    <w:rsid w:val="00D86903"/>
    <w:rsid w:val="00D86B10"/>
    <w:rsid w:val="00D87268"/>
    <w:rsid w:val="00D87317"/>
    <w:rsid w:val="00D874EE"/>
    <w:rsid w:val="00D879C1"/>
    <w:rsid w:val="00D87F0F"/>
    <w:rsid w:val="00D87F1A"/>
    <w:rsid w:val="00D90091"/>
    <w:rsid w:val="00D90FAB"/>
    <w:rsid w:val="00D91FCF"/>
    <w:rsid w:val="00D92560"/>
    <w:rsid w:val="00D933D0"/>
    <w:rsid w:val="00D938DD"/>
    <w:rsid w:val="00D93953"/>
    <w:rsid w:val="00D93B78"/>
    <w:rsid w:val="00D93D64"/>
    <w:rsid w:val="00D94064"/>
    <w:rsid w:val="00D94CFC"/>
    <w:rsid w:val="00D9529B"/>
    <w:rsid w:val="00D9595E"/>
    <w:rsid w:val="00D95C83"/>
    <w:rsid w:val="00D95D72"/>
    <w:rsid w:val="00D96B43"/>
    <w:rsid w:val="00D976F7"/>
    <w:rsid w:val="00D97CF2"/>
    <w:rsid w:val="00D97E14"/>
    <w:rsid w:val="00DA0345"/>
    <w:rsid w:val="00DA03C6"/>
    <w:rsid w:val="00DA068A"/>
    <w:rsid w:val="00DA07E9"/>
    <w:rsid w:val="00DA0B9B"/>
    <w:rsid w:val="00DA0E16"/>
    <w:rsid w:val="00DA0EAB"/>
    <w:rsid w:val="00DA0EE5"/>
    <w:rsid w:val="00DA1116"/>
    <w:rsid w:val="00DA1265"/>
    <w:rsid w:val="00DA2404"/>
    <w:rsid w:val="00DA24F0"/>
    <w:rsid w:val="00DA2585"/>
    <w:rsid w:val="00DA25DE"/>
    <w:rsid w:val="00DA2628"/>
    <w:rsid w:val="00DA2746"/>
    <w:rsid w:val="00DA2AE0"/>
    <w:rsid w:val="00DA349D"/>
    <w:rsid w:val="00DA3A45"/>
    <w:rsid w:val="00DA3A8E"/>
    <w:rsid w:val="00DA42CF"/>
    <w:rsid w:val="00DA4457"/>
    <w:rsid w:val="00DA472F"/>
    <w:rsid w:val="00DA47C5"/>
    <w:rsid w:val="00DA4A95"/>
    <w:rsid w:val="00DA4EE3"/>
    <w:rsid w:val="00DA59F0"/>
    <w:rsid w:val="00DA5BD1"/>
    <w:rsid w:val="00DA6747"/>
    <w:rsid w:val="00DA679C"/>
    <w:rsid w:val="00DA6D7D"/>
    <w:rsid w:val="00DA71CB"/>
    <w:rsid w:val="00DA7EB6"/>
    <w:rsid w:val="00DB10A5"/>
    <w:rsid w:val="00DB1AF3"/>
    <w:rsid w:val="00DB1B5E"/>
    <w:rsid w:val="00DB1DA5"/>
    <w:rsid w:val="00DB1E3B"/>
    <w:rsid w:val="00DB1EEA"/>
    <w:rsid w:val="00DB28DE"/>
    <w:rsid w:val="00DB2E41"/>
    <w:rsid w:val="00DB3709"/>
    <w:rsid w:val="00DB4156"/>
    <w:rsid w:val="00DB4D3E"/>
    <w:rsid w:val="00DB6A0C"/>
    <w:rsid w:val="00DB71A6"/>
    <w:rsid w:val="00DB7285"/>
    <w:rsid w:val="00DB7F01"/>
    <w:rsid w:val="00DC025F"/>
    <w:rsid w:val="00DC0B71"/>
    <w:rsid w:val="00DC0F16"/>
    <w:rsid w:val="00DC0FB5"/>
    <w:rsid w:val="00DC0FFE"/>
    <w:rsid w:val="00DC12D6"/>
    <w:rsid w:val="00DC1A02"/>
    <w:rsid w:val="00DC1C23"/>
    <w:rsid w:val="00DC2523"/>
    <w:rsid w:val="00DC311B"/>
    <w:rsid w:val="00DC3342"/>
    <w:rsid w:val="00DC38DE"/>
    <w:rsid w:val="00DC448E"/>
    <w:rsid w:val="00DC44CD"/>
    <w:rsid w:val="00DC4BFF"/>
    <w:rsid w:val="00DC4D6E"/>
    <w:rsid w:val="00DC549E"/>
    <w:rsid w:val="00DC5CCC"/>
    <w:rsid w:val="00DC680D"/>
    <w:rsid w:val="00DC7549"/>
    <w:rsid w:val="00DC79DE"/>
    <w:rsid w:val="00DC7CD3"/>
    <w:rsid w:val="00DD0CF8"/>
    <w:rsid w:val="00DD154F"/>
    <w:rsid w:val="00DD194A"/>
    <w:rsid w:val="00DD1A9F"/>
    <w:rsid w:val="00DD1C53"/>
    <w:rsid w:val="00DD1D8B"/>
    <w:rsid w:val="00DD1FA5"/>
    <w:rsid w:val="00DD248B"/>
    <w:rsid w:val="00DD256A"/>
    <w:rsid w:val="00DD2855"/>
    <w:rsid w:val="00DD2FCD"/>
    <w:rsid w:val="00DD3629"/>
    <w:rsid w:val="00DD384B"/>
    <w:rsid w:val="00DD39E8"/>
    <w:rsid w:val="00DD3BB7"/>
    <w:rsid w:val="00DD3CED"/>
    <w:rsid w:val="00DD3E0F"/>
    <w:rsid w:val="00DD3FC9"/>
    <w:rsid w:val="00DD4785"/>
    <w:rsid w:val="00DD499F"/>
    <w:rsid w:val="00DD4A3C"/>
    <w:rsid w:val="00DD4B15"/>
    <w:rsid w:val="00DD59F4"/>
    <w:rsid w:val="00DD5A19"/>
    <w:rsid w:val="00DD5A76"/>
    <w:rsid w:val="00DD5A99"/>
    <w:rsid w:val="00DD5B28"/>
    <w:rsid w:val="00DD6AF8"/>
    <w:rsid w:val="00DD6E63"/>
    <w:rsid w:val="00DD6EC4"/>
    <w:rsid w:val="00DD6FF1"/>
    <w:rsid w:val="00DD7044"/>
    <w:rsid w:val="00DD70A9"/>
    <w:rsid w:val="00DD77A8"/>
    <w:rsid w:val="00DD7823"/>
    <w:rsid w:val="00DD792B"/>
    <w:rsid w:val="00DD7EFF"/>
    <w:rsid w:val="00DE05F5"/>
    <w:rsid w:val="00DE0C40"/>
    <w:rsid w:val="00DE0E1F"/>
    <w:rsid w:val="00DE14FA"/>
    <w:rsid w:val="00DE1DAA"/>
    <w:rsid w:val="00DE2509"/>
    <w:rsid w:val="00DE296F"/>
    <w:rsid w:val="00DE2C0D"/>
    <w:rsid w:val="00DE3019"/>
    <w:rsid w:val="00DE3103"/>
    <w:rsid w:val="00DE4658"/>
    <w:rsid w:val="00DE4B57"/>
    <w:rsid w:val="00DE4E7A"/>
    <w:rsid w:val="00DE545D"/>
    <w:rsid w:val="00DE6405"/>
    <w:rsid w:val="00DE6630"/>
    <w:rsid w:val="00DE6648"/>
    <w:rsid w:val="00DE698E"/>
    <w:rsid w:val="00DE6F3C"/>
    <w:rsid w:val="00DE7AC8"/>
    <w:rsid w:val="00DF0657"/>
    <w:rsid w:val="00DF0A23"/>
    <w:rsid w:val="00DF0B3B"/>
    <w:rsid w:val="00DF0E46"/>
    <w:rsid w:val="00DF188F"/>
    <w:rsid w:val="00DF1E33"/>
    <w:rsid w:val="00DF23DE"/>
    <w:rsid w:val="00DF2550"/>
    <w:rsid w:val="00DF256B"/>
    <w:rsid w:val="00DF2C0F"/>
    <w:rsid w:val="00DF32A1"/>
    <w:rsid w:val="00DF3595"/>
    <w:rsid w:val="00DF390F"/>
    <w:rsid w:val="00DF398E"/>
    <w:rsid w:val="00DF3E85"/>
    <w:rsid w:val="00DF41FE"/>
    <w:rsid w:val="00DF4C0C"/>
    <w:rsid w:val="00DF4ECD"/>
    <w:rsid w:val="00DF55F0"/>
    <w:rsid w:val="00DF5946"/>
    <w:rsid w:val="00DF5CF7"/>
    <w:rsid w:val="00DF5FE2"/>
    <w:rsid w:val="00DF614B"/>
    <w:rsid w:val="00DF7253"/>
    <w:rsid w:val="00DF7276"/>
    <w:rsid w:val="00DF7285"/>
    <w:rsid w:val="00E000DE"/>
    <w:rsid w:val="00E0023D"/>
    <w:rsid w:val="00E00968"/>
    <w:rsid w:val="00E00C33"/>
    <w:rsid w:val="00E00CA2"/>
    <w:rsid w:val="00E00F99"/>
    <w:rsid w:val="00E01292"/>
    <w:rsid w:val="00E02D9A"/>
    <w:rsid w:val="00E032FF"/>
    <w:rsid w:val="00E0369F"/>
    <w:rsid w:val="00E03C7F"/>
    <w:rsid w:val="00E049EC"/>
    <w:rsid w:val="00E04C18"/>
    <w:rsid w:val="00E04CD6"/>
    <w:rsid w:val="00E05162"/>
    <w:rsid w:val="00E066CF"/>
    <w:rsid w:val="00E068B0"/>
    <w:rsid w:val="00E06992"/>
    <w:rsid w:val="00E06A72"/>
    <w:rsid w:val="00E06AD6"/>
    <w:rsid w:val="00E07A4D"/>
    <w:rsid w:val="00E10530"/>
    <w:rsid w:val="00E10C84"/>
    <w:rsid w:val="00E112CA"/>
    <w:rsid w:val="00E11305"/>
    <w:rsid w:val="00E114A5"/>
    <w:rsid w:val="00E1169F"/>
    <w:rsid w:val="00E11CE1"/>
    <w:rsid w:val="00E1236D"/>
    <w:rsid w:val="00E12DA3"/>
    <w:rsid w:val="00E1310B"/>
    <w:rsid w:val="00E1311F"/>
    <w:rsid w:val="00E13A13"/>
    <w:rsid w:val="00E13C08"/>
    <w:rsid w:val="00E13CAD"/>
    <w:rsid w:val="00E1421D"/>
    <w:rsid w:val="00E1446C"/>
    <w:rsid w:val="00E1482D"/>
    <w:rsid w:val="00E14EB7"/>
    <w:rsid w:val="00E1502A"/>
    <w:rsid w:val="00E1562B"/>
    <w:rsid w:val="00E1569D"/>
    <w:rsid w:val="00E15EBE"/>
    <w:rsid w:val="00E15F4F"/>
    <w:rsid w:val="00E16050"/>
    <w:rsid w:val="00E1641F"/>
    <w:rsid w:val="00E16B4A"/>
    <w:rsid w:val="00E16D02"/>
    <w:rsid w:val="00E17420"/>
    <w:rsid w:val="00E17A6E"/>
    <w:rsid w:val="00E20B45"/>
    <w:rsid w:val="00E2121B"/>
    <w:rsid w:val="00E2258F"/>
    <w:rsid w:val="00E22B4D"/>
    <w:rsid w:val="00E236AD"/>
    <w:rsid w:val="00E238C9"/>
    <w:rsid w:val="00E23D85"/>
    <w:rsid w:val="00E242DE"/>
    <w:rsid w:val="00E25031"/>
    <w:rsid w:val="00E252FC"/>
    <w:rsid w:val="00E2533D"/>
    <w:rsid w:val="00E25737"/>
    <w:rsid w:val="00E25A66"/>
    <w:rsid w:val="00E25CBA"/>
    <w:rsid w:val="00E25EB9"/>
    <w:rsid w:val="00E262DB"/>
    <w:rsid w:val="00E267D4"/>
    <w:rsid w:val="00E271DC"/>
    <w:rsid w:val="00E2736D"/>
    <w:rsid w:val="00E273E4"/>
    <w:rsid w:val="00E2781D"/>
    <w:rsid w:val="00E27BFE"/>
    <w:rsid w:val="00E3085C"/>
    <w:rsid w:val="00E313A7"/>
    <w:rsid w:val="00E31574"/>
    <w:rsid w:val="00E3157D"/>
    <w:rsid w:val="00E31C3C"/>
    <w:rsid w:val="00E32706"/>
    <w:rsid w:val="00E32794"/>
    <w:rsid w:val="00E32D38"/>
    <w:rsid w:val="00E332F3"/>
    <w:rsid w:val="00E334C5"/>
    <w:rsid w:val="00E33885"/>
    <w:rsid w:val="00E34509"/>
    <w:rsid w:val="00E34C2A"/>
    <w:rsid w:val="00E34E76"/>
    <w:rsid w:val="00E3507A"/>
    <w:rsid w:val="00E35615"/>
    <w:rsid w:val="00E357A5"/>
    <w:rsid w:val="00E35869"/>
    <w:rsid w:val="00E358C5"/>
    <w:rsid w:val="00E360D1"/>
    <w:rsid w:val="00E3655E"/>
    <w:rsid w:val="00E36F60"/>
    <w:rsid w:val="00E37046"/>
    <w:rsid w:val="00E371A3"/>
    <w:rsid w:val="00E3734F"/>
    <w:rsid w:val="00E378F3"/>
    <w:rsid w:val="00E37E0C"/>
    <w:rsid w:val="00E40E37"/>
    <w:rsid w:val="00E40FAC"/>
    <w:rsid w:val="00E41D28"/>
    <w:rsid w:val="00E41E2E"/>
    <w:rsid w:val="00E41F5F"/>
    <w:rsid w:val="00E42115"/>
    <w:rsid w:val="00E423E1"/>
    <w:rsid w:val="00E42A2F"/>
    <w:rsid w:val="00E42FAF"/>
    <w:rsid w:val="00E43BB0"/>
    <w:rsid w:val="00E43C7F"/>
    <w:rsid w:val="00E43DEE"/>
    <w:rsid w:val="00E45199"/>
    <w:rsid w:val="00E45ADA"/>
    <w:rsid w:val="00E46730"/>
    <w:rsid w:val="00E4678F"/>
    <w:rsid w:val="00E4685C"/>
    <w:rsid w:val="00E4773C"/>
    <w:rsid w:val="00E4793D"/>
    <w:rsid w:val="00E47C7C"/>
    <w:rsid w:val="00E504C5"/>
    <w:rsid w:val="00E50A1A"/>
    <w:rsid w:val="00E50D1A"/>
    <w:rsid w:val="00E51294"/>
    <w:rsid w:val="00E5157D"/>
    <w:rsid w:val="00E5187C"/>
    <w:rsid w:val="00E51AFF"/>
    <w:rsid w:val="00E51CEC"/>
    <w:rsid w:val="00E5209B"/>
    <w:rsid w:val="00E522EE"/>
    <w:rsid w:val="00E52766"/>
    <w:rsid w:val="00E52E38"/>
    <w:rsid w:val="00E52FF2"/>
    <w:rsid w:val="00E5345C"/>
    <w:rsid w:val="00E537EB"/>
    <w:rsid w:val="00E53C5B"/>
    <w:rsid w:val="00E53E69"/>
    <w:rsid w:val="00E54B46"/>
    <w:rsid w:val="00E54DD6"/>
    <w:rsid w:val="00E55769"/>
    <w:rsid w:val="00E55D10"/>
    <w:rsid w:val="00E56362"/>
    <w:rsid w:val="00E56394"/>
    <w:rsid w:val="00E56D1E"/>
    <w:rsid w:val="00E56DFC"/>
    <w:rsid w:val="00E57167"/>
    <w:rsid w:val="00E5734A"/>
    <w:rsid w:val="00E576E2"/>
    <w:rsid w:val="00E600E8"/>
    <w:rsid w:val="00E60CDD"/>
    <w:rsid w:val="00E62289"/>
    <w:rsid w:val="00E62596"/>
    <w:rsid w:val="00E6388F"/>
    <w:rsid w:val="00E6416E"/>
    <w:rsid w:val="00E64EAF"/>
    <w:rsid w:val="00E658C4"/>
    <w:rsid w:val="00E65CFB"/>
    <w:rsid w:val="00E6610B"/>
    <w:rsid w:val="00E661C3"/>
    <w:rsid w:val="00E6633F"/>
    <w:rsid w:val="00E66A61"/>
    <w:rsid w:val="00E67A71"/>
    <w:rsid w:val="00E70786"/>
    <w:rsid w:val="00E709A3"/>
    <w:rsid w:val="00E70C73"/>
    <w:rsid w:val="00E70CCD"/>
    <w:rsid w:val="00E70F0A"/>
    <w:rsid w:val="00E71047"/>
    <w:rsid w:val="00E71CD1"/>
    <w:rsid w:val="00E71F5D"/>
    <w:rsid w:val="00E71FD9"/>
    <w:rsid w:val="00E722C4"/>
    <w:rsid w:val="00E7262D"/>
    <w:rsid w:val="00E72BB5"/>
    <w:rsid w:val="00E72E6C"/>
    <w:rsid w:val="00E740E1"/>
    <w:rsid w:val="00E74154"/>
    <w:rsid w:val="00E74253"/>
    <w:rsid w:val="00E7440B"/>
    <w:rsid w:val="00E7495F"/>
    <w:rsid w:val="00E74DAC"/>
    <w:rsid w:val="00E7587F"/>
    <w:rsid w:val="00E75A34"/>
    <w:rsid w:val="00E761C3"/>
    <w:rsid w:val="00E76514"/>
    <w:rsid w:val="00E76A96"/>
    <w:rsid w:val="00E76B5E"/>
    <w:rsid w:val="00E76F2D"/>
    <w:rsid w:val="00E774B0"/>
    <w:rsid w:val="00E776ED"/>
    <w:rsid w:val="00E77B48"/>
    <w:rsid w:val="00E801B7"/>
    <w:rsid w:val="00E805F0"/>
    <w:rsid w:val="00E80618"/>
    <w:rsid w:val="00E807B0"/>
    <w:rsid w:val="00E81025"/>
    <w:rsid w:val="00E813C3"/>
    <w:rsid w:val="00E81FE1"/>
    <w:rsid w:val="00E820DB"/>
    <w:rsid w:val="00E821F6"/>
    <w:rsid w:val="00E8307B"/>
    <w:rsid w:val="00E83216"/>
    <w:rsid w:val="00E83293"/>
    <w:rsid w:val="00E83C5D"/>
    <w:rsid w:val="00E84243"/>
    <w:rsid w:val="00E84298"/>
    <w:rsid w:val="00E84551"/>
    <w:rsid w:val="00E84C3C"/>
    <w:rsid w:val="00E84E28"/>
    <w:rsid w:val="00E85ED2"/>
    <w:rsid w:val="00E86628"/>
    <w:rsid w:val="00E8720A"/>
    <w:rsid w:val="00E87C01"/>
    <w:rsid w:val="00E90C24"/>
    <w:rsid w:val="00E90FB6"/>
    <w:rsid w:val="00E91D82"/>
    <w:rsid w:val="00E9216D"/>
    <w:rsid w:val="00E92827"/>
    <w:rsid w:val="00E92C98"/>
    <w:rsid w:val="00E92FD9"/>
    <w:rsid w:val="00E9338C"/>
    <w:rsid w:val="00E9362E"/>
    <w:rsid w:val="00E939CC"/>
    <w:rsid w:val="00E946E3"/>
    <w:rsid w:val="00E94BF6"/>
    <w:rsid w:val="00E956B4"/>
    <w:rsid w:val="00E95E66"/>
    <w:rsid w:val="00E95FF4"/>
    <w:rsid w:val="00E9615D"/>
    <w:rsid w:val="00E96790"/>
    <w:rsid w:val="00E967D8"/>
    <w:rsid w:val="00E96D12"/>
    <w:rsid w:val="00E96EE5"/>
    <w:rsid w:val="00E97EB5"/>
    <w:rsid w:val="00EA0B33"/>
    <w:rsid w:val="00EA0FAB"/>
    <w:rsid w:val="00EA1133"/>
    <w:rsid w:val="00EA131F"/>
    <w:rsid w:val="00EA1661"/>
    <w:rsid w:val="00EA1979"/>
    <w:rsid w:val="00EA19FC"/>
    <w:rsid w:val="00EA3271"/>
    <w:rsid w:val="00EA3652"/>
    <w:rsid w:val="00EA3694"/>
    <w:rsid w:val="00EA3857"/>
    <w:rsid w:val="00EA3D0B"/>
    <w:rsid w:val="00EA44B5"/>
    <w:rsid w:val="00EA46B7"/>
    <w:rsid w:val="00EA49D1"/>
    <w:rsid w:val="00EA4C8F"/>
    <w:rsid w:val="00EA4FDB"/>
    <w:rsid w:val="00EA534F"/>
    <w:rsid w:val="00EA5370"/>
    <w:rsid w:val="00EA5428"/>
    <w:rsid w:val="00EA6076"/>
    <w:rsid w:val="00EA6541"/>
    <w:rsid w:val="00EA69A8"/>
    <w:rsid w:val="00EA6A34"/>
    <w:rsid w:val="00EA6DAD"/>
    <w:rsid w:val="00EA77AF"/>
    <w:rsid w:val="00EA7A01"/>
    <w:rsid w:val="00EB07A0"/>
    <w:rsid w:val="00EB082E"/>
    <w:rsid w:val="00EB0E53"/>
    <w:rsid w:val="00EB152C"/>
    <w:rsid w:val="00EB1CCB"/>
    <w:rsid w:val="00EB1DEA"/>
    <w:rsid w:val="00EB2358"/>
    <w:rsid w:val="00EB26C6"/>
    <w:rsid w:val="00EB3C18"/>
    <w:rsid w:val="00EB3E14"/>
    <w:rsid w:val="00EB4112"/>
    <w:rsid w:val="00EB411C"/>
    <w:rsid w:val="00EB46B3"/>
    <w:rsid w:val="00EB5197"/>
    <w:rsid w:val="00EB51A3"/>
    <w:rsid w:val="00EB51FF"/>
    <w:rsid w:val="00EB53CD"/>
    <w:rsid w:val="00EB58F7"/>
    <w:rsid w:val="00EB6A3C"/>
    <w:rsid w:val="00EB6B17"/>
    <w:rsid w:val="00EB6F1E"/>
    <w:rsid w:val="00EB77B1"/>
    <w:rsid w:val="00EB77EF"/>
    <w:rsid w:val="00EB7E32"/>
    <w:rsid w:val="00EC0531"/>
    <w:rsid w:val="00EC064A"/>
    <w:rsid w:val="00EC09CC"/>
    <w:rsid w:val="00EC0F04"/>
    <w:rsid w:val="00EC0FA5"/>
    <w:rsid w:val="00EC1085"/>
    <w:rsid w:val="00EC1FBF"/>
    <w:rsid w:val="00EC27EC"/>
    <w:rsid w:val="00EC2B22"/>
    <w:rsid w:val="00EC2E3E"/>
    <w:rsid w:val="00EC3526"/>
    <w:rsid w:val="00EC43B8"/>
    <w:rsid w:val="00EC47FC"/>
    <w:rsid w:val="00EC4938"/>
    <w:rsid w:val="00EC4C30"/>
    <w:rsid w:val="00EC4D6F"/>
    <w:rsid w:val="00EC4FDC"/>
    <w:rsid w:val="00EC53C8"/>
    <w:rsid w:val="00EC62D0"/>
    <w:rsid w:val="00EC6496"/>
    <w:rsid w:val="00EC70A4"/>
    <w:rsid w:val="00EC72A6"/>
    <w:rsid w:val="00EC74E2"/>
    <w:rsid w:val="00EC75DE"/>
    <w:rsid w:val="00EC7980"/>
    <w:rsid w:val="00ED006B"/>
    <w:rsid w:val="00ED04F1"/>
    <w:rsid w:val="00ED1B35"/>
    <w:rsid w:val="00ED1E51"/>
    <w:rsid w:val="00ED28A6"/>
    <w:rsid w:val="00ED2DE1"/>
    <w:rsid w:val="00ED2F22"/>
    <w:rsid w:val="00ED3238"/>
    <w:rsid w:val="00ED3977"/>
    <w:rsid w:val="00ED3F47"/>
    <w:rsid w:val="00ED41AC"/>
    <w:rsid w:val="00ED42D0"/>
    <w:rsid w:val="00ED43FB"/>
    <w:rsid w:val="00ED440A"/>
    <w:rsid w:val="00ED44C7"/>
    <w:rsid w:val="00ED4792"/>
    <w:rsid w:val="00ED4B97"/>
    <w:rsid w:val="00ED4F4C"/>
    <w:rsid w:val="00ED51FD"/>
    <w:rsid w:val="00ED5216"/>
    <w:rsid w:val="00ED53D9"/>
    <w:rsid w:val="00ED64F6"/>
    <w:rsid w:val="00ED6A8A"/>
    <w:rsid w:val="00ED6BF2"/>
    <w:rsid w:val="00ED741E"/>
    <w:rsid w:val="00ED74DF"/>
    <w:rsid w:val="00EE01AF"/>
    <w:rsid w:val="00EE053F"/>
    <w:rsid w:val="00EE0A61"/>
    <w:rsid w:val="00EE0A9C"/>
    <w:rsid w:val="00EE109A"/>
    <w:rsid w:val="00EE1CE0"/>
    <w:rsid w:val="00EE262F"/>
    <w:rsid w:val="00EE281B"/>
    <w:rsid w:val="00EE28A0"/>
    <w:rsid w:val="00EE2CB3"/>
    <w:rsid w:val="00EE37EE"/>
    <w:rsid w:val="00EE3C6E"/>
    <w:rsid w:val="00EE3C70"/>
    <w:rsid w:val="00EE48A0"/>
    <w:rsid w:val="00EE55B4"/>
    <w:rsid w:val="00EE5715"/>
    <w:rsid w:val="00EE58C9"/>
    <w:rsid w:val="00EE5970"/>
    <w:rsid w:val="00EE59E2"/>
    <w:rsid w:val="00EE5DAB"/>
    <w:rsid w:val="00EE6B18"/>
    <w:rsid w:val="00EE6C22"/>
    <w:rsid w:val="00EE6FE5"/>
    <w:rsid w:val="00EE73FB"/>
    <w:rsid w:val="00EE7436"/>
    <w:rsid w:val="00EE7A45"/>
    <w:rsid w:val="00EE7CC9"/>
    <w:rsid w:val="00EE7E4B"/>
    <w:rsid w:val="00EF05DB"/>
    <w:rsid w:val="00EF0AA8"/>
    <w:rsid w:val="00EF0B60"/>
    <w:rsid w:val="00EF17E0"/>
    <w:rsid w:val="00EF1AA8"/>
    <w:rsid w:val="00EF1DB0"/>
    <w:rsid w:val="00EF1F19"/>
    <w:rsid w:val="00EF1FD4"/>
    <w:rsid w:val="00EF3488"/>
    <w:rsid w:val="00EF3D5A"/>
    <w:rsid w:val="00EF3D8C"/>
    <w:rsid w:val="00EF40D9"/>
    <w:rsid w:val="00EF4230"/>
    <w:rsid w:val="00EF4ACF"/>
    <w:rsid w:val="00EF4DD6"/>
    <w:rsid w:val="00EF522E"/>
    <w:rsid w:val="00EF52CA"/>
    <w:rsid w:val="00EF5ADB"/>
    <w:rsid w:val="00EF5BDD"/>
    <w:rsid w:val="00EF5FED"/>
    <w:rsid w:val="00EF6145"/>
    <w:rsid w:val="00EF6664"/>
    <w:rsid w:val="00EF6808"/>
    <w:rsid w:val="00EF6A6A"/>
    <w:rsid w:val="00EF6C61"/>
    <w:rsid w:val="00EF6EFA"/>
    <w:rsid w:val="00EF6F60"/>
    <w:rsid w:val="00EF7C41"/>
    <w:rsid w:val="00F000D0"/>
    <w:rsid w:val="00F0037C"/>
    <w:rsid w:val="00F007B2"/>
    <w:rsid w:val="00F00F79"/>
    <w:rsid w:val="00F01A1E"/>
    <w:rsid w:val="00F026CC"/>
    <w:rsid w:val="00F028D1"/>
    <w:rsid w:val="00F02C5E"/>
    <w:rsid w:val="00F02EB7"/>
    <w:rsid w:val="00F0305C"/>
    <w:rsid w:val="00F03121"/>
    <w:rsid w:val="00F03B90"/>
    <w:rsid w:val="00F04179"/>
    <w:rsid w:val="00F0469E"/>
    <w:rsid w:val="00F04A1A"/>
    <w:rsid w:val="00F04C13"/>
    <w:rsid w:val="00F05376"/>
    <w:rsid w:val="00F056A7"/>
    <w:rsid w:val="00F0586A"/>
    <w:rsid w:val="00F059AB"/>
    <w:rsid w:val="00F05F2C"/>
    <w:rsid w:val="00F067EA"/>
    <w:rsid w:val="00F06D19"/>
    <w:rsid w:val="00F06F19"/>
    <w:rsid w:val="00F07AEF"/>
    <w:rsid w:val="00F07B5F"/>
    <w:rsid w:val="00F10771"/>
    <w:rsid w:val="00F10975"/>
    <w:rsid w:val="00F1164B"/>
    <w:rsid w:val="00F11967"/>
    <w:rsid w:val="00F11FCF"/>
    <w:rsid w:val="00F12D42"/>
    <w:rsid w:val="00F1340E"/>
    <w:rsid w:val="00F136B1"/>
    <w:rsid w:val="00F13B1F"/>
    <w:rsid w:val="00F14318"/>
    <w:rsid w:val="00F14708"/>
    <w:rsid w:val="00F14895"/>
    <w:rsid w:val="00F14CD8"/>
    <w:rsid w:val="00F14D37"/>
    <w:rsid w:val="00F15245"/>
    <w:rsid w:val="00F1528D"/>
    <w:rsid w:val="00F166A7"/>
    <w:rsid w:val="00F172CF"/>
    <w:rsid w:val="00F175C4"/>
    <w:rsid w:val="00F178FD"/>
    <w:rsid w:val="00F17F4D"/>
    <w:rsid w:val="00F20804"/>
    <w:rsid w:val="00F20C55"/>
    <w:rsid w:val="00F2156E"/>
    <w:rsid w:val="00F217F0"/>
    <w:rsid w:val="00F219A7"/>
    <w:rsid w:val="00F21A43"/>
    <w:rsid w:val="00F21B91"/>
    <w:rsid w:val="00F21D3C"/>
    <w:rsid w:val="00F22209"/>
    <w:rsid w:val="00F2220F"/>
    <w:rsid w:val="00F223C7"/>
    <w:rsid w:val="00F22519"/>
    <w:rsid w:val="00F2269B"/>
    <w:rsid w:val="00F227FF"/>
    <w:rsid w:val="00F22DA2"/>
    <w:rsid w:val="00F2310D"/>
    <w:rsid w:val="00F23AE9"/>
    <w:rsid w:val="00F23C9B"/>
    <w:rsid w:val="00F24741"/>
    <w:rsid w:val="00F248EF"/>
    <w:rsid w:val="00F2507F"/>
    <w:rsid w:val="00F252D4"/>
    <w:rsid w:val="00F253D7"/>
    <w:rsid w:val="00F25581"/>
    <w:rsid w:val="00F25907"/>
    <w:rsid w:val="00F2593F"/>
    <w:rsid w:val="00F266A6"/>
    <w:rsid w:val="00F26A38"/>
    <w:rsid w:val="00F27590"/>
    <w:rsid w:val="00F3053D"/>
    <w:rsid w:val="00F30653"/>
    <w:rsid w:val="00F307A2"/>
    <w:rsid w:val="00F312AA"/>
    <w:rsid w:val="00F3197D"/>
    <w:rsid w:val="00F31A05"/>
    <w:rsid w:val="00F31C2B"/>
    <w:rsid w:val="00F320A2"/>
    <w:rsid w:val="00F3234B"/>
    <w:rsid w:val="00F325F4"/>
    <w:rsid w:val="00F32732"/>
    <w:rsid w:val="00F3292E"/>
    <w:rsid w:val="00F32B1C"/>
    <w:rsid w:val="00F32C75"/>
    <w:rsid w:val="00F33477"/>
    <w:rsid w:val="00F33A5C"/>
    <w:rsid w:val="00F342A1"/>
    <w:rsid w:val="00F342C5"/>
    <w:rsid w:val="00F345B6"/>
    <w:rsid w:val="00F348EB"/>
    <w:rsid w:val="00F34E5E"/>
    <w:rsid w:val="00F35692"/>
    <w:rsid w:val="00F359A0"/>
    <w:rsid w:val="00F35CF5"/>
    <w:rsid w:val="00F36085"/>
    <w:rsid w:val="00F36599"/>
    <w:rsid w:val="00F3677D"/>
    <w:rsid w:val="00F36951"/>
    <w:rsid w:val="00F36C5E"/>
    <w:rsid w:val="00F40183"/>
    <w:rsid w:val="00F409BB"/>
    <w:rsid w:val="00F4119B"/>
    <w:rsid w:val="00F41960"/>
    <w:rsid w:val="00F4321B"/>
    <w:rsid w:val="00F44076"/>
    <w:rsid w:val="00F44722"/>
    <w:rsid w:val="00F45657"/>
    <w:rsid w:val="00F459FA"/>
    <w:rsid w:val="00F467D1"/>
    <w:rsid w:val="00F46807"/>
    <w:rsid w:val="00F47429"/>
    <w:rsid w:val="00F4772E"/>
    <w:rsid w:val="00F47E7A"/>
    <w:rsid w:val="00F50EA0"/>
    <w:rsid w:val="00F51F79"/>
    <w:rsid w:val="00F51F7F"/>
    <w:rsid w:val="00F525FF"/>
    <w:rsid w:val="00F527FE"/>
    <w:rsid w:val="00F53070"/>
    <w:rsid w:val="00F53BDE"/>
    <w:rsid w:val="00F54BBD"/>
    <w:rsid w:val="00F54F0E"/>
    <w:rsid w:val="00F55EAD"/>
    <w:rsid w:val="00F560F4"/>
    <w:rsid w:val="00F56AD7"/>
    <w:rsid w:val="00F56D2B"/>
    <w:rsid w:val="00F56D44"/>
    <w:rsid w:val="00F57331"/>
    <w:rsid w:val="00F57456"/>
    <w:rsid w:val="00F577C5"/>
    <w:rsid w:val="00F578D5"/>
    <w:rsid w:val="00F60448"/>
    <w:rsid w:val="00F60581"/>
    <w:rsid w:val="00F605B4"/>
    <w:rsid w:val="00F61488"/>
    <w:rsid w:val="00F61579"/>
    <w:rsid w:val="00F615E2"/>
    <w:rsid w:val="00F61668"/>
    <w:rsid w:val="00F61DD0"/>
    <w:rsid w:val="00F6245D"/>
    <w:rsid w:val="00F626E4"/>
    <w:rsid w:val="00F644D0"/>
    <w:rsid w:val="00F65251"/>
    <w:rsid w:val="00F6564D"/>
    <w:rsid w:val="00F66179"/>
    <w:rsid w:val="00F667BF"/>
    <w:rsid w:val="00F669C4"/>
    <w:rsid w:val="00F66A59"/>
    <w:rsid w:val="00F66AF1"/>
    <w:rsid w:val="00F66BE3"/>
    <w:rsid w:val="00F6701B"/>
    <w:rsid w:val="00F67B10"/>
    <w:rsid w:val="00F67EBA"/>
    <w:rsid w:val="00F67F1D"/>
    <w:rsid w:val="00F705DD"/>
    <w:rsid w:val="00F7086D"/>
    <w:rsid w:val="00F71256"/>
    <w:rsid w:val="00F72135"/>
    <w:rsid w:val="00F72E06"/>
    <w:rsid w:val="00F7336D"/>
    <w:rsid w:val="00F740AF"/>
    <w:rsid w:val="00F74278"/>
    <w:rsid w:val="00F74796"/>
    <w:rsid w:val="00F747B7"/>
    <w:rsid w:val="00F74BE7"/>
    <w:rsid w:val="00F75315"/>
    <w:rsid w:val="00F75485"/>
    <w:rsid w:val="00F75C1D"/>
    <w:rsid w:val="00F75F73"/>
    <w:rsid w:val="00F7619A"/>
    <w:rsid w:val="00F76685"/>
    <w:rsid w:val="00F7689B"/>
    <w:rsid w:val="00F76C9C"/>
    <w:rsid w:val="00F8059E"/>
    <w:rsid w:val="00F8078B"/>
    <w:rsid w:val="00F8092B"/>
    <w:rsid w:val="00F80D94"/>
    <w:rsid w:val="00F810F4"/>
    <w:rsid w:val="00F814E4"/>
    <w:rsid w:val="00F81889"/>
    <w:rsid w:val="00F819EB"/>
    <w:rsid w:val="00F82461"/>
    <w:rsid w:val="00F82933"/>
    <w:rsid w:val="00F829CF"/>
    <w:rsid w:val="00F82A37"/>
    <w:rsid w:val="00F83A2E"/>
    <w:rsid w:val="00F83EB2"/>
    <w:rsid w:val="00F84330"/>
    <w:rsid w:val="00F843D2"/>
    <w:rsid w:val="00F846A3"/>
    <w:rsid w:val="00F849E0"/>
    <w:rsid w:val="00F8572A"/>
    <w:rsid w:val="00F85E2B"/>
    <w:rsid w:val="00F8604C"/>
    <w:rsid w:val="00F86217"/>
    <w:rsid w:val="00F86A3E"/>
    <w:rsid w:val="00F872C4"/>
    <w:rsid w:val="00F90A75"/>
    <w:rsid w:val="00F90E3F"/>
    <w:rsid w:val="00F924C0"/>
    <w:rsid w:val="00F92730"/>
    <w:rsid w:val="00F92B64"/>
    <w:rsid w:val="00F93051"/>
    <w:rsid w:val="00F93515"/>
    <w:rsid w:val="00F93638"/>
    <w:rsid w:val="00F938FA"/>
    <w:rsid w:val="00F93B5E"/>
    <w:rsid w:val="00F93FB8"/>
    <w:rsid w:val="00F94001"/>
    <w:rsid w:val="00F941E2"/>
    <w:rsid w:val="00F94278"/>
    <w:rsid w:val="00F944F4"/>
    <w:rsid w:val="00F94503"/>
    <w:rsid w:val="00F9462F"/>
    <w:rsid w:val="00F94A85"/>
    <w:rsid w:val="00F954B6"/>
    <w:rsid w:val="00F957C8"/>
    <w:rsid w:val="00F95838"/>
    <w:rsid w:val="00F958C1"/>
    <w:rsid w:val="00F95904"/>
    <w:rsid w:val="00F9607D"/>
    <w:rsid w:val="00F96304"/>
    <w:rsid w:val="00F96B7C"/>
    <w:rsid w:val="00F97319"/>
    <w:rsid w:val="00F97358"/>
    <w:rsid w:val="00F978EA"/>
    <w:rsid w:val="00F97C64"/>
    <w:rsid w:val="00F97DEB"/>
    <w:rsid w:val="00FA0213"/>
    <w:rsid w:val="00FA0E19"/>
    <w:rsid w:val="00FA1108"/>
    <w:rsid w:val="00FA15F4"/>
    <w:rsid w:val="00FA17B0"/>
    <w:rsid w:val="00FA1F3D"/>
    <w:rsid w:val="00FA21EA"/>
    <w:rsid w:val="00FA22B9"/>
    <w:rsid w:val="00FA2734"/>
    <w:rsid w:val="00FA27C2"/>
    <w:rsid w:val="00FA2904"/>
    <w:rsid w:val="00FA2B0A"/>
    <w:rsid w:val="00FA2C34"/>
    <w:rsid w:val="00FA2D46"/>
    <w:rsid w:val="00FA2FB0"/>
    <w:rsid w:val="00FA3BA7"/>
    <w:rsid w:val="00FA42FF"/>
    <w:rsid w:val="00FA63E5"/>
    <w:rsid w:val="00FA64FD"/>
    <w:rsid w:val="00FA6649"/>
    <w:rsid w:val="00FA6BEE"/>
    <w:rsid w:val="00FA78E2"/>
    <w:rsid w:val="00FA7FCD"/>
    <w:rsid w:val="00FB014A"/>
    <w:rsid w:val="00FB034E"/>
    <w:rsid w:val="00FB0D27"/>
    <w:rsid w:val="00FB1451"/>
    <w:rsid w:val="00FB263F"/>
    <w:rsid w:val="00FB26E0"/>
    <w:rsid w:val="00FB275F"/>
    <w:rsid w:val="00FB28A1"/>
    <w:rsid w:val="00FB2F3B"/>
    <w:rsid w:val="00FB33DC"/>
    <w:rsid w:val="00FB405F"/>
    <w:rsid w:val="00FB40B4"/>
    <w:rsid w:val="00FB4112"/>
    <w:rsid w:val="00FB44F4"/>
    <w:rsid w:val="00FB497E"/>
    <w:rsid w:val="00FB4C8B"/>
    <w:rsid w:val="00FB5524"/>
    <w:rsid w:val="00FB5A11"/>
    <w:rsid w:val="00FB5BE2"/>
    <w:rsid w:val="00FB5C16"/>
    <w:rsid w:val="00FB62CA"/>
    <w:rsid w:val="00FB680D"/>
    <w:rsid w:val="00FB723C"/>
    <w:rsid w:val="00FB73AA"/>
    <w:rsid w:val="00FB793E"/>
    <w:rsid w:val="00FB7A7A"/>
    <w:rsid w:val="00FC02AA"/>
    <w:rsid w:val="00FC0DB3"/>
    <w:rsid w:val="00FC0FD6"/>
    <w:rsid w:val="00FC0FEC"/>
    <w:rsid w:val="00FC116E"/>
    <w:rsid w:val="00FC1254"/>
    <w:rsid w:val="00FC219C"/>
    <w:rsid w:val="00FC220E"/>
    <w:rsid w:val="00FC2A94"/>
    <w:rsid w:val="00FC2AD8"/>
    <w:rsid w:val="00FC3664"/>
    <w:rsid w:val="00FC3870"/>
    <w:rsid w:val="00FC39A2"/>
    <w:rsid w:val="00FC3F2B"/>
    <w:rsid w:val="00FC3F33"/>
    <w:rsid w:val="00FC448F"/>
    <w:rsid w:val="00FC57D1"/>
    <w:rsid w:val="00FC5D15"/>
    <w:rsid w:val="00FC5F2B"/>
    <w:rsid w:val="00FC6251"/>
    <w:rsid w:val="00FC6945"/>
    <w:rsid w:val="00FC7BB8"/>
    <w:rsid w:val="00FC7C25"/>
    <w:rsid w:val="00FD0084"/>
    <w:rsid w:val="00FD1C37"/>
    <w:rsid w:val="00FD1FAF"/>
    <w:rsid w:val="00FD1FB8"/>
    <w:rsid w:val="00FD3444"/>
    <w:rsid w:val="00FD362C"/>
    <w:rsid w:val="00FD37E4"/>
    <w:rsid w:val="00FD3809"/>
    <w:rsid w:val="00FD3888"/>
    <w:rsid w:val="00FD3C33"/>
    <w:rsid w:val="00FD42F9"/>
    <w:rsid w:val="00FD46C7"/>
    <w:rsid w:val="00FD4922"/>
    <w:rsid w:val="00FD4A1B"/>
    <w:rsid w:val="00FD4D7F"/>
    <w:rsid w:val="00FD549F"/>
    <w:rsid w:val="00FD6640"/>
    <w:rsid w:val="00FD66A2"/>
    <w:rsid w:val="00FD6790"/>
    <w:rsid w:val="00FD7174"/>
    <w:rsid w:val="00FE0045"/>
    <w:rsid w:val="00FE060F"/>
    <w:rsid w:val="00FE0D19"/>
    <w:rsid w:val="00FE1925"/>
    <w:rsid w:val="00FE1C3D"/>
    <w:rsid w:val="00FE215F"/>
    <w:rsid w:val="00FE2BBC"/>
    <w:rsid w:val="00FE3585"/>
    <w:rsid w:val="00FE3F26"/>
    <w:rsid w:val="00FE3FD0"/>
    <w:rsid w:val="00FE40F5"/>
    <w:rsid w:val="00FE4D94"/>
    <w:rsid w:val="00FE4E0F"/>
    <w:rsid w:val="00FE4E5C"/>
    <w:rsid w:val="00FE51D9"/>
    <w:rsid w:val="00FE5AED"/>
    <w:rsid w:val="00FE6166"/>
    <w:rsid w:val="00FE633F"/>
    <w:rsid w:val="00FE6495"/>
    <w:rsid w:val="00FE68AB"/>
    <w:rsid w:val="00FE692B"/>
    <w:rsid w:val="00FE7199"/>
    <w:rsid w:val="00FE738B"/>
    <w:rsid w:val="00FF013D"/>
    <w:rsid w:val="00FF0814"/>
    <w:rsid w:val="00FF083F"/>
    <w:rsid w:val="00FF0D64"/>
    <w:rsid w:val="00FF1210"/>
    <w:rsid w:val="00FF184E"/>
    <w:rsid w:val="00FF1DA2"/>
    <w:rsid w:val="00FF2250"/>
    <w:rsid w:val="00FF2DF0"/>
    <w:rsid w:val="00FF2F68"/>
    <w:rsid w:val="00FF30D7"/>
    <w:rsid w:val="00FF3389"/>
    <w:rsid w:val="00FF35F0"/>
    <w:rsid w:val="00FF3637"/>
    <w:rsid w:val="00FF3948"/>
    <w:rsid w:val="00FF3CAB"/>
    <w:rsid w:val="00FF3D7D"/>
    <w:rsid w:val="00FF3ED3"/>
    <w:rsid w:val="00FF5046"/>
    <w:rsid w:val="00FF517D"/>
    <w:rsid w:val="00FF5508"/>
    <w:rsid w:val="00FF5C1E"/>
    <w:rsid w:val="00FF6B49"/>
    <w:rsid w:val="00FF7144"/>
    <w:rsid w:val="00FF7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4DE57"/>
  <w15:chartTrackingRefBased/>
  <w15:docId w15:val="{80186486-9F0F-4797-AD37-29F2F2F35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89D"/>
    <w:pPr>
      <w:keepNext/>
      <w:keepLines/>
      <w:spacing w:before="120" w:after="120"/>
      <w:outlineLvl w:val="0"/>
    </w:pPr>
    <w:rPr>
      <w:rFonts w:ascii="Times New Roman" w:eastAsiaTheme="majorEastAsia" w:hAnsi="Times New Roman" w:cs="B Nazanin"/>
      <w:b/>
      <w:bCs/>
      <w:color w:val="2F5496" w:themeColor="accent1" w:themeShade="BF"/>
      <w:sz w:val="28"/>
      <w:szCs w:val="32"/>
    </w:rPr>
  </w:style>
  <w:style w:type="paragraph" w:styleId="Heading2">
    <w:name w:val="heading 2"/>
    <w:basedOn w:val="Normal"/>
    <w:next w:val="Normal"/>
    <w:link w:val="Heading2Char"/>
    <w:uiPriority w:val="9"/>
    <w:unhideWhenUsed/>
    <w:qFormat/>
    <w:rsid w:val="00576915"/>
    <w:pPr>
      <w:keepNext/>
      <w:keepLines/>
      <w:spacing w:before="120" w:after="120"/>
      <w:outlineLvl w:val="1"/>
    </w:pPr>
    <w:rPr>
      <w:rFonts w:ascii="Times New Roman" w:eastAsiaTheme="majorEastAsia" w:hAnsi="Times New Roman" w:cs="B Nazanin"/>
      <w:b/>
      <w:bCs/>
      <w:color w:val="2F5496" w:themeColor="accent1" w:themeShade="BF"/>
      <w:sz w:val="24"/>
      <w:szCs w:val="28"/>
    </w:rPr>
  </w:style>
  <w:style w:type="paragraph" w:styleId="Heading3">
    <w:name w:val="heading 3"/>
    <w:basedOn w:val="Normal"/>
    <w:next w:val="Normal"/>
    <w:link w:val="Heading3Char"/>
    <w:uiPriority w:val="9"/>
    <w:unhideWhenUsed/>
    <w:qFormat/>
    <w:rsid w:val="00AB4F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C0B6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89D"/>
    <w:rPr>
      <w:rFonts w:ascii="Times New Roman" w:eastAsiaTheme="majorEastAsia" w:hAnsi="Times New Roman" w:cs="B Nazanin"/>
      <w:b/>
      <w:bCs/>
      <w:color w:val="2F5496" w:themeColor="accent1" w:themeShade="BF"/>
      <w:sz w:val="28"/>
      <w:szCs w:val="32"/>
    </w:rPr>
  </w:style>
  <w:style w:type="paragraph" w:styleId="TOCHeading">
    <w:name w:val="TOC Heading"/>
    <w:basedOn w:val="Heading1"/>
    <w:next w:val="Normal"/>
    <w:uiPriority w:val="39"/>
    <w:unhideWhenUsed/>
    <w:qFormat/>
    <w:rsid w:val="001675A4"/>
    <w:pPr>
      <w:outlineLvl w:val="9"/>
    </w:pPr>
  </w:style>
  <w:style w:type="table" w:styleId="TableGrid">
    <w:name w:val="Table Grid"/>
    <w:basedOn w:val="TableNormal"/>
    <w:uiPriority w:val="39"/>
    <w:rsid w:val="00167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67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75A4"/>
  </w:style>
  <w:style w:type="paragraph" w:styleId="Footer">
    <w:name w:val="footer"/>
    <w:basedOn w:val="Normal"/>
    <w:link w:val="FooterChar"/>
    <w:uiPriority w:val="99"/>
    <w:unhideWhenUsed/>
    <w:rsid w:val="001675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75A4"/>
  </w:style>
  <w:style w:type="paragraph" w:customStyle="1" w:styleId="a">
    <w:name w:val="متن"/>
    <w:basedOn w:val="Normal"/>
    <w:link w:val="Char"/>
    <w:qFormat/>
    <w:rsid w:val="004C3F1D"/>
    <w:pPr>
      <w:bidi/>
      <w:spacing w:before="120" w:after="120" w:line="360" w:lineRule="auto"/>
      <w:ind w:firstLine="144"/>
    </w:pPr>
    <w:rPr>
      <w:rFonts w:ascii="Times New Roman" w:hAnsi="Times New Roman" w:cs="B Nazanin"/>
      <w:sz w:val="24"/>
      <w:szCs w:val="28"/>
    </w:rPr>
  </w:style>
  <w:style w:type="character" w:customStyle="1" w:styleId="Char">
    <w:name w:val="متن Char"/>
    <w:basedOn w:val="DefaultParagraphFont"/>
    <w:link w:val="a"/>
    <w:rsid w:val="004C3F1D"/>
    <w:rPr>
      <w:rFonts w:ascii="Times New Roman" w:hAnsi="Times New Roman" w:cs="B Nazanin"/>
      <w:sz w:val="24"/>
      <w:szCs w:val="28"/>
    </w:rPr>
  </w:style>
  <w:style w:type="character" w:customStyle="1" w:styleId="Heading2Char">
    <w:name w:val="Heading 2 Char"/>
    <w:basedOn w:val="DefaultParagraphFont"/>
    <w:link w:val="Heading2"/>
    <w:uiPriority w:val="9"/>
    <w:rsid w:val="00576915"/>
    <w:rPr>
      <w:rFonts w:ascii="Times New Roman" w:eastAsiaTheme="majorEastAsia" w:hAnsi="Times New Roman" w:cs="B Nazanin"/>
      <w:b/>
      <w:bCs/>
      <w:color w:val="2F5496" w:themeColor="accent1" w:themeShade="BF"/>
      <w:sz w:val="24"/>
      <w:szCs w:val="28"/>
    </w:rPr>
  </w:style>
  <w:style w:type="paragraph" w:styleId="FootnoteText">
    <w:name w:val="footnote text"/>
    <w:basedOn w:val="Normal"/>
    <w:link w:val="FootnoteTextChar"/>
    <w:uiPriority w:val="99"/>
    <w:semiHidden/>
    <w:unhideWhenUsed/>
    <w:rsid w:val="00397D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7DD1"/>
    <w:rPr>
      <w:sz w:val="20"/>
      <w:szCs w:val="20"/>
    </w:rPr>
  </w:style>
  <w:style w:type="character" w:styleId="FootnoteReference">
    <w:name w:val="footnote reference"/>
    <w:basedOn w:val="DefaultParagraphFont"/>
    <w:uiPriority w:val="99"/>
    <w:semiHidden/>
    <w:unhideWhenUsed/>
    <w:rsid w:val="00397DD1"/>
    <w:rPr>
      <w:vertAlign w:val="superscript"/>
    </w:rPr>
  </w:style>
  <w:style w:type="character" w:customStyle="1" w:styleId="jlqj4b">
    <w:name w:val="jlqj4b"/>
    <w:basedOn w:val="DefaultParagraphFont"/>
    <w:rsid w:val="00397DD1"/>
  </w:style>
  <w:style w:type="paragraph" w:styleId="ListParagraph">
    <w:name w:val="List Paragraph"/>
    <w:basedOn w:val="Normal"/>
    <w:uiPriority w:val="34"/>
    <w:qFormat/>
    <w:rsid w:val="007F2B45"/>
    <w:pPr>
      <w:ind w:left="720"/>
      <w:contextualSpacing/>
    </w:pPr>
  </w:style>
  <w:style w:type="paragraph" w:styleId="TOC1">
    <w:name w:val="toc 1"/>
    <w:basedOn w:val="Normal"/>
    <w:next w:val="Normal"/>
    <w:autoRedefine/>
    <w:uiPriority w:val="39"/>
    <w:unhideWhenUsed/>
    <w:rsid w:val="007D0E20"/>
    <w:pPr>
      <w:tabs>
        <w:tab w:val="left" w:pos="880"/>
        <w:tab w:val="right" w:leader="dot" w:pos="9350"/>
      </w:tabs>
      <w:bidi/>
      <w:spacing w:after="100"/>
      <w:jc w:val="right"/>
    </w:pPr>
    <w:rPr>
      <w:rFonts w:ascii="Times New Roman" w:eastAsiaTheme="majorEastAsia" w:hAnsi="Times New Roman" w:cs="B Nazanin"/>
      <w:b/>
      <w:bCs/>
      <w:noProof/>
    </w:rPr>
  </w:style>
  <w:style w:type="paragraph" w:styleId="TOC2">
    <w:name w:val="toc 2"/>
    <w:basedOn w:val="Normal"/>
    <w:next w:val="Normal"/>
    <w:autoRedefine/>
    <w:uiPriority w:val="39"/>
    <w:unhideWhenUsed/>
    <w:rsid w:val="00C6234C"/>
    <w:pPr>
      <w:tabs>
        <w:tab w:val="right" w:leader="dot" w:pos="9350"/>
      </w:tabs>
      <w:bidi/>
      <w:spacing w:after="100"/>
    </w:pPr>
    <w:rPr>
      <w:rFonts w:cs="B Nazanin"/>
      <w:noProof/>
    </w:rPr>
  </w:style>
  <w:style w:type="paragraph" w:styleId="TOC3">
    <w:name w:val="toc 3"/>
    <w:basedOn w:val="Normal"/>
    <w:next w:val="Normal"/>
    <w:autoRedefine/>
    <w:uiPriority w:val="39"/>
    <w:unhideWhenUsed/>
    <w:rsid w:val="00757095"/>
    <w:pPr>
      <w:spacing w:after="100"/>
      <w:ind w:left="440"/>
    </w:pPr>
    <w:rPr>
      <w:rFonts w:eastAsiaTheme="minorEastAsia"/>
    </w:rPr>
  </w:style>
  <w:style w:type="paragraph" w:styleId="TOC4">
    <w:name w:val="toc 4"/>
    <w:basedOn w:val="Normal"/>
    <w:next w:val="Normal"/>
    <w:autoRedefine/>
    <w:uiPriority w:val="39"/>
    <w:unhideWhenUsed/>
    <w:rsid w:val="00757095"/>
    <w:pPr>
      <w:spacing w:after="100"/>
      <w:ind w:left="660"/>
    </w:pPr>
    <w:rPr>
      <w:rFonts w:eastAsiaTheme="minorEastAsia"/>
    </w:rPr>
  </w:style>
  <w:style w:type="paragraph" w:styleId="TOC5">
    <w:name w:val="toc 5"/>
    <w:basedOn w:val="Normal"/>
    <w:next w:val="Normal"/>
    <w:autoRedefine/>
    <w:uiPriority w:val="39"/>
    <w:unhideWhenUsed/>
    <w:rsid w:val="00757095"/>
    <w:pPr>
      <w:spacing w:after="100"/>
      <w:ind w:left="880"/>
    </w:pPr>
    <w:rPr>
      <w:rFonts w:eastAsiaTheme="minorEastAsia"/>
    </w:rPr>
  </w:style>
  <w:style w:type="paragraph" w:styleId="TOC6">
    <w:name w:val="toc 6"/>
    <w:basedOn w:val="Normal"/>
    <w:next w:val="Normal"/>
    <w:autoRedefine/>
    <w:uiPriority w:val="39"/>
    <w:unhideWhenUsed/>
    <w:rsid w:val="00757095"/>
    <w:pPr>
      <w:spacing w:after="100"/>
      <w:ind w:left="1100"/>
    </w:pPr>
    <w:rPr>
      <w:rFonts w:eastAsiaTheme="minorEastAsia"/>
    </w:rPr>
  </w:style>
  <w:style w:type="paragraph" w:styleId="TOC7">
    <w:name w:val="toc 7"/>
    <w:basedOn w:val="Normal"/>
    <w:next w:val="Normal"/>
    <w:autoRedefine/>
    <w:uiPriority w:val="39"/>
    <w:unhideWhenUsed/>
    <w:rsid w:val="00757095"/>
    <w:pPr>
      <w:spacing w:after="100"/>
      <w:ind w:left="1320"/>
    </w:pPr>
    <w:rPr>
      <w:rFonts w:eastAsiaTheme="minorEastAsia"/>
    </w:rPr>
  </w:style>
  <w:style w:type="paragraph" w:styleId="TOC8">
    <w:name w:val="toc 8"/>
    <w:basedOn w:val="Normal"/>
    <w:next w:val="Normal"/>
    <w:autoRedefine/>
    <w:uiPriority w:val="39"/>
    <w:unhideWhenUsed/>
    <w:rsid w:val="00757095"/>
    <w:pPr>
      <w:spacing w:after="100"/>
      <w:ind w:left="1540"/>
    </w:pPr>
    <w:rPr>
      <w:rFonts w:eastAsiaTheme="minorEastAsia"/>
    </w:rPr>
  </w:style>
  <w:style w:type="paragraph" w:styleId="TOC9">
    <w:name w:val="toc 9"/>
    <w:basedOn w:val="Normal"/>
    <w:next w:val="Normal"/>
    <w:autoRedefine/>
    <w:uiPriority w:val="39"/>
    <w:unhideWhenUsed/>
    <w:rsid w:val="00757095"/>
    <w:pPr>
      <w:spacing w:after="100"/>
      <w:ind w:left="1760"/>
    </w:pPr>
    <w:rPr>
      <w:rFonts w:eastAsiaTheme="minorEastAsia"/>
    </w:rPr>
  </w:style>
  <w:style w:type="character" w:styleId="Hyperlink">
    <w:name w:val="Hyperlink"/>
    <w:basedOn w:val="DefaultParagraphFont"/>
    <w:uiPriority w:val="99"/>
    <w:unhideWhenUsed/>
    <w:rsid w:val="00757095"/>
    <w:rPr>
      <w:color w:val="0563C1" w:themeColor="hyperlink"/>
      <w:u w:val="single"/>
    </w:rPr>
  </w:style>
  <w:style w:type="character" w:styleId="UnresolvedMention">
    <w:name w:val="Unresolved Mention"/>
    <w:basedOn w:val="DefaultParagraphFont"/>
    <w:uiPriority w:val="99"/>
    <w:semiHidden/>
    <w:unhideWhenUsed/>
    <w:rsid w:val="00757095"/>
    <w:rPr>
      <w:color w:val="605E5C"/>
      <w:shd w:val="clear" w:color="auto" w:fill="E1DFDD"/>
    </w:rPr>
  </w:style>
  <w:style w:type="character" w:styleId="FollowedHyperlink">
    <w:name w:val="FollowedHyperlink"/>
    <w:basedOn w:val="DefaultParagraphFont"/>
    <w:uiPriority w:val="99"/>
    <w:semiHidden/>
    <w:unhideWhenUsed/>
    <w:rsid w:val="00536ED2"/>
    <w:rPr>
      <w:color w:val="954F72" w:themeColor="followedHyperlink"/>
      <w:u w:val="single"/>
    </w:rPr>
  </w:style>
  <w:style w:type="table" w:styleId="GridTable4-Accent6">
    <w:name w:val="Grid Table 4 Accent 6"/>
    <w:basedOn w:val="TableNormal"/>
    <w:uiPriority w:val="49"/>
    <w:rsid w:val="0025359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1">
    <w:name w:val="Grid Table 4 Accent 1"/>
    <w:basedOn w:val="TableNormal"/>
    <w:uiPriority w:val="49"/>
    <w:rsid w:val="00C627B5"/>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3161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16130"/>
    <w:rPr>
      <w:b/>
      <w:bCs/>
    </w:rPr>
  </w:style>
  <w:style w:type="character" w:customStyle="1" w:styleId="viiyi">
    <w:name w:val="viiyi"/>
    <w:basedOn w:val="DefaultParagraphFont"/>
    <w:rsid w:val="00EE73FB"/>
  </w:style>
  <w:style w:type="character" w:customStyle="1" w:styleId="Heading3Char">
    <w:name w:val="Heading 3 Char"/>
    <w:basedOn w:val="DefaultParagraphFont"/>
    <w:link w:val="Heading3"/>
    <w:uiPriority w:val="9"/>
    <w:rsid w:val="00AB4FB5"/>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4B26A7"/>
    <w:pPr>
      <w:spacing w:after="0" w:line="240" w:lineRule="auto"/>
    </w:pPr>
  </w:style>
  <w:style w:type="character" w:styleId="Emphasis">
    <w:name w:val="Emphasis"/>
    <w:basedOn w:val="DefaultParagraphFont"/>
    <w:uiPriority w:val="20"/>
    <w:qFormat/>
    <w:rsid w:val="006B3094"/>
    <w:rPr>
      <w:i/>
      <w:iCs/>
    </w:rPr>
  </w:style>
  <w:style w:type="paragraph" w:customStyle="1" w:styleId="a0">
    <w:name w:val="جدول و نمودار"/>
    <w:basedOn w:val="a"/>
    <w:link w:val="Char0"/>
    <w:qFormat/>
    <w:rsid w:val="00CC0AD1"/>
    <w:pPr>
      <w:bidi w:val="0"/>
      <w:spacing w:before="0" w:after="0"/>
      <w:jc w:val="center"/>
    </w:pPr>
    <w:rPr>
      <w:sz w:val="20"/>
      <w:szCs w:val="24"/>
    </w:rPr>
  </w:style>
  <w:style w:type="character" w:customStyle="1" w:styleId="Char0">
    <w:name w:val="جدول و نمودار Char"/>
    <w:basedOn w:val="Char"/>
    <w:link w:val="a0"/>
    <w:rsid w:val="00CC0AD1"/>
    <w:rPr>
      <w:rFonts w:ascii="Times New Roman" w:hAnsi="Times New Roman" w:cs="B Nazanin"/>
      <w:sz w:val="20"/>
      <w:szCs w:val="24"/>
    </w:rPr>
  </w:style>
  <w:style w:type="paragraph" w:styleId="BalloonText">
    <w:name w:val="Balloon Text"/>
    <w:basedOn w:val="Normal"/>
    <w:link w:val="BalloonTextChar"/>
    <w:uiPriority w:val="99"/>
    <w:semiHidden/>
    <w:unhideWhenUsed/>
    <w:rsid w:val="00050E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0E4A"/>
    <w:rPr>
      <w:rFonts w:ascii="Segoe UI" w:hAnsi="Segoe UI" w:cs="Segoe UI"/>
      <w:sz w:val="18"/>
      <w:szCs w:val="18"/>
    </w:rPr>
  </w:style>
  <w:style w:type="character" w:customStyle="1" w:styleId="Heading4Char">
    <w:name w:val="Heading 4 Char"/>
    <w:basedOn w:val="DefaultParagraphFont"/>
    <w:link w:val="Heading4"/>
    <w:uiPriority w:val="9"/>
    <w:rsid w:val="004C0B6B"/>
    <w:rPr>
      <w:rFonts w:asciiTheme="majorHAnsi" w:eastAsiaTheme="majorEastAsia" w:hAnsiTheme="majorHAnsi" w:cstheme="majorBidi"/>
      <w:i/>
      <w:iCs/>
      <w:color w:val="2F5496" w:themeColor="accent1" w:themeShade="BF"/>
    </w:rPr>
  </w:style>
  <w:style w:type="paragraph" w:customStyle="1" w:styleId="Default">
    <w:name w:val="Default"/>
    <w:rsid w:val="003D35C9"/>
    <w:pPr>
      <w:autoSpaceDE w:val="0"/>
      <w:autoSpaceDN w:val="0"/>
      <w:adjustRightInd w:val="0"/>
      <w:spacing w:after="0" w:line="240" w:lineRule="auto"/>
    </w:pPr>
    <w:rPr>
      <w:rFonts w:ascii="IYQMV B+ Franklin Gothic" w:hAnsi="IYQMV B+ Franklin Gothic" w:cs="IYQMV B+ Franklin Gothic"/>
      <w:color w:val="000000"/>
      <w:sz w:val="24"/>
      <w:szCs w:val="24"/>
    </w:rPr>
  </w:style>
  <w:style w:type="table" w:styleId="ListTable4-Accent6">
    <w:name w:val="List Table 4 Accent 6"/>
    <w:basedOn w:val="TableNormal"/>
    <w:uiPriority w:val="49"/>
    <w:rsid w:val="000D29C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q4iawc">
    <w:name w:val="q4iawc"/>
    <w:basedOn w:val="DefaultParagraphFont"/>
    <w:rsid w:val="00D4415C"/>
  </w:style>
  <w:style w:type="table" w:styleId="ListTable4-Accent4">
    <w:name w:val="List Table 4 Accent 4"/>
    <w:basedOn w:val="TableNormal"/>
    <w:uiPriority w:val="49"/>
    <w:rsid w:val="004329A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2">
    <w:name w:val="List Table 4 Accent 2"/>
    <w:basedOn w:val="TableNormal"/>
    <w:uiPriority w:val="49"/>
    <w:rsid w:val="004329A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5">
    <w:name w:val="List Table 4 Accent 5"/>
    <w:basedOn w:val="TableNormal"/>
    <w:uiPriority w:val="49"/>
    <w:rsid w:val="004329A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1">
    <w:name w:val="List Table 4 Accent 1"/>
    <w:basedOn w:val="TableNormal"/>
    <w:uiPriority w:val="49"/>
    <w:rsid w:val="005967F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D24401"/>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wtze">
    <w:name w:val="hwtze"/>
    <w:basedOn w:val="DefaultParagraphFont"/>
    <w:rsid w:val="00AF5824"/>
  </w:style>
  <w:style w:type="character" w:customStyle="1" w:styleId="rynqvb">
    <w:name w:val="rynqvb"/>
    <w:basedOn w:val="DefaultParagraphFont"/>
    <w:rsid w:val="00AF5824"/>
  </w:style>
  <w:style w:type="table" w:styleId="GridTable4-Accent5">
    <w:name w:val="Grid Table 4 Accent 5"/>
    <w:basedOn w:val="TableNormal"/>
    <w:uiPriority w:val="49"/>
    <w:rsid w:val="001870A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a1">
    <w:name w:val="a"/>
    <w:basedOn w:val="Normal"/>
    <w:rsid w:val="003B44DC"/>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0D43C9"/>
    <w:pPr>
      <w:numPr>
        <w:numId w:val="32"/>
      </w:numPr>
      <w:contextualSpacing/>
    </w:pPr>
  </w:style>
  <w:style w:type="paragraph" w:styleId="Subtitle">
    <w:name w:val="Subtitle"/>
    <w:basedOn w:val="Normal"/>
    <w:next w:val="Normal"/>
    <w:link w:val="SubtitleChar"/>
    <w:uiPriority w:val="11"/>
    <w:qFormat/>
    <w:rsid w:val="00281A8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81A86"/>
    <w:rPr>
      <w:rFonts w:eastAsiaTheme="minorEastAsia"/>
      <w:color w:val="5A5A5A" w:themeColor="text1" w:themeTint="A5"/>
      <w:spacing w:val="15"/>
    </w:rPr>
  </w:style>
  <w:style w:type="table" w:styleId="GridTable2-Accent5">
    <w:name w:val="Grid Table 2 Accent 5"/>
    <w:basedOn w:val="TableNormal"/>
    <w:uiPriority w:val="47"/>
    <w:rsid w:val="00EB0E5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ntstyle01">
    <w:name w:val="fontstyle01"/>
    <w:basedOn w:val="DefaultParagraphFont"/>
    <w:rsid w:val="007E48E6"/>
    <w:rPr>
      <w:rFonts w:ascii="Graphik-Regular" w:hAnsi="Graphik-Regular" w:hint="default"/>
      <w:b w:val="0"/>
      <w:bCs w:val="0"/>
      <w:i w:val="0"/>
      <w:iCs w:val="0"/>
      <w:color w:val="000000"/>
      <w:sz w:val="16"/>
      <w:szCs w:val="16"/>
    </w:rPr>
  </w:style>
  <w:style w:type="character" w:customStyle="1" w:styleId="fontstyle21">
    <w:name w:val="fontstyle21"/>
    <w:basedOn w:val="DefaultParagraphFont"/>
    <w:rsid w:val="007E48E6"/>
    <w:rPr>
      <w:rFonts w:ascii="Graphik-Black" w:hAnsi="Graphik-Black" w:hint="default"/>
      <w:b/>
      <w:bCs/>
      <w:i w:val="0"/>
      <w:iCs w:val="0"/>
      <w:color w:val="007873"/>
      <w:sz w:val="18"/>
      <w:szCs w:val="18"/>
    </w:rPr>
  </w:style>
  <w:style w:type="character" w:customStyle="1" w:styleId="fontstyle31">
    <w:name w:val="fontstyle31"/>
    <w:basedOn w:val="DefaultParagraphFont"/>
    <w:rsid w:val="001D0624"/>
    <w:rPr>
      <w:rFonts w:ascii="ARSMaquettePro-Black" w:hAnsi="ARSMaquettePro-Black" w:hint="default"/>
      <w:b/>
      <w:bCs/>
      <w:i w:val="0"/>
      <w:iCs w:val="0"/>
      <w:color w:val="0F3C68"/>
      <w:sz w:val="20"/>
      <w:szCs w:val="20"/>
    </w:rPr>
  </w:style>
  <w:style w:type="character" w:customStyle="1" w:styleId="fontstyle41">
    <w:name w:val="fontstyle41"/>
    <w:basedOn w:val="DefaultParagraphFont"/>
    <w:rsid w:val="001D0624"/>
    <w:rPr>
      <w:rFonts w:ascii="AkkuratLL-Italic" w:hAnsi="AkkuratLL-Italic" w:hint="default"/>
      <w:b w:val="0"/>
      <w:bCs w:val="0"/>
      <w:i/>
      <w:iCs/>
      <w:color w:val="000000"/>
      <w:sz w:val="18"/>
      <w:szCs w:val="18"/>
    </w:rPr>
  </w:style>
  <w:style w:type="character" w:styleId="CommentReference">
    <w:name w:val="annotation reference"/>
    <w:basedOn w:val="DefaultParagraphFont"/>
    <w:uiPriority w:val="99"/>
    <w:semiHidden/>
    <w:unhideWhenUsed/>
    <w:rsid w:val="00563BAB"/>
    <w:rPr>
      <w:sz w:val="16"/>
      <w:szCs w:val="16"/>
    </w:rPr>
  </w:style>
  <w:style w:type="paragraph" w:styleId="CommentText">
    <w:name w:val="annotation text"/>
    <w:basedOn w:val="Normal"/>
    <w:link w:val="CommentTextChar"/>
    <w:uiPriority w:val="99"/>
    <w:semiHidden/>
    <w:unhideWhenUsed/>
    <w:rsid w:val="00563BAB"/>
    <w:pPr>
      <w:spacing w:line="240" w:lineRule="auto"/>
    </w:pPr>
    <w:rPr>
      <w:sz w:val="20"/>
      <w:szCs w:val="20"/>
    </w:rPr>
  </w:style>
  <w:style w:type="character" w:customStyle="1" w:styleId="CommentTextChar">
    <w:name w:val="Comment Text Char"/>
    <w:basedOn w:val="DefaultParagraphFont"/>
    <w:link w:val="CommentText"/>
    <w:uiPriority w:val="99"/>
    <w:semiHidden/>
    <w:rsid w:val="00563BAB"/>
    <w:rPr>
      <w:sz w:val="20"/>
      <w:szCs w:val="20"/>
    </w:rPr>
  </w:style>
  <w:style w:type="paragraph" w:styleId="CommentSubject">
    <w:name w:val="annotation subject"/>
    <w:basedOn w:val="CommentText"/>
    <w:next w:val="CommentText"/>
    <w:link w:val="CommentSubjectChar"/>
    <w:uiPriority w:val="99"/>
    <w:semiHidden/>
    <w:unhideWhenUsed/>
    <w:rsid w:val="00563BAB"/>
    <w:rPr>
      <w:b/>
      <w:bCs/>
    </w:rPr>
  </w:style>
  <w:style w:type="character" w:customStyle="1" w:styleId="CommentSubjectChar">
    <w:name w:val="Comment Subject Char"/>
    <w:basedOn w:val="CommentTextChar"/>
    <w:link w:val="CommentSubject"/>
    <w:uiPriority w:val="99"/>
    <w:semiHidden/>
    <w:rsid w:val="00563BAB"/>
    <w:rPr>
      <w:b/>
      <w:bCs/>
      <w:sz w:val="20"/>
      <w:szCs w:val="20"/>
    </w:rPr>
  </w:style>
  <w:style w:type="table" w:styleId="ListTable4-Accent3">
    <w:name w:val="List Table 4 Accent 3"/>
    <w:basedOn w:val="TableNormal"/>
    <w:uiPriority w:val="49"/>
    <w:rsid w:val="00520EC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841">
      <w:bodyDiv w:val="1"/>
      <w:marLeft w:val="0"/>
      <w:marRight w:val="0"/>
      <w:marTop w:val="0"/>
      <w:marBottom w:val="0"/>
      <w:divBdr>
        <w:top w:val="none" w:sz="0" w:space="0" w:color="auto"/>
        <w:left w:val="none" w:sz="0" w:space="0" w:color="auto"/>
        <w:bottom w:val="none" w:sz="0" w:space="0" w:color="auto"/>
        <w:right w:val="none" w:sz="0" w:space="0" w:color="auto"/>
      </w:divBdr>
      <w:divsChild>
        <w:div w:id="1831866659">
          <w:marLeft w:val="0"/>
          <w:marRight w:val="0"/>
          <w:marTop w:val="0"/>
          <w:marBottom w:val="0"/>
          <w:divBdr>
            <w:top w:val="none" w:sz="0" w:space="0" w:color="auto"/>
            <w:left w:val="none" w:sz="0" w:space="0" w:color="auto"/>
            <w:bottom w:val="none" w:sz="0" w:space="0" w:color="auto"/>
            <w:right w:val="none" w:sz="0" w:space="0" w:color="auto"/>
          </w:divBdr>
          <w:divsChild>
            <w:div w:id="562914113">
              <w:marLeft w:val="0"/>
              <w:marRight w:val="0"/>
              <w:marTop w:val="0"/>
              <w:marBottom w:val="0"/>
              <w:divBdr>
                <w:top w:val="none" w:sz="0" w:space="0" w:color="auto"/>
                <w:left w:val="none" w:sz="0" w:space="0" w:color="auto"/>
                <w:bottom w:val="none" w:sz="0" w:space="0" w:color="auto"/>
                <w:right w:val="none" w:sz="0" w:space="0" w:color="auto"/>
              </w:divBdr>
              <w:divsChild>
                <w:div w:id="839933366">
                  <w:marLeft w:val="0"/>
                  <w:marRight w:val="0"/>
                  <w:marTop w:val="0"/>
                  <w:marBottom w:val="0"/>
                  <w:divBdr>
                    <w:top w:val="none" w:sz="0" w:space="0" w:color="auto"/>
                    <w:left w:val="none" w:sz="0" w:space="0" w:color="auto"/>
                    <w:bottom w:val="none" w:sz="0" w:space="0" w:color="auto"/>
                    <w:right w:val="none" w:sz="0" w:space="0" w:color="auto"/>
                  </w:divBdr>
                  <w:divsChild>
                    <w:div w:id="871192904">
                      <w:marLeft w:val="0"/>
                      <w:marRight w:val="0"/>
                      <w:marTop w:val="0"/>
                      <w:marBottom w:val="0"/>
                      <w:divBdr>
                        <w:top w:val="none" w:sz="0" w:space="0" w:color="auto"/>
                        <w:left w:val="none" w:sz="0" w:space="0" w:color="auto"/>
                        <w:bottom w:val="none" w:sz="0" w:space="0" w:color="auto"/>
                        <w:right w:val="none" w:sz="0" w:space="0" w:color="auto"/>
                      </w:divBdr>
                      <w:divsChild>
                        <w:div w:id="1832327548">
                          <w:marLeft w:val="0"/>
                          <w:marRight w:val="0"/>
                          <w:marTop w:val="0"/>
                          <w:marBottom w:val="0"/>
                          <w:divBdr>
                            <w:top w:val="none" w:sz="0" w:space="0" w:color="auto"/>
                            <w:left w:val="none" w:sz="0" w:space="0" w:color="auto"/>
                            <w:bottom w:val="none" w:sz="0" w:space="0" w:color="auto"/>
                            <w:right w:val="none" w:sz="0" w:space="0" w:color="auto"/>
                          </w:divBdr>
                          <w:divsChild>
                            <w:div w:id="1732726912">
                              <w:marLeft w:val="0"/>
                              <w:marRight w:val="0"/>
                              <w:marTop w:val="0"/>
                              <w:marBottom w:val="0"/>
                              <w:divBdr>
                                <w:top w:val="none" w:sz="0" w:space="0" w:color="auto"/>
                                <w:left w:val="none" w:sz="0" w:space="0" w:color="auto"/>
                                <w:bottom w:val="none" w:sz="0" w:space="0" w:color="auto"/>
                                <w:right w:val="none" w:sz="0" w:space="0" w:color="auto"/>
                              </w:divBdr>
                              <w:divsChild>
                                <w:div w:id="576020519">
                                  <w:marLeft w:val="0"/>
                                  <w:marRight w:val="0"/>
                                  <w:marTop w:val="0"/>
                                  <w:marBottom w:val="0"/>
                                  <w:divBdr>
                                    <w:top w:val="none" w:sz="0" w:space="0" w:color="auto"/>
                                    <w:left w:val="none" w:sz="0" w:space="0" w:color="auto"/>
                                    <w:bottom w:val="none" w:sz="0" w:space="0" w:color="auto"/>
                                    <w:right w:val="none" w:sz="0" w:space="0" w:color="auto"/>
                                  </w:divBdr>
                                  <w:divsChild>
                                    <w:div w:id="3681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421">
      <w:bodyDiv w:val="1"/>
      <w:marLeft w:val="0"/>
      <w:marRight w:val="0"/>
      <w:marTop w:val="0"/>
      <w:marBottom w:val="0"/>
      <w:divBdr>
        <w:top w:val="none" w:sz="0" w:space="0" w:color="auto"/>
        <w:left w:val="none" w:sz="0" w:space="0" w:color="auto"/>
        <w:bottom w:val="none" w:sz="0" w:space="0" w:color="auto"/>
        <w:right w:val="none" w:sz="0" w:space="0" w:color="auto"/>
      </w:divBdr>
    </w:div>
    <w:div w:id="24407218">
      <w:bodyDiv w:val="1"/>
      <w:marLeft w:val="0"/>
      <w:marRight w:val="0"/>
      <w:marTop w:val="0"/>
      <w:marBottom w:val="0"/>
      <w:divBdr>
        <w:top w:val="none" w:sz="0" w:space="0" w:color="auto"/>
        <w:left w:val="none" w:sz="0" w:space="0" w:color="auto"/>
        <w:bottom w:val="none" w:sz="0" w:space="0" w:color="auto"/>
        <w:right w:val="none" w:sz="0" w:space="0" w:color="auto"/>
      </w:divBdr>
    </w:div>
    <w:div w:id="30421129">
      <w:bodyDiv w:val="1"/>
      <w:marLeft w:val="0"/>
      <w:marRight w:val="0"/>
      <w:marTop w:val="0"/>
      <w:marBottom w:val="0"/>
      <w:divBdr>
        <w:top w:val="none" w:sz="0" w:space="0" w:color="auto"/>
        <w:left w:val="none" w:sz="0" w:space="0" w:color="auto"/>
        <w:bottom w:val="none" w:sz="0" w:space="0" w:color="auto"/>
        <w:right w:val="none" w:sz="0" w:space="0" w:color="auto"/>
      </w:divBdr>
      <w:divsChild>
        <w:div w:id="201864709">
          <w:marLeft w:val="0"/>
          <w:marRight w:val="0"/>
          <w:marTop w:val="0"/>
          <w:marBottom w:val="0"/>
          <w:divBdr>
            <w:top w:val="none" w:sz="0" w:space="0" w:color="auto"/>
            <w:left w:val="none" w:sz="0" w:space="0" w:color="auto"/>
            <w:bottom w:val="none" w:sz="0" w:space="0" w:color="auto"/>
            <w:right w:val="none" w:sz="0" w:space="0" w:color="auto"/>
          </w:divBdr>
          <w:divsChild>
            <w:div w:id="1915385511">
              <w:marLeft w:val="0"/>
              <w:marRight w:val="0"/>
              <w:marTop w:val="0"/>
              <w:marBottom w:val="0"/>
              <w:divBdr>
                <w:top w:val="none" w:sz="0" w:space="0" w:color="auto"/>
                <w:left w:val="none" w:sz="0" w:space="0" w:color="auto"/>
                <w:bottom w:val="none" w:sz="0" w:space="0" w:color="auto"/>
                <w:right w:val="none" w:sz="0" w:space="0" w:color="auto"/>
              </w:divBdr>
              <w:divsChild>
                <w:div w:id="1910263309">
                  <w:marLeft w:val="0"/>
                  <w:marRight w:val="0"/>
                  <w:marTop w:val="0"/>
                  <w:marBottom w:val="0"/>
                  <w:divBdr>
                    <w:top w:val="none" w:sz="0" w:space="0" w:color="auto"/>
                    <w:left w:val="none" w:sz="0" w:space="0" w:color="auto"/>
                    <w:bottom w:val="none" w:sz="0" w:space="0" w:color="auto"/>
                    <w:right w:val="none" w:sz="0" w:space="0" w:color="auto"/>
                  </w:divBdr>
                  <w:divsChild>
                    <w:div w:id="752244688">
                      <w:marLeft w:val="0"/>
                      <w:marRight w:val="0"/>
                      <w:marTop w:val="0"/>
                      <w:marBottom w:val="0"/>
                      <w:divBdr>
                        <w:top w:val="none" w:sz="0" w:space="0" w:color="auto"/>
                        <w:left w:val="none" w:sz="0" w:space="0" w:color="auto"/>
                        <w:bottom w:val="none" w:sz="0" w:space="0" w:color="auto"/>
                        <w:right w:val="none" w:sz="0" w:space="0" w:color="auto"/>
                      </w:divBdr>
                      <w:divsChild>
                        <w:div w:id="1595741193">
                          <w:marLeft w:val="0"/>
                          <w:marRight w:val="0"/>
                          <w:marTop w:val="0"/>
                          <w:marBottom w:val="0"/>
                          <w:divBdr>
                            <w:top w:val="none" w:sz="0" w:space="0" w:color="auto"/>
                            <w:left w:val="none" w:sz="0" w:space="0" w:color="auto"/>
                            <w:bottom w:val="none" w:sz="0" w:space="0" w:color="auto"/>
                            <w:right w:val="none" w:sz="0" w:space="0" w:color="auto"/>
                          </w:divBdr>
                          <w:divsChild>
                            <w:div w:id="257295486">
                              <w:marLeft w:val="0"/>
                              <w:marRight w:val="0"/>
                              <w:marTop w:val="0"/>
                              <w:marBottom w:val="0"/>
                              <w:divBdr>
                                <w:top w:val="none" w:sz="0" w:space="0" w:color="auto"/>
                                <w:left w:val="none" w:sz="0" w:space="0" w:color="auto"/>
                                <w:bottom w:val="none" w:sz="0" w:space="0" w:color="auto"/>
                                <w:right w:val="none" w:sz="0" w:space="0" w:color="auto"/>
                              </w:divBdr>
                              <w:divsChild>
                                <w:div w:id="1404984774">
                                  <w:marLeft w:val="0"/>
                                  <w:marRight w:val="0"/>
                                  <w:marTop w:val="0"/>
                                  <w:marBottom w:val="0"/>
                                  <w:divBdr>
                                    <w:top w:val="none" w:sz="0" w:space="0" w:color="auto"/>
                                    <w:left w:val="none" w:sz="0" w:space="0" w:color="auto"/>
                                    <w:bottom w:val="none" w:sz="0" w:space="0" w:color="auto"/>
                                    <w:right w:val="none" w:sz="0" w:space="0" w:color="auto"/>
                                  </w:divBdr>
                                  <w:divsChild>
                                    <w:div w:id="2112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60728">
      <w:bodyDiv w:val="1"/>
      <w:marLeft w:val="0"/>
      <w:marRight w:val="0"/>
      <w:marTop w:val="0"/>
      <w:marBottom w:val="0"/>
      <w:divBdr>
        <w:top w:val="none" w:sz="0" w:space="0" w:color="auto"/>
        <w:left w:val="none" w:sz="0" w:space="0" w:color="auto"/>
        <w:bottom w:val="none" w:sz="0" w:space="0" w:color="auto"/>
        <w:right w:val="none" w:sz="0" w:space="0" w:color="auto"/>
      </w:divBdr>
    </w:div>
    <w:div w:id="37240416">
      <w:bodyDiv w:val="1"/>
      <w:marLeft w:val="0"/>
      <w:marRight w:val="0"/>
      <w:marTop w:val="0"/>
      <w:marBottom w:val="0"/>
      <w:divBdr>
        <w:top w:val="none" w:sz="0" w:space="0" w:color="auto"/>
        <w:left w:val="none" w:sz="0" w:space="0" w:color="auto"/>
        <w:bottom w:val="none" w:sz="0" w:space="0" w:color="auto"/>
        <w:right w:val="none" w:sz="0" w:space="0" w:color="auto"/>
      </w:divBdr>
    </w:div>
    <w:div w:id="47463697">
      <w:bodyDiv w:val="1"/>
      <w:marLeft w:val="0"/>
      <w:marRight w:val="0"/>
      <w:marTop w:val="0"/>
      <w:marBottom w:val="0"/>
      <w:divBdr>
        <w:top w:val="none" w:sz="0" w:space="0" w:color="auto"/>
        <w:left w:val="none" w:sz="0" w:space="0" w:color="auto"/>
        <w:bottom w:val="none" w:sz="0" w:space="0" w:color="auto"/>
        <w:right w:val="none" w:sz="0" w:space="0" w:color="auto"/>
      </w:divBdr>
    </w:div>
    <w:div w:id="49770551">
      <w:bodyDiv w:val="1"/>
      <w:marLeft w:val="0"/>
      <w:marRight w:val="0"/>
      <w:marTop w:val="0"/>
      <w:marBottom w:val="0"/>
      <w:divBdr>
        <w:top w:val="none" w:sz="0" w:space="0" w:color="auto"/>
        <w:left w:val="none" w:sz="0" w:space="0" w:color="auto"/>
        <w:bottom w:val="none" w:sz="0" w:space="0" w:color="auto"/>
        <w:right w:val="none" w:sz="0" w:space="0" w:color="auto"/>
      </w:divBdr>
      <w:divsChild>
        <w:div w:id="598487347">
          <w:marLeft w:val="0"/>
          <w:marRight w:val="0"/>
          <w:marTop w:val="0"/>
          <w:marBottom w:val="0"/>
          <w:divBdr>
            <w:top w:val="none" w:sz="0" w:space="0" w:color="auto"/>
            <w:left w:val="none" w:sz="0" w:space="0" w:color="auto"/>
            <w:bottom w:val="none" w:sz="0" w:space="0" w:color="auto"/>
            <w:right w:val="none" w:sz="0" w:space="0" w:color="auto"/>
          </w:divBdr>
          <w:divsChild>
            <w:div w:id="492796684">
              <w:marLeft w:val="0"/>
              <w:marRight w:val="0"/>
              <w:marTop w:val="0"/>
              <w:marBottom w:val="0"/>
              <w:divBdr>
                <w:top w:val="none" w:sz="0" w:space="0" w:color="auto"/>
                <w:left w:val="none" w:sz="0" w:space="0" w:color="auto"/>
                <w:bottom w:val="none" w:sz="0" w:space="0" w:color="auto"/>
                <w:right w:val="none" w:sz="0" w:space="0" w:color="auto"/>
              </w:divBdr>
              <w:divsChild>
                <w:div w:id="1977560585">
                  <w:marLeft w:val="0"/>
                  <w:marRight w:val="0"/>
                  <w:marTop w:val="0"/>
                  <w:marBottom w:val="0"/>
                  <w:divBdr>
                    <w:top w:val="none" w:sz="0" w:space="0" w:color="auto"/>
                    <w:left w:val="none" w:sz="0" w:space="0" w:color="auto"/>
                    <w:bottom w:val="none" w:sz="0" w:space="0" w:color="auto"/>
                    <w:right w:val="none" w:sz="0" w:space="0" w:color="auto"/>
                  </w:divBdr>
                  <w:divsChild>
                    <w:div w:id="576020363">
                      <w:marLeft w:val="0"/>
                      <w:marRight w:val="0"/>
                      <w:marTop w:val="0"/>
                      <w:marBottom w:val="0"/>
                      <w:divBdr>
                        <w:top w:val="none" w:sz="0" w:space="0" w:color="auto"/>
                        <w:left w:val="none" w:sz="0" w:space="0" w:color="auto"/>
                        <w:bottom w:val="none" w:sz="0" w:space="0" w:color="auto"/>
                        <w:right w:val="none" w:sz="0" w:space="0" w:color="auto"/>
                      </w:divBdr>
                      <w:divsChild>
                        <w:div w:id="1797291691">
                          <w:marLeft w:val="0"/>
                          <w:marRight w:val="0"/>
                          <w:marTop w:val="0"/>
                          <w:marBottom w:val="0"/>
                          <w:divBdr>
                            <w:top w:val="none" w:sz="0" w:space="0" w:color="auto"/>
                            <w:left w:val="none" w:sz="0" w:space="0" w:color="auto"/>
                            <w:bottom w:val="none" w:sz="0" w:space="0" w:color="auto"/>
                            <w:right w:val="none" w:sz="0" w:space="0" w:color="auto"/>
                          </w:divBdr>
                          <w:divsChild>
                            <w:div w:id="123666878">
                              <w:marLeft w:val="0"/>
                              <w:marRight w:val="0"/>
                              <w:marTop w:val="0"/>
                              <w:marBottom w:val="0"/>
                              <w:divBdr>
                                <w:top w:val="none" w:sz="0" w:space="0" w:color="auto"/>
                                <w:left w:val="none" w:sz="0" w:space="0" w:color="auto"/>
                                <w:bottom w:val="none" w:sz="0" w:space="0" w:color="auto"/>
                                <w:right w:val="none" w:sz="0" w:space="0" w:color="auto"/>
                              </w:divBdr>
                              <w:divsChild>
                                <w:div w:id="1090852075">
                                  <w:marLeft w:val="0"/>
                                  <w:marRight w:val="0"/>
                                  <w:marTop w:val="0"/>
                                  <w:marBottom w:val="0"/>
                                  <w:divBdr>
                                    <w:top w:val="none" w:sz="0" w:space="0" w:color="auto"/>
                                    <w:left w:val="none" w:sz="0" w:space="0" w:color="auto"/>
                                    <w:bottom w:val="none" w:sz="0" w:space="0" w:color="auto"/>
                                    <w:right w:val="none" w:sz="0" w:space="0" w:color="auto"/>
                                  </w:divBdr>
                                  <w:divsChild>
                                    <w:div w:id="136428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19325">
      <w:bodyDiv w:val="1"/>
      <w:marLeft w:val="0"/>
      <w:marRight w:val="0"/>
      <w:marTop w:val="0"/>
      <w:marBottom w:val="0"/>
      <w:divBdr>
        <w:top w:val="none" w:sz="0" w:space="0" w:color="auto"/>
        <w:left w:val="none" w:sz="0" w:space="0" w:color="auto"/>
        <w:bottom w:val="none" w:sz="0" w:space="0" w:color="auto"/>
        <w:right w:val="none" w:sz="0" w:space="0" w:color="auto"/>
      </w:divBdr>
    </w:div>
    <w:div w:id="78063482">
      <w:bodyDiv w:val="1"/>
      <w:marLeft w:val="0"/>
      <w:marRight w:val="0"/>
      <w:marTop w:val="0"/>
      <w:marBottom w:val="0"/>
      <w:divBdr>
        <w:top w:val="none" w:sz="0" w:space="0" w:color="auto"/>
        <w:left w:val="none" w:sz="0" w:space="0" w:color="auto"/>
        <w:bottom w:val="none" w:sz="0" w:space="0" w:color="auto"/>
        <w:right w:val="none" w:sz="0" w:space="0" w:color="auto"/>
      </w:divBdr>
      <w:divsChild>
        <w:div w:id="1407068833">
          <w:marLeft w:val="0"/>
          <w:marRight w:val="0"/>
          <w:marTop w:val="0"/>
          <w:marBottom w:val="0"/>
          <w:divBdr>
            <w:top w:val="none" w:sz="0" w:space="0" w:color="auto"/>
            <w:left w:val="none" w:sz="0" w:space="0" w:color="auto"/>
            <w:bottom w:val="none" w:sz="0" w:space="0" w:color="auto"/>
            <w:right w:val="none" w:sz="0" w:space="0" w:color="auto"/>
          </w:divBdr>
          <w:divsChild>
            <w:div w:id="1097943971">
              <w:marLeft w:val="0"/>
              <w:marRight w:val="0"/>
              <w:marTop w:val="0"/>
              <w:marBottom w:val="0"/>
              <w:divBdr>
                <w:top w:val="none" w:sz="0" w:space="0" w:color="auto"/>
                <w:left w:val="none" w:sz="0" w:space="0" w:color="auto"/>
                <w:bottom w:val="none" w:sz="0" w:space="0" w:color="auto"/>
                <w:right w:val="none" w:sz="0" w:space="0" w:color="auto"/>
              </w:divBdr>
              <w:divsChild>
                <w:div w:id="1842623426">
                  <w:marLeft w:val="0"/>
                  <w:marRight w:val="0"/>
                  <w:marTop w:val="0"/>
                  <w:marBottom w:val="0"/>
                  <w:divBdr>
                    <w:top w:val="none" w:sz="0" w:space="0" w:color="auto"/>
                    <w:left w:val="none" w:sz="0" w:space="0" w:color="auto"/>
                    <w:bottom w:val="none" w:sz="0" w:space="0" w:color="auto"/>
                    <w:right w:val="none" w:sz="0" w:space="0" w:color="auto"/>
                  </w:divBdr>
                  <w:divsChild>
                    <w:div w:id="639530942">
                      <w:marLeft w:val="0"/>
                      <w:marRight w:val="0"/>
                      <w:marTop w:val="0"/>
                      <w:marBottom w:val="0"/>
                      <w:divBdr>
                        <w:top w:val="none" w:sz="0" w:space="0" w:color="auto"/>
                        <w:left w:val="none" w:sz="0" w:space="0" w:color="auto"/>
                        <w:bottom w:val="none" w:sz="0" w:space="0" w:color="auto"/>
                        <w:right w:val="none" w:sz="0" w:space="0" w:color="auto"/>
                      </w:divBdr>
                      <w:divsChild>
                        <w:div w:id="1099136146">
                          <w:marLeft w:val="0"/>
                          <w:marRight w:val="0"/>
                          <w:marTop w:val="0"/>
                          <w:marBottom w:val="0"/>
                          <w:divBdr>
                            <w:top w:val="none" w:sz="0" w:space="0" w:color="auto"/>
                            <w:left w:val="none" w:sz="0" w:space="0" w:color="auto"/>
                            <w:bottom w:val="none" w:sz="0" w:space="0" w:color="auto"/>
                            <w:right w:val="none" w:sz="0" w:space="0" w:color="auto"/>
                          </w:divBdr>
                          <w:divsChild>
                            <w:div w:id="245118654">
                              <w:marLeft w:val="0"/>
                              <w:marRight w:val="0"/>
                              <w:marTop w:val="0"/>
                              <w:marBottom w:val="0"/>
                              <w:divBdr>
                                <w:top w:val="none" w:sz="0" w:space="0" w:color="auto"/>
                                <w:left w:val="none" w:sz="0" w:space="0" w:color="auto"/>
                                <w:bottom w:val="none" w:sz="0" w:space="0" w:color="auto"/>
                                <w:right w:val="none" w:sz="0" w:space="0" w:color="auto"/>
                              </w:divBdr>
                              <w:divsChild>
                                <w:div w:id="1202523227">
                                  <w:marLeft w:val="0"/>
                                  <w:marRight w:val="0"/>
                                  <w:marTop w:val="0"/>
                                  <w:marBottom w:val="0"/>
                                  <w:divBdr>
                                    <w:top w:val="none" w:sz="0" w:space="0" w:color="auto"/>
                                    <w:left w:val="none" w:sz="0" w:space="0" w:color="auto"/>
                                    <w:bottom w:val="none" w:sz="0" w:space="0" w:color="auto"/>
                                    <w:right w:val="none" w:sz="0" w:space="0" w:color="auto"/>
                                  </w:divBdr>
                                  <w:divsChild>
                                    <w:div w:id="166482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682639">
      <w:bodyDiv w:val="1"/>
      <w:marLeft w:val="0"/>
      <w:marRight w:val="0"/>
      <w:marTop w:val="0"/>
      <w:marBottom w:val="0"/>
      <w:divBdr>
        <w:top w:val="none" w:sz="0" w:space="0" w:color="auto"/>
        <w:left w:val="none" w:sz="0" w:space="0" w:color="auto"/>
        <w:bottom w:val="none" w:sz="0" w:space="0" w:color="auto"/>
        <w:right w:val="none" w:sz="0" w:space="0" w:color="auto"/>
      </w:divBdr>
    </w:div>
    <w:div w:id="143161224">
      <w:bodyDiv w:val="1"/>
      <w:marLeft w:val="0"/>
      <w:marRight w:val="0"/>
      <w:marTop w:val="0"/>
      <w:marBottom w:val="0"/>
      <w:divBdr>
        <w:top w:val="none" w:sz="0" w:space="0" w:color="auto"/>
        <w:left w:val="none" w:sz="0" w:space="0" w:color="auto"/>
        <w:bottom w:val="none" w:sz="0" w:space="0" w:color="auto"/>
        <w:right w:val="none" w:sz="0" w:space="0" w:color="auto"/>
      </w:divBdr>
    </w:div>
    <w:div w:id="151222228">
      <w:bodyDiv w:val="1"/>
      <w:marLeft w:val="0"/>
      <w:marRight w:val="0"/>
      <w:marTop w:val="0"/>
      <w:marBottom w:val="0"/>
      <w:divBdr>
        <w:top w:val="none" w:sz="0" w:space="0" w:color="auto"/>
        <w:left w:val="none" w:sz="0" w:space="0" w:color="auto"/>
        <w:bottom w:val="none" w:sz="0" w:space="0" w:color="auto"/>
        <w:right w:val="none" w:sz="0" w:space="0" w:color="auto"/>
      </w:divBdr>
    </w:div>
    <w:div w:id="155342725">
      <w:bodyDiv w:val="1"/>
      <w:marLeft w:val="0"/>
      <w:marRight w:val="0"/>
      <w:marTop w:val="0"/>
      <w:marBottom w:val="0"/>
      <w:divBdr>
        <w:top w:val="none" w:sz="0" w:space="0" w:color="auto"/>
        <w:left w:val="none" w:sz="0" w:space="0" w:color="auto"/>
        <w:bottom w:val="none" w:sz="0" w:space="0" w:color="auto"/>
        <w:right w:val="none" w:sz="0" w:space="0" w:color="auto"/>
      </w:divBdr>
      <w:divsChild>
        <w:div w:id="1018191368">
          <w:marLeft w:val="0"/>
          <w:marRight w:val="0"/>
          <w:marTop w:val="0"/>
          <w:marBottom w:val="0"/>
          <w:divBdr>
            <w:top w:val="none" w:sz="0" w:space="0" w:color="auto"/>
            <w:left w:val="none" w:sz="0" w:space="0" w:color="auto"/>
            <w:bottom w:val="none" w:sz="0" w:space="0" w:color="auto"/>
            <w:right w:val="none" w:sz="0" w:space="0" w:color="auto"/>
          </w:divBdr>
          <w:divsChild>
            <w:div w:id="15707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35927">
      <w:bodyDiv w:val="1"/>
      <w:marLeft w:val="0"/>
      <w:marRight w:val="0"/>
      <w:marTop w:val="0"/>
      <w:marBottom w:val="0"/>
      <w:divBdr>
        <w:top w:val="none" w:sz="0" w:space="0" w:color="auto"/>
        <w:left w:val="none" w:sz="0" w:space="0" w:color="auto"/>
        <w:bottom w:val="none" w:sz="0" w:space="0" w:color="auto"/>
        <w:right w:val="none" w:sz="0" w:space="0" w:color="auto"/>
      </w:divBdr>
      <w:divsChild>
        <w:div w:id="1996568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743882">
      <w:bodyDiv w:val="1"/>
      <w:marLeft w:val="0"/>
      <w:marRight w:val="0"/>
      <w:marTop w:val="0"/>
      <w:marBottom w:val="0"/>
      <w:divBdr>
        <w:top w:val="none" w:sz="0" w:space="0" w:color="auto"/>
        <w:left w:val="none" w:sz="0" w:space="0" w:color="auto"/>
        <w:bottom w:val="none" w:sz="0" w:space="0" w:color="auto"/>
        <w:right w:val="none" w:sz="0" w:space="0" w:color="auto"/>
      </w:divBdr>
      <w:divsChild>
        <w:div w:id="22751749">
          <w:marLeft w:val="0"/>
          <w:marRight w:val="0"/>
          <w:marTop w:val="0"/>
          <w:marBottom w:val="0"/>
          <w:divBdr>
            <w:top w:val="none" w:sz="0" w:space="0" w:color="auto"/>
            <w:left w:val="none" w:sz="0" w:space="0" w:color="auto"/>
            <w:bottom w:val="none" w:sz="0" w:space="0" w:color="auto"/>
            <w:right w:val="none" w:sz="0" w:space="0" w:color="auto"/>
          </w:divBdr>
          <w:divsChild>
            <w:div w:id="63788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165426">
      <w:bodyDiv w:val="1"/>
      <w:marLeft w:val="0"/>
      <w:marRight w:val="0"/>
      <w:marTop w:val="0"/>
      <w:marBottom w:val="0"/>
      <w:divBdr>
        <w:top w:val="none" w:sz="0" w:space="0" w:color="auto"/>
        <w:left w:val="none" w:sz="0" w:space="0" w:color="auto"/>
        <w:bottom w:val="none" w:sz="0" w:space="0" w:color="auto"/>
        <w:right w:val="none" w:sz="0" w:space="0" w:color="auto"/>
      </w:divBdr>
    </w:div>
    <w:div w:id="216942130">
      <w:bodyDiv w:val="1"/>
      <w:marLeft w:val="0"/>
      <w:marRight w:val="0"/>
      <w:marTop w:val="0"/>
      <w:marBottom w:val="0"/>
      <w:divBdr>
        <w:top w:val="none" w:sz="0" w:space="0" w:color="auto"/>
        <w:left w:val="none" w:sz="0" w:space="0" w:color="auto"/>
        <w:bottom w:val="none" w:sz="0" w:space="0" w:color="auto"/>
        <w:right w:val="none" w:sz="0" w:space="0" w:color="auto"/>
      </w:divBdr>
      <w:divsChild>
        <w:div w:id="1083844708">
          <w:marLeft w:val="0"/>
          <w:marRight w:val="0"/>
          <w:marTop w:val="0"/>
          <w:marBottom w:val="0"/>
          <w:divBdr>
            <w:top w:val="none" w:sz="0" w:space="0" w:color="auto"/>
            <w:left w:val="none" w:sz="0" w:space="0" w:color="auto"/>
            <w:bottom w:val="none" w:sz="0" w:space="0" w:color="auto"/>
            <w:right w:val="none" w:sz="0" w:space="0" w:color="auto"/>
          </w:divBdr>
          <w:divsChild>
            <w:div w:id="11343265">
              <w:marLeft w:val="0"/>
              <w:marRight w:val="0"/>
              <w:marTop w:val="0"/>
              <w:marBottom w:val="0"/>
              <w:divBdr>
                <w:top w:val="none" w:sz="0" w:space="0" w:color="auto"/>
                <w:left w:val="none" w:sz="0" w:space="0" w:color="auto"/>
                <w:bottom w:val="none" w:sz="0" w:space="0" w:color="auto"/>
                <w:right w:val="none" w:sz="0" w:space="0" w:color="auto"/>
              </w:divBdr>
              <w:divsChild>
                <w:div w:id="2043703541">
                  <w:marLeft w:val="0"/>
                  <w:marRight w:val="0"/>
                  <w:marTop w:val="0"/>
                  <w:marBottom w:val="0"/>
                  <w:divBdr>
                    <w:top w:val="none" w:sz="0" w:space="0" w:color="auto"/>
                    <w:left w:val="none" w:sz="0" w:space="0" w:color="auto"/>
                    <w:bottom w:val="none" w:sz="0" w:space="0" w:color="auto"/>
                    <w:right w:val="none" w:sz="0" w:space="0" w:color="auto"/>
                  </w:divBdr>
                  <w:divsChild>
                    <w:div w:id="538862128">
                      <w:marLeft w:val="0"/>
                      <w:marRight w:val="0"/>
                      <w:marTop w:val="0"/>
                      <w:marBottom w:val="0"/>
                      <w:divBdr>
                        <w:top w:val="none" w:sz="0" w:space="0" w:color="auto"/>
                        <w:left w:val="none" w:sz="0" w:space="0" w:color="auto"/>
                        <w:bottom w:val="none" w:sz="0" w:space="0" w:color="auto"/>
                        <w:right w:val="none" w:sz="0" w:space="0" w:color="auto"/>
                      </w:divBdr>
                      <w:divsChild>
                        <w:div w:id="1388064242">
                          <w:marLeft w:val="0"/>
                          <w:marRight w:val="0"/>
                          <w:marTop w:val="0"/>
                          <w:marBottom w:val="0"/>
                          <w:divBdr>
                            <w:top w:val="none" w:sz="0" w:space="0" w:color="auto"/>
                            <w:left w:val="none" w:sz="0" w:space="0" w:color="auto"/>
                            <w:bottom w:val="none" w:sz="0" w:space="0" w:color="auto"/>
                            <w:right w:val="none" w:sz="0" w:space="0" w:color="auto"/>
                          </w:divBdr>
                          <w:divsChild>
                            <w:div w:id="841240740">
                              <w:marLeft w:val="0"/>
                              <w:marRight w:val="0"/>
                              <w:marTop w:val="0"/>
                              <w:marBottom w:val="0"/>
                              <w:divBdr>
                                <w:top w:val="none" w:sz="0" w:space="0" w:color="auto"/>
                                <w:left w:val="none" w:sz="0" w:space="0" w:color="auto"/>
                                <w:bottom w:val="none" w:sz="0" w:space="0" w:color="auto"/>
                                <w:right w:val="none" w:sz="0" w:space="0" w:color="auto"/>
                              </w:divBdr>
                              <w:divsChild>
                                <w:div w:id="2101483856">
                                  <w:marLeft w:val="0"/>
                                  <w:marRight w:val="0"/>
                                  <w:marTop w:val="0"/>
                                  <w:marBottom w:val="0"/>
                                  <w:divBdr>
                                    <w:top w:val="none" w:sz="0" w:space="0" w:color="auto"/>
                                    <w:left w:val="none" w:sz="0" w:space="0" w:color="auto"/>
                                    <w:bottom w:val="none" w:sz="0" w:space="0" w:color="auto"/>
                                    <w:right w:val="none" w:sz="0" w:space="0" w:color="auto"/>
                                  </w:divBdr>
                                  <w:divsChild>
                                    <w:div w:id="39920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372529">
      <w:bodyDiv w:val="1"/>
      <w:marLeft w:val="0"/>
      <w:marRight w:val="0"/>
      <w:marTop w:val="0"/>
      <w:marBottom w:val="0"/>
      <w:divBdr>
        <w:top w:val="none" w:sz="0" w:space="0" w:color="auto"/>
        <w:left w:val="none" w:sz="0" w:space="0" w:color="auto"/>
        <w:bottom w:val="none" w:sz="0" w:space="0" w:color="auto"/>
        <w:right w:val="none" w:sz="0" w:space="0" w:color="auto"/>
      </w:divBdr>
    </w:div>
    <w:div w:id="244187541">
      <w:bodyDiv w:val="1"/>
      <w:marLeft w:val="0"/>
      <w:marRight w:val="0"/>
      <w:marTop w:val="0"/>
      <w:marBottom w:val="0"/>
      <w:divBdr>
        <w:top w:val="none" w:sz="0" w:space="0" w:color="auto"/>
        <w:left w:val="none" w:sz="0" w:space="0" w:color="auto"/>
        <w:bottom w:val="none" w:sz="0" w:space="0" w:color="auto"/>
        <w:right w:val="none" w:sz="0" w:space="0" w:color="auto"/>
      </w:divBdr>
    </w:div>
    <w:div w:id="293947781">
      <w:bodyDiv w:val="1"/>
      <w:marLeft w:val="0"/>
      <w:marRight w:val="0"/>
      <w:marTop w:val="0"/>
      <w:marBottom w:val="0"/>
      <w:divBdr>
        <w:top w:val="none" w:sz="0" w:space="0" w:color="auto"/>
        <w:left w:val="none" w:sz="0" w:space="0" w:color="auto"/>
        <w:bottom w:val="none" w:sz="0" w:space="0" w:color="auto"/>
        <w:right w:val="none" w:sz="0" w:space="0" w:color="auto"/>
      </w:divBdr>
    </w:div>
    <w:div w:id="295842988">
      <w:bodyDiv w:val="1"/>
      <w:marLeft w:val="0"/>
      <w:marRight w:val="0"/>
      <w:marTop w:val="0"/>
      <w:marBottom w:val="0"/>
      <w:divBdr>
        <w:top w:val="none" w:sz="0" w:space="0" w:color="auto"/>
        <w:left w:val="none" w:sz="0" w:space="0" w:color="auto"/>
        <w:bottom w:val="none" w:sz="0" w:space="0" w:color="auto"/>
        <w:right w:val="none" w:sz="0" w:space="0" w:color="auto"/>
      </w:divBdr>
    </w:div>
    <w:div w:id="307974465">
      <w:bodyDiv w:val="1"/>
      <w:marLeft w:val="0"/>
      <w:marRight w:val="0"/>
      <w:marTop w:val="0"/>
      <w:marBottom w:val="0"/>
      <w:divBdr>
        <w:top w:val="none" w:sz="0" w:space="0" w:color="auto"/>
        <w:left w:val="none" w:sz="0" w:space="0" w:color="auto"/>
        <w:bottom w:val="none" w:sz="0" w:space="0" w:color="auto"/>
        <w:right w:val="none" w:sz="0" w:space="0" w:color="auto"/>
      </w:divBdr>
    </w:div>
    <w:div w:id="324745710">
      <w:bodyDiv w:val="1"/>
      <w:marLeft w:val="0"/>
      <w:marRight w:val="0"/>
      <w:marTop w:val="0"/>
      <w:marBottom w:val="0"/>
      <w:divBdr>
        <w:top w:val="none" w:sz="0" w:space="0" w:color="auto"/>
        <w:left w:val="none" w:sz="0" w:space="0" w:color="auto"/>
        <w:bottom w:val="none" w:sz="0" w:space="0" w:color="auto"/>
        <w:right w:val="none" w:sz="0" w:space="0" w:color="auto"/>
      </w:divBdr>
    </w:div>
    <w:div w:id="325210893">
      <w:bodyDiv w:val="1"/>
      <w:marLeft w:val="0"/>
      <w:marRight w:val="0"/>
      <w:marTop w:val="0"/>
      <w:marBottom w:val="0"/>
      <w:divBdr>
        <w:top w:val="none" w:sz="0" w:space="0" w:color="auto"/>
        <w:left w:val="none" w:sz="0" w:space="0" w:color="auto"/>
        <w:bottom w:val="none" w:sz="0" w:space="0" w:color="auto"/>
        <w:right w:val="none" w:sz="0" w:space="0" w:color="auto"/>
      </w:divBdr>
    </w:div>
    <w:div w:id="333187067">
      <w:bodyDiv w:val="1"/>
      <w:marLeft w:val="0"/>
      <w:marRight w:val="0"/>
      <w:marTop w:val="0"/>
      <w:marBottom w:val="0"/>
      <w:divBdr>
        <w:top w:val="none" w:sz="0" w:space="0" w:color="auto"/>
        <w:left w:val="none" w:sz="0" w:space="0" w:color="auto"/>
        <w:bottom w:val="none" w:sz="0" w:space="0" w:color="auto"/>
        <w:right w:val="none" w:sz="0" w:space="0" w:color="auto"/>
      </w:divBdr>
    </w:div>
    <w:div w:id="334109471">
      <w:bodyDiv w:val="1"/>
      <w:marLeft w:val="0"/>
      <w:marRight w:val="0"/>
      <w:marTop w:val="0"/>
      <w:marBottom w:val="0"/>
      <w:divBdr>
        <w:top w:val="none" w:sz="0" w:space="0" w:color="auto"/>
        <w:left w:val="none" w:sz="0" w:space="0" w:color="auto"/>
        <w:bottom w:val="none" w:sz="0" w:space="0" w:color="auto"/>
        <w:right w:val="none" w:sz="0" w:space="0" w:color="auto"/>
      </w:divBdr>
    </w:div>
    <w:div w:id="341246795">
      <w:bodyDiv w:val="1"/>
      <w:marLeft w:val="0"/>
      <w:marRight w:val="0"/>
      <w:marTop w:val="0"/>
      <w:marBottom w:val="0"/>
      <w:divBdr>
        <w:top w:val="none" w:sz="0" w:space="0" w:color="auto"/>
        <w:left w:val="none" w:sz="0" w:space="0" w:color="auto"/>
        <w:bottom w:val="none" w:sz="0" w:space="0" w:color="auto"/>
        <w:right w:val="none" w:sz="0" w:space="0" w:color="auto"/>
      </w:divBdr>
      <w:divsChild>
        <w:div w:id="194315745">
          <w:marLeft w:val="0"/>
          <w:marRight w:val="0"/>
          <w:marTop w:val="0"/>
          <w:marBottom w:val="0"/>
          <w:divBdr>
            <w:top w:val="none" w:sz="0" w:space="0" w:color="auto"/>
            <w:left w:val="none" w:sz="0" w:space="0" w:color="auto"/>
            <w:bottom w:val="none" w:sz="0" w:space="0" w:color="auto"/>
            <w:right w:val="none" w:sz="0" w:space="0" w:color="auto"/>
          </w:divBdr>
          <w:divsChild>
            <w:div w:id="119685548">
              <w:marLeft w:val="0"/>
              <w:marRight w:val="0"/>
              <w:marTop w:val="0"/>
              <w:marBottom w:val="0"/>
              <w:divBdr>
                <w:top w:val="none" w:sz="0" w:space="0" w:color="auto"/>
                <w:left w:val="none" w:sz="0" w:space="0" w:color="auto"/>
                <w:bottom w:val="none" w:sz="0" w:space="0" w:color="auto"/>
                <w:right w:val="none" w:sz="0" w:space="0" w:color="auto"/>
              </w:divBdr>
              <w:divsChild>
                <w:div w:id="28720741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704355684">
          <w:marLeft w:val="0"/>
          <w:marRight w:val="0"/>
          <w:marTop w:val="0"/>
          <w:marBottom w:val="0"/>
          <w:divBdr>
            <w:top w:val="none" w:sz="0" w:space="0" w:color="auto"/>
            <w:left w:val="none" w:sz="0" w:space="0" w:color="auto"/>
            <w:bottom w:val="none" w:sz="0" w:space="0" w:color="auto"/>
            <w:right w:val="none" w:sz="0" w:space="0" w:color="auto"/>
          </w:divBdr>
          <w:divsChild>
            <w:div w:id="1484202125">
              <w:marLeft w:val="0"/>
              <w:marRight w:val="0"/>
              <w:marTop w:val="0"/>
              <w:marBottom w:val="0"/>
              <w:divBdr>
                <w:top w:val="none" w:sz="0" w:space="0" w:color="auto"/>
                <w:left w:val="none" w:sz="0" w:space="0" w:color="auto"/>
                <w:bottom w:val="none" w:sz="0" w:space="0" w:color="auto"/>
                <w:right w:val="none" w:sz="0" w:space="0" w:color="auto"/>
              </w:divBdr>
              <w:divsChild>
                <w:div w:id="3488944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090231599">
          <w:marLeft w:val="0"/>
          <w:marRight w:val="0"/>
          <w:marTop w:val="0"/>
          <w:marBottom w:val="0"/>
          <w:divBdr>
            <w:top w:val="none" w:sz="0" w:space="0" w:color="auto"/>
            <w:left w:val="none" w:sz="0" w:space="0" w:color="auto"/>
            <w:bottom w:val="none" w:sz="0" w:space="0" w:color="auto"/>
            <w:right w:val="none" w:sz="0" w:space="0" w:color="auto"/>
          </w:divBdr>
          <w:divsChild>
            <w:div w:id="371737584">
              <w:marLeft w:val="0"/>
              <w:marRight w:val="0"/>
              <w:marTop w:val="0"/>
              <w:marBottom w:val="0"/>
              <w:divBdr>
                <w:top w:val="none" w:sz="0" w:space="0" w:color="auto"/>
                <w:left w:val="none" w:sz="0" w:space="0" w:color="auto"/>
                <w:bottom w:val="none" w:sz="0" w:space="0" w:color="auto"/>
                <w:right w:val="none" w:sz="0" w:space="0" w:color="auto"/>
              </w:divBdr>
              <w:divsChild>
                <w:div w:id="11209901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828003">
      <w:bodyDiv w:val="1"/>
      <w:marLeft w:val="0"/>
      <w:marRight w:val="0"/>
      <w:marTop w:val="0"/>
      <w:marBottom w:val="0"/>
      <w:divBdr>
        <w:top w:val="none" w:sz="0" w:space="0" w:color="auto"/>
        <w:left w:val="none" w:sz="0" w:space="0" w:color="auto"/>
        <w:bottom w:val="none" w:sz="0" w:space="0" w:color="auto"/>
        <w:right w:val="none" w:sz="0" w:space="0" w:color="auto"/>
      </w:divBdr>
    </w:div>
    <w:div w:id="355467867">
      <w:bodyDiv w:val="1"/>
      <w:marLeft w:val="0"/>
      <w:marRight w:val="0"/>
      <w:marTop w:val="0"/>
      <w:marBottom w:val="0"/>
      <w:divBdr>
        <w:top w:val="none" w:sz="0" w:space="0" w:color="auto"/>
        <w:left w:val="none" w:sz="0" w:space="0" w:color="auto"/>
        <w:bottom w:val="none" w:sz="0" w:space="0" w:color="auto"/>
        <w:right w:val="none" w:sz="0" w:space="0" w:color="auto"/>
      </w:divBdr>
    </w:div>
    <w:div w:id="360588905">
      <w:bodyDiv w:val="1"/>
      <w:marLeft w:val="0"/>
      <w:marRight w:val="0"/>
      <w:marTop w:val="0"/>
      <w:marBottom w:val="0"/>
      <w:divBdr>
        <w:top w:val="none" w:sz="0" w:space="0" w:color="auto"/>
        <w:left w:val="none" w:sz="0" w:space="0" w:color="auto"/>
        <w:bottom w:val="none" w:sz="0" w:space="0" w:color="auto"/>
        <w:right w:val="none" w:sz="0" w:space="0" w:color="auto"/>
      </w:divBdr>
    </w:div>
    <w:div w:id="385642592">
      <w:bodyDiv w:val="1"/>
      <w:marLeft w:val="0"/>
      <w:marRight w:val="0"/>
      <w:marTop w:val="0"/>
      <w:marBottom w:val="0"/>
      <w:divBdr>
        <w:top w:val="none" w:sz="0" w:space="0" w:color="auto"/>
        <w:left w:val="none" w:sz="0" w:space="0" w:color="auto"/>
        <w:bottom w:val="none" w:sz="0" w:space="0" w:color="auto"/>
        <w:right w:val="none" w:sz="0" w:space="0" w:color="auto"/>
      </w:divBdr>
    </w:div>
    <w:div w:id="391932825">
      <w:bodyDiv w:val="1"/>
      <w:marLeft w:val="0"/>
      <w:marRight w:val="0"/>
      <w:marTop w:val="0"/>
      <w:marBottom w:val="0"/>
      <w:divBdr>
        <w:top w:val="none" w:sz="0" w:space="0" w:color="auto"/>
        <w:left w:val="none" w:sz="0" w:space="0" w:color="auto"/>
        <w:bottom w:val="none" w:sz="0" w:space="0" w:color="auto"/>
        <w:right w:val="none" w:sz="0" w:space="0" w:color="auto"/>
      </w:divBdr>
      <w:divsChild>
        <w:div w:id="132913811">
          <w:marLeft w:val="0"/>
          <w:marRight w:val="0"/>
          <w:marTop w:val="0"/>
          <w:marBottom w:val="0"/>
          <w:divBdr>
            <w:top w:val="none" w:sz="0" w:space="0" w:color="auto"/>
            <w:left w:val="none" w:sz="0" w:space="0" w:color="auto"/>
            <w:bottom w:val="none" w:sz="0" w:space="0" w:color="auto"/>
            <w:right w:val="none" w:sz="0" w:space="0" w:color="auto"/>
          </w:divBdr>
          <w:divsChild>
            <w:div w:id="525143785">
              <w:marLeft w:val="0"/>
              <w:marRight w:val="0"/>
              <w:marTop w:val="0"/>
              <w:marBottom w:val="0"/>
              <w:divBdr>
                <w:top w:val="none" w:sz="0" w:space="0" w:color="auto"/>
                <w:left w:val="none" w:sz="0" w:space="0" w:color="auto"/>
                <w:bottom w:val="none" w:sz="0" w:space="0" w:color="auto"/>
                <w:right w:val="none" w:sz="0" w:space="0" w:color="auto"/>
              </w:divBdr>
              <w:divsChild>
                <w:div w:id="1290626746">
                  <w:marLeft w:val="0"/>
                  <w:marRight w:val="0"/>
                  <w:marTop w:val="0"/>
                  <w:marBottom w:val="0"/>
                  <w:divBdr>
                    <w:top w:val="none" w:sz="0" w:space="0" w:color="auto"/>
                    <w:left w:val="none" w:sz="0" w:space="0" w:color="auto"/>
                    <w:bottom w:val="none" w:sz="0" w:space="0" w:color="auto"/>
                    <w:right w:val="none" w:sz="0" w:space="0" w:color="auto"/>
                  </w:divBdr>
                  <w:divsChild>
                    <w:div w:id="443886257">
                      <w:marLeft w:val="0"/>
                      <w:marRight w:val="0"/>
                      <w:marTop w:val="0"/>
                      <w:marBottom w:val="0"/>
                      <w:divBdr>
                        <w:top w:val="none" w:sz="0" w:space="0" w:color="auto"/>
                        <w:left w:val="none" w:sz="0" w:space="0" w:color="auto"/>
                        <w:bottom w:val="none" w:sz="0" w:space="0" w:color="auto"/>
                        <w:right w:val="none" w:sz="0" w:space="0" w:color="auto"/>
                      </w:divBdr>
                      <w:divsChild>
                        <w:div w:id="1388140270">
                          <w:marLeft w:val="0"/>
                          <w:marRight w:val="0"/>
                          <w:marTop w:val="0"/>
                          <w:marBottom w:val="0"/>
                          <w:divBdr>
                            <w:top w:val="none" w:sz="0" w:space="0" w:color="auto"/>
                            <w:left w:val="none" w:sz="0" w:space="0" w:color="auto"/>
                            <w:bottom w:val="none" w:sz="0" w:space="0" w:color="auto"/>
                            <w:right w:val="none" w:sz="0" w:space="0" w:color="auto"/>
                          </w:divBdr>
                          <w:divsChild>
                            <w:div w:id="2084521964">
                              <w:marLeft w:val="0"/>
                              <w:marRight w:val="0"/>
                              <w:marTop w:val="0"/>
                              <w:marBottom w:val="0"/>
                              <w:divBdr>
                                <w:top w:val="none" w:sz="0" w:space="0" w:color="auto"/>
                                <w:left w:val="none" w:sz="0" w:space="0" w:color="auto"/>
                                <w:bottom w:val="none" w:sz="0" w:space="0" w:color="auto"/>
                                <w:right w:val="none" w:sz="0" w:space="0" w:color="auto"/>
                              </w:divBdr>
                              <w:divsChild>
                                <w:div w:id="1284535044">
                                  <w:marLeft w:val="0"/>
                                  <w:marRight w:val="0"/>
                                  <w:marTop w:val="0"/>
                                  <w:marBottom w:val="0"/>
                                  <w:divBdr>
                                    <w:top w:val="none" w:sz="0" w:space="0" w:color="auto"/>
                                    <w:left w:val="none" w:sz="0" w:space="0" w:color="auto"/>
                                    <w:bottom w:val="none" w:sz="0" w:space="0" w:color="auto"/>
                                    <w:right w:val="none" w:sz="0" w:space="0" w:color="auto"/>
                                  </w:divBdr>
                                  <w:divsChild>
                                    <w:div w:id="136408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655110">
      <w:bodyDiv w:val="1"/>
      <w:marLeft w:val="0"/>
      <w:marRight w:val="0"/>
      <w:marTop w:val="0"/>
      <w:marBottom w:val="0"/>
      <w:divBdr>
        <w:top w:val="none" w:sz="0" w:space="0" w:color="auto"/>
        <w:left w:val="none" w:sz="0" w:space="0" w:color="auto"/>
        <w:bottom w:val="none" w:sz="0" w:space="0" w:color="auto"/>
        <w:right w:val="none" w:sz="0" w:space="0" w:color="auto"/>
      </w:divBdr>
      <w:divsChild>
        <w:div w:id="297033909">
          <w:marLeft w:val="0"/>
          <w:marRight w:val="0"/>
          <w:marTop w:val="0"/>
          <w:marBottom w:val="0"/>
          <w:divBdr>
            <w:top w:val="single" w:sz="2" w:space="0" w:color="E7E5E4"/>
            <w:left w:val="single" w:sz="2" w:space="0" w:color="E7E5E4"/>
            <w:bottom w:val="single" w:sz="2" w:space="0" w:color="E7E5E4"/>
            <w:right w:val="single" w:sz="2" w:space="0" w:color="E7E5E4"/>
          </w:divBdr>
          <w:divsChild>
            <w:div w:id="967666683">
              <w:marLeft w:val="0"/>
              <w:marRight w:val="0"/>
              <w:marTop w:val="0"/>
              <w:marBottom w:val="0"/>
              <w:divBdr>
                <w:top w:val="single" w:sz="2" w:space="0" w:color="E7E5E4"/>
                <w:left w:val="single" w:sz="2" w:space="0" w:color="E7E5E4"/>
                <w:bottom w:val="single" w:sz="2" w:space="0" w:color="E7E5E4"/>
                <w:right w:val="single" w:sz="2" w:space="0" w:color="E7E5E4"/>
              </w:divBdr>
            </w:div>
          </w:divsChild>
        </w:div>
      </w:divsChild>
    </w:div>
    <w:div w:id="402065329">
      <w:bodyDiv w:val="1"/>
      <w:marLeft w:val="0"/>
      <w:marRight w:val="0"/>
      <w:marTop w:val="0"/>
      <w:marBottom w:val="0"/>
      <w:divBdr>
        <w:top w:val="none" w:sz="0" w:space="0" w:color="auto"/>
        <w:left w:val="none" w:sz="0" w:space="0" w:color="auto"/>
        <w:bottom w:val="none" w:sz="0" w:space="0" w:color="auto"/>
        <w:right w:val="none" w:sz="0" w:space="0" w:color="auto"/>
      </w:divBdr>
    </w:div>
    <w:div w:id="408618917">
      <w:bodyDiv w:val="1"/>
      <w:marLeft w:val="0"/>
      <w:marRight w:val="0"/>
      <w:marTop w:val="0"/>
      <w:marBottom w:val="0"/>
      <w:divBdr>
        <w:top w:val="none" w:sz="0" w:space="0" w:color="auto"/>
        <w:left w:val="none" w:sz="0" w:space="0" w:color="auto"/>
        <w:bottom w:val="none" w:sz="0" w:space="0" w:color="auto"/>
        <w:right w:val="none" w:sz="0" w:space="0" w:color="auto"/>
      </w:divBdr>
    </w:div>
    <w:div w:id="430518537">
      <w:bodyDiv w:val="1"/>
      <w:marLeft w:val="0"/>
      <w:marRight w:val="0"/>
      <w:marTop w:val="0"/>
      <w:marBottom w:val="0"/>
      <w:divBdr>
        <w:top w:val="none" w:sz="0" w:space="0" w:color="auto"/>
        <w:left w:val="none" w:sz="0" w:space="0" w:color="auto"/>
        <w:bottom w:val="none" w:sz="0" w:space="0" w:color="auto"/>
        <w:right w:val="none" w:sz="0" w:space="0" w:color="auto"/>
      </w:divBdr>
      <w:divsChild>
        <w:div w:id="400297015">
          <w:marLeft w:val="0"/>
          <w:marRight w:val="0"/>
          <w:marTop w:val="0"/>
          <w:marBottom w:val="0"/>
          <w:divBdr>
            <w:top w:val="none" w:sz="0" w:space="0" w:color="auto"/>
            <w:left w:val="none" w:sz="0" w:space="0" w:color="auto"/>
            <w:bottom w:val="none" w:sz="0" w:space="0" w:color="auto"/>
            <w:right w:val="none" w:sz="0" w:space="0" w:color="auto"/>
          </w:divBdr>
          <w:divsChild>
            <w:div w:id="1237743235">
              <w:marLeft w:val="0"/>
              <w:marRight w:val="0"/>
              <w:marTop w:val="0"/>
              <w:marBottom w:val="0"/>
              <w:divBdr>
                <w:top w:val="none" w:sz="0" w:space="0" w:color="auto"/>
                <w:left w:val="none" w:sz="0" w:space="0" w:color="auto"/>
                <w:bottom w:val="none" w:sz="0" w:space="0" w:color="auto"/>
                <w:right w:val="none" w:sz="0" w:space="0" w:color="auto"/>
              </w:divBdr>
              <w:divsChild>
                <w:div w:id="7606161">
                  <w:marLeft w:val="0"/>
                  <w:marRight w:val="0"/>
                  <w:marTop w:val="0"/>
                  <w:marBottom w:val="0"/>
                  <w:divBdr>
                    <w:top w:val="none" w:sz="0" w:space="0" w:color="auto"/>
                    <w:left w:val="none" w:sz="0" w:space="0" w:color="auto"/>
                    <w:bottom w:val="none" w:sz="0" w:space="0" w:color="auto"/>
                    <w:right w:val="none" w:sz="0" w:space="0" w:color="auto"/>
                  </w:divBdr>
                  <w:divsChild>
                    <w:div w:id="4778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20286">
      <w:bodyDiv w:val="1"/>
      <w:marLeft w:val="0"/>
      <w:marRight w:val="0"/>
      <w:marTop w:val="0"/>
      <w:marBottom w:val="0"/>
      <w:divBdr>
        <w:top w:val="none" w:sz="0" w:space="0" w:color="auto"/>
        <w:left w:val="none" w:sz="0" w:space="0" w:color="auto"/>
        <w:bottom w:val="none" w:sz="0" w:space="0" w:color="auto"/>
        <w:right w:val="none" w:sz="0" w:space="0" w:color="auto"/>
      </w:divBdr>
    </w:div>
    <w:div w:id="454258370">
      <w:bodyDiv w:val="1"/>
      <w:marLeft w:val="0"/>
      <w:marRight w:val="0"/>
      <w:marTop w:val="0"/>
      <w:marBottom w:val="0"/>
      <w:divBdr>
        <w:top w:val="none" w:sz="0" w:space="0" w:color="auto"/>
        <w:left w:val="none" w:sz="0" w:space="0" w:color="auto"/>
        <w:bottom w:val="none" w:sz="0" w:space="0" w:color="auto"/>
        <w:right w:val="none" w:sz="0" w:space="0" w:color="auto"/>
      </w:divBdr>
    </w:div>
    <w:div w:id="456529712">
      <w:bodyDiv w:val="1"/>
      <w:marLeft w:val="0"/>
      <w:marRight w:val="0"/>
      <w:marTop w:val="0"/>
      <w:marBottom w:val="0"/>
      <w:divBdr>
        <w:top w:val="none" w:sz="0" w:space="0" w:color="auto"/>
        <w:left w:val="none" w:sz="0" w:space="0" w:color="auto"/>
        <w:bottom w:val="none" w:sz="0" w:space="0" w:color="auto"/>
        <w:right w:val="none" w:sz="0" w:space="0" w:color="auto"/>
      </w:divBdr>
    </w:div>
    <w:div w:id="468012363">
      <w:bodyDiv w:val="1"/>
      <w:marLeft w:val="0"/>
      <w:marRight w:val="0"/>
      <w:marTop w:val="0"/>
      <w:marBottom w:val="0"/>
      <w:divBdr>
        <w:top w:val="none" w:sz="0" w:space="0" w:color="auto"/>
        <w:left w:val="none" w:sz="0" w:space="0" w:color="auto"/>
        <w:bottom w:val="none" w:sz="0" w:space="0" w:color="auto"/>
        <w:right w:val="none" w:sz="0" w:space="0" w:color="auto"/>
      </w:divBdr>
    </w:div>
    <w:div w:id="468472924">
      <w:bodyDiv w:val="1"/>
      <w:marLeft w:val="0"/>
      <w:marRight w:val="0"/>
      <w:marTop w:val="0"/>
      <w:marBottom w:val="0"/>
      <w:divBdr>
        <w:top w:val="none" w:sz="0" w:space="0" w:color="auto"/>
        <w:left w:val="none" w:sz="0" w:space="0" w:color="auto"/>
        <w:bottom w:val="none" w:sz="0" w:space="0" w:color="auto"/>
        <w:right w:val="none" w:sz="0" w:space="0" w:color="auto"/>
      </w:divBdr>
    </w:div>
    <w:div w:id="494689452">
      <w:bodyDiv w:val="1"/>
      <w:marLeft w:val="0"/>
      <w:marRight w:val="0"/>
      <w:marTop w:val="0"/>
      <w:marBottom w:val="0"/>
      <w:divBdr>
        <w:top w:val="none" w:sz="0" w:space="0" w:color="auto"/>
        <w:left w:val="none" w:sz="0" w:space="0" w:color="auto"/>
        <w:bottom w:val="none" w:sz="0" w:space="0" w:color="auto"/>
        <w:right w:val="none" w:sz="0" w:space="0" w:color="auto"/>
      </w:divBdr>
    </w:div>
    <w:div w:id="504632935">
      <w:bodyDiv w:val="1"/>
      <w:marLeft w:val="0"/>
      <w:marRight w:val="0"/>
      <w:marTop w:val="0"/>
      <w:marBottom w:val="0"/>
      <w:divBdr>
        <w:top w:val="none" w:sz="0" w:space="0" w:color="auto"/>
        <w:left w:val="none" w:sz="0" w:space="0" w:color="auto"/>
        <w:bottom w:val="none" w:sz="0" w:space="0" w:color="auto"/>
        <w:right w:val="none" w:sz="0" w:space="0" w:color="auto"/>
      </w:divBdr>
      <w:divsChild>
        <w:div w:id="1141582014">
          <w:marLeft w:val="0"/>
          <w:marRight w:val="0"/>
          <w:marTop w:val="0"/>
          <w:marBottom w:val="0"/>
          <w:divBdr>
            <w:top w:val="none" w:sz="0" w:space="0" w:color="auto"/>
            <w:left w:val="none" w:sz="0" w:space="0" w:color="auto"/>
            <w:bottom w:val="none" w:sz="0" w:space="0" w:color="auto"/>
            <w:right w:val="none" w:sz="0" w:space="0" w:color="auto"/>
          </w:divBdr>
          <w:divsChild>
            <w:div w:id="1641494093">
              <w:marLeft w:val="0"/>
              <w:marRight w:val="0"/>
              <w:marTop w:val="0"/>
              <w:marBottom w:val="0"/>
              <w:divBdr>
                <w:top w:val="none" w:sz="0" w:space="0" w:color="auto"/>
                <w:left w:val="none" w:sz="0" w:space="0" w:color="auto"/>
                <w:bottom w:val="none" w:sz="0" w:space="0" w:color="auto"/>
                <w:right w:val="none" w:sz="0" w:space="0" w:color="auto"/>
              </w:divBdr>
              <w:divsChild>
                <w:div w:id="2079400865">
                  <w:marLeft w:val="0"/>
                  <w:marRight w:val="0"/>
                  <w:marTop w:val="0"/>
                  <w:marBottom w:val="0"/>
                  <w:divBdr>
                    <w:top w:val="none" w:sz="0" w:space="0" w:color="auto"/>
                    <w:left w:val="none" w:sz="0" w:space="0" w:color="auto"/>
                    <w:bottom w:val="none" w:sz="0" w:space="0" w:color="auto"/>
                    <w:right w:val="none" w:sz="0" w:space="0" w:color="auto"/>
                  </w:divBdr>
                  <w:divsChild>
                    <w:div w:id="2076078148">
                      <w:marLeft w:val="0"/>
                      <w:marRight w:val="0"/>
                      <w:marTop w:val="0"/>
                      <w:marBottom w:val="0"/>
                      <w:divBdr>
                        <w:top w:val="none" w:sz="0" w:space="0" w:color="auto"/>
                        <w:left w:val="none" w:sz="0" w:space="0" w:color="auto"/>
                        <w:bottom w:val="none" w:sz="0" w:space="0" w:color="auto"/>
                        <w:right w:val="none" w:sz="0" w:space="0" w:color="auto"/>
                      </w:divBdr>
                      <w:divsChild>
                        <w:div w:id="1938782813">
                          <w:marLeft w:val="0"/>
                          <w:marRight w:val="0"/>
                          <w:marTop w:val="0"/>
                          <w:marBottom w:val="0"/>
                          <w:divBdr>
                            <w:top w:val="none" w:sz="0" w:space="0" w:color="auto"/>
                            <w:left w:val="none" w:sz="0" w:space="0" w:color="auto"/>
                            <w:bottom w:val="none" w:sz="0" w:space="0" w:color="auto"/>
                            <w:right w:val="none" w:sz="0" w:space="0" w:color="auto"/>
                          </w:divBdr>
                          <w:divsChild>
                            <w:div w:id="729112923">
                              <w:marLeft w:val="0"/>
                              <w:marRight w:val="0"/>
                              <w:marTop w:val="0"/>
                              <w:marBottom w:val="0"/>
                              <w:divBdr>
                                <w:top w:val="none" w:sz="0" w:space="0" w:color="auto"/>
                                <w:left w:val="none" w:sz="0" w:space="0" w:color="auto"/>
                                <w:bottom w:val="none" w:sz="0" w:space="0" w:color="auto"/>
                                <w:right w:val="none" w:sz="0" w:space="0" w:color="auto"/>
                              </w:divBdr>
                              <w:divsChild>
                                <w:div w:id="1509714375">
                                  <w:marLeft w:val="0"/>
                                  <w:marRight w:val="0"/>
                                  <w:marTop w:val="0"/>
                                  <w:marBottom w:val="0"/>
                                  <w:divBdr>
                                    <w:top w:val="none" w:sz="0" w:space="0" w:color="auto"/>
                                    <w:left w:val="none" w:sz="0" w:space="0" w:color="auto"/>
                                    <w:bottom w:val="none" w:sz="0" w:space="0" w:color="auto"/>
                                    <w:right w:val="none" w:sz="0" w:space="0" w:color="auto"/>
                                  </w:divBdr>
                                  <w:divsChild>
                                    <w:div w:id="58839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7255607">
      <w:bodyDiv w:val="1"/>
      <w:marLeft w:val="0"/>
      <w:marRight w:val="0"/>
      <w:marTop w:val="0"/>
      <w:marBottom w:val="0"/>
      <w:divBdr>
        <w:top w:val="none" w:sz="0" w:space="0" w:color="auto"/>
        <w:left w:val="none" w:sz="0" w:space="0" w:color="auto"/>
        <w:bottom w:val="none" w:sz="0" w:space="0" w:color="auto"/>
        <w:right w:val="none" w:sz="0" w:space="0" w:color="auto"/>
      </w:divBdr>
    </w:div>
    <w:div w:id="561134643">
      <w:bodyDiv w:val="1"/>
      <w:marLeft w:val="0"/>
      <w:marRight w:val="0"/>
      <w:marTop w:val="0"/>
      <w:marBottom w:val="0"/>
      <w:divBdr>
        <w:top w:val="none" w:sz="0" w:space="0" w:color="auto"/>
        <w:left w:val="none" w:sz="0" w:space="0" w:color="auto"/>
        <w:bottom w:val="none" w:sz="0" w:space="0" w:color="auto"/>
        <w:right w:val="none" w:sz="0" w:space="0" w:color="auto"/>
      </w:divBdr>
    </w:div>
    <w:div w:id="570652711">
      <w:bodyDiv w:val="1"/>
      <w:marLeft w:val="0"/>
      <w:marRight w:val="0"/>
      <w:marTop w:val="0"/>
      <w:marBottom w:val="0"/>
      <w:divBdr>
        <w:top w:val="none" w:sz="0" w:space="0" w:color="auto"/>
        <w:left w:val="none" w:sz="0" w:space="0" w:color="auto"/>
        <w:bottom w:val="none" w:sz="0" w:space="0" w:color="auto"/>
        <w:right w:val="none" w:sz="0" w:space="0" w:color="auto"/>
      </w:divBdr>
      <w:divsChild>
        <w:div w:id="957295727">
          <w:marLeft w:val="0"/>
          <w:marRight w:val="0"/>
          <w:marTop w:val="0"/>
          <w:marBottom w:val="0"/>
          <w:divBdr>
            <w:top w:val="single" w:sz="2" w:space="0" w:color="E7E5E4"/>
            <w:left w:val="single" w:sz="2" w:space="0" w:color="E7E5E4"/>
            <w:bottom w:val="single" w:sz="2" w:space="0" w:color="E7E5E4"/>
            <w:right w:val="single" w:sz="2" w:space="0" w:color="E7E5E4"/>
          </w:divBdr>
          <w:divsChild>
            <w:div w:id="426773603">
              <w:marLeft w:val="0"/>
              <w:marRight w:val="0"/>
              <w:marTop w:val="0"/>
              <w:marBottom w:val="0"/>
              <w:divBdr>
                <w:top w:val="single" w:sz="2" w:space="0" w:color="E7E5E4"/>
                <w:left w:val="single" w:sz="2" w:space="0" w:color="E7E5E4"/>
                <w:bottom w:val="single" w:sz="2" w:space="0" w:color="E7E5E4"/>
                <w:right w:val="single" w:sz="2" w:space="0" w:color="E7E5E4"/>
              </w:divBdr>
            </w:div>
          </w:divsChild>
        </w:div>
      </w:divsChild>
    </w:div>
    <w:div w:id="579560302">
      <w:bodyDiv w:val="1"/>
      <w:marLeft w:val="0"/>
      <w:marRight w:val="0"/>
      <w:marTop w:val="0"/>
      <w:marBottom w:val="0"/>
      <w:divBdr>
        <w:top w:val="none" w:sz="0" w:space="0" w:color="auto"/>
        <w:left w:val="none" w:sz="0" w:space="0" w:color="auto"/>
        <w:bottom w:val="none" w:sz="0" w:space="0" w:color="auto"/>
        <w:right w:val="none" w:sz="0" w:space="0" w:color="auto"/>
      </w:divBdr>
      <w:divsChild>
        <w:div w:id="1606811672">
          <w:marLeft w:val="0"/>
          <w:marRight w:val="0"/>
          <w:marTop w:val="0"/>
          <w:marBottom w:val="0"/>
          <w:divBdr>
            <w:top w:val="none" w:sz="0" w:space="0" w:color="auto"/>
            <w:left w:val="none" w:sz="0" w:space="0" w:color="auto"/>
            <w:bottom w:val="none" w:sz="0" w:space="0" w:color="auto"/>
            <w:right w:val="none" w:sz="0" w:space="0" w:color="auto"/>
          </w:divBdr>
          <w:divsChild>
            <w:div w:id="50544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42364">
      <w:bodyDiv w:val="1"/>
      <w:marLeft w:val="0"/>
      <w:marRight w:val="0"/>
      <w:marTop w:val="0"/>
      <w:marBottom w:val="0"/>
      <w:divBdr>
        <w:top w:val="none" w:sz="0" w:space="0" w:color="auto"/>
        <w:left w:val="none" w:sz="0" w:space="0" w:color="auto"/>
        <w:bottom w:val="none" w:sz="0" w:space="0" w:color="auto"/>
        <w:right w:val="none" w:sz="0" w:space="0" w:color="auto"/>
      </w:divBdr>
    </w:div>
    <w:div w:id="608044301">
      <w:bodyDiv w:val="1"/>
      <w:marLeft w:val="0"/>
      <w:marRight w:val="0"/>
      <w:marTop w:val="0"/>
      <w:marBottom w:val="0"/>
      <w:divBdr>
        <w:top w:val="none" w:sz="0" w:space="0" w:color="auto"/>
        <w:left w:val="none" w:sz="0" w:space="0" w:color="auto"/>
        <w:bottom w:val="none" w:sz="0" w:space="0" w:color="auto"/>
        <w:right w:val="none" w:sz="0" w:space="0" w:color="auto"/>
      </w:divBdr>
    </w:div>
    <w:div w:id="608467895">
      <w:bodyDiv w:val="1"/>
      <w:marLeft w:val="0"/>
      <w:marRight w:val="0"/>
      <w:marTop w:val="0"/>
      <w:marBottom w:val="0"/>
      <w:divBdr>
        <w:top w:val="none" w:sz="0" w:space="0" w:color="auto"/>
        <w:left w:val="none" w:sz="0" w:space="0" w:color="auto"/>
        <w:bottom w:val="none" w:sz="0" w:space="0" w:color="auto"/>
        <w:right w:val="none" w:sz="0" w:space="0" w:color="auto"/>
      </w:divBdr>
    </w:div>
    <w:div w:id="609167958">
      <w:bodyDiv w:val="1"/>
      <w:marLeft w:val="0"/>
      <w:marRight w:val="0"/>
      <w:marTop w:val="0"/>
      <w:marBottom w:val="0"/>
      <w:divBdr>
        <w:top w:val="none" w:sz="0" w:space="0" w:color="auto"/>
        <w:left w:val="none" w:sz="0" w:space="0" w:color="auto"/>
        <w:bottom w:val="none" w:sz="0" w:space="0" w:color="auto"/>
        <w:right w:val="none" w:sz="0" w:space="0" w:color="auto"/>
      </w:divBdr>
    </w:div>
    <w:div w:id="615603486">
      <w:bodyDiv w:val="1"/>
      <w:marLeft w:val="0"/>
      <w:marRight w:val="0"/>
      <w:marTop w:val="0"/>
      <w:marBottom w:val="0"/>
      <w:divBdr>
        <w:top w:val="none" w:sz="0" w:space="0" w:color="auto"/>
        <w:left w:val="none" w:sz="0" w:space="0" w:color="auto"/>
        <w:bottom w:val="none" w:sz="0" w:space="0" w:color="auto"/>
        <w:right w:val="none" w:sz="0" w:space="0" w:color="auto"/>
      </w:divBdr>
    </w:div>
    <w:div w:id="616062665">
      <w:bodyDiv w:val="1"/>
      <w:marLeft w:val="0"/>
      <w:marRight w:val="0"/>
      <w:marTop w:val="0"/>
      <w:marBottom w:val="0"/>
      <w:divBdr>
        <w:top w:val="none" w:sz="0" w:space="0" w:color="auto"/>
        <w:left w:val="none" w:sz="0" w:space="0" w:color="auto"/>
        <w:bottom w:val="none" w:sz="0" w:space="0" w:color="auto"/>
        <w:right w:val="none" w:sz="0" w:space="0" w:color="auto"/>
      </w:divBdr>
      <w:divsChild>
        <w:div w:id="586424256">
          <w:marLeft w:val="0"/>
          <w:marRight w:val="0"/>
          <w:marTop w:val="0"/>
          <w:marBottom w:val="0"/>
          <w:divBdr>
            <w:top w:val="none" w:sz="0" w:space="0" w:color="auto"/>
            <w:left w:val="none" w:sz="0" w:space="0" w:color="auto"/>
            <w:bottom w:val="none" w:sz="0" w:space="0" w:color="auto"/>
            <w:right w:val="none" w:sz="0" w:space="0" w:color="auto"/>
          </w:divBdr>
          <w:divsChild>
            <w:div w:id="1307466285">
              <w:marLeft w:val="0"/>
              <w:marRight w:val="0"/>
              <w:marTop w:val="0"/>
              <w:marBottom w:val="0"/>
              <w:divBdr>
                <w:top w:val="none" w:sz="0" w:space="0" w:color="auto"/>
                <w:left w:val="none" w:sz="0" w:space="0" w:color="auto"/>
                <w:bottom w:val="none" w:sz="0" w:space="0" w:color="auto"/>
                <w:right w:val="none" w:sz="0" w:space="0" w:color="auto"/>
              </w:divBdr>
              <w:divsChild>
                <w:div w:id="1924338364">
                  <w:marLeft w:val="0"/>
                  <w:marRight w:val="0"/>
                  <w:marTop w:val="0"/>
                  <w:marBottom w:val="240"/>
                  <w:divBdr>
                    <w:top w:val="none" w:sz="0" w:space="0" w:color="auto"/>
                    <w:left w:val="none" w:sz="0" w:space="0" w:color="auto"/>
                    <w:bottom w:val="none" w:sz="0" w:space="0" w:color="auto"/>
                    <w:right w:val="none" w:sz="0" w:space="0" w:color="auto"/>
                  </w:divBdr>
                  <w:divsChild>
                    <w:div w:id="753166957">
                      <w:marLeft w:val="0"/>
                      <w:marRight w:val="0"/>
                      <w:marTop w:val="0"/>
                      <w:marBottom w:val="0"/>
                      <w:divBdr>
                        <w:top w:val="none" w:sz="0" w:space="0" w:color="auto"/>
                        <w:left w:val="none" w:sz="0" w:space="0" w:color="auto"/>
                        <w:bottom w:val="none" w:sz="0" w:space="0" w:color="auto"/>
                        <w:right w:val="none" w:sz="0" w:space="0" w:color="auto"/>
                      </w:divBdr>
                      <w:divsChild>
                        <w:div w:id="323240325">
                          <w:marLeft w:val="0"/>
                          <w:marRight w:val="0"/>
                          <w:marTop w:val="0"/>
                          <w:marBottom w:val="0"/>
                          <w:divBdr>
                            <w:top w:val="none" w:sz="0" w:space="0" w:color="auto"/>
                            <w:left w:val="none" w:sz="0" w:space="0" w:color="auto"/>
                            <w:bottom w:val="none" w:sz="0" w:space="0" w:color="auto"/>
                            <w:right w:val="none" w:sz="0" w:space="0" w:color="auto"/>
                          </w:divBdr>
                          <w:divsChild>
                            <w:div w:id="1037197520">
                              <w:marLeft w:val="0"/>
                              <w:marRight w:val="0"/>
                              <w:marTop w:val="0"/>
                              <w:marBottom w:val="0"/>
                              <w:divBdr>
                                <w:top w:val="none" w:sz="0" w:space="0" w:color="auto"/>
                                <w:left w:val="none" w:sz="0" w:space="0" w:color="auto"/>
                                <w:bottom w:val="none" w:sz="0" w:space="0" w:color="auto"/>
                                <w:right w:val="none" w:sz="0" w:space="0" w:color="auto"/>
                              </w:divBdr>
                              <w:divsChild>
                                <w:div w:id="1662582825">
                                  <w:marLeft w:val="0"/>
                                  <w:marRight w:val="0"/>
                                  <w:marTop w:val="0"/>
                                  <w:marBottom w:val="0"/>
                                  <w:divBdr>
                                    <w:top w:val="none" w:sz="0" w:space="0" w:color="auto"/>
                                    <w:left w:val="none" w:sz="0" w:space="0" w:color="auto"/>
                                    <w:bottom w:val="none" w:sz="0" w:space="0" w:color="auto"/>
                                    <w:right w:val="none" w:sz="0" w:space="0" w:color="auto"/>
                                  </w:divBdr>
                                  <w:divsChild>
                                    <w:div w:id="889220420">
                                      <w:marLeft w:val="0"/>
                                      <w:marRight w:val="0"/>
                                      <w:marTop w:val="0"/>
                                      <w:marBottom w:val="0"/>
                                      <w:divBdr>
                                        <w:top w:val="none" w:sz="0" w:space="0" w:color="auto"/>
                                        <w:left w:val="none" w:sz="0" w:space="0" w:color="auto"/>
                                        <w:bottom w:val="none" w:sz="0" w:space="0" w:color="auto"/>
                                        <w:right w:val="none" w:sz="0" w:space="0" w:color="auto"/>
                                      </w:divBdr>
                                      <w:divsChild>
                                        <w:div w:id="12106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709115">
                              <w:marLeft w:val="0"/>
                              <w:marRight w:val="0"/>
                              <w:marTop w:val="180"/>
                              <w:marBottom w:val="180"/>
                              <w:divBdr>
                                <w:top w:val="none" w:sz="0" w:space="0" w:color="auto"/>
                                <w:left w:val="none" w:sz="0" w:space="0" w:color="auto"/>
                                <w:bottom w:val="none" w:sz="0" w:space="0" w:color="auto"/>
                                <w:right w:val="none" w:sz="0" w:space="0" w:color="auto"/>
                              </w:divBdr>
                              <w:divsChild>
                                <w:div w:id="67249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062490">
      <w:bodyDiv w:val="1"/>
      <w:marLeft w:val="0"/>
      <w:marRight w:val="0"/>
      <w:marTop w:val="0"/>
      <w:marBottom w:val="0"/>
      <w:divBdr>
        <w:top w:val="none" w:sz="0" w:space="0" w:color="auto"/>
        <w:left w:val="none" w:sz="0" w:space="0" w:color="auto"/>
        <w:bottom w:val="none" w:sz="0" w:space="0" w:color="auto"/>
        <w:right w:val="none" w:sz="0" w:space="0" w:color="auto"/>
      </w:divBdr>
      <w:divsChild>
        <w:div w:id="2011522240">
          <w:blockQuote w:val="1"/>
          <w:marLeft w:val="720"/>
          <w:marRight w:val="720"/>
          <w:marTop w:val="100"/>
          <w:marBottom w:val="100"/>
          <w:divBdr>
            <w:top w:val="none" w:sz="0" w:space="0" w:color="auto"/>
            <w:left w:val="none" w:sz="0" w:space="0" w:color="auto"/>
            <w:bottom w:val="none" w:sz="0" w:space="0" w:color="auto"/>
            <w:right w:val="none" w:sz="0" w:space="0" w:color="auto"/>
          </w:divBdr>
        </w:div>
        <w:div w:id="9654275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454827">
      <w:bodyDiv w:val="1"/>
      <w:marLeft w:val="0"/>
      <w:marRight w:val="0"/>
      <w:marTop w:val="0"/>
      <w:marBottom w:val="0"/>
      <w:divBdr>
        <w:top w:val="none" w:sz="0" w:space="0" w:color="auto"/>
        <w:left w:val="none" w:sz="0" w:space="0" w:color="auto"/>
        <w:bottom w:val="none" w:sz="0" w:space="0" w:color="auto"/>
        <w:right w:val="none" w:sz="0" w:space="0" w:color="auto"/>
      </w:divBdr>
    </w:div>
    <w:div w:id="637492310">
      <w:bodyDiv w:val="1"/>
      <w:marLeft w:val="0"/>
      <w:marRight w:val="0"/>
      <w:marTop w:val="0"/>
      <w:marBottom w:val="0"/>
      <w:divBdr>
        <w:top w:val="none" w:sz="0" w:space="0" w:color="auto"/>
        <w:left w:val="none" w:sz="0" w:space="0" w:color="auto"/>
        <w:bottom w:val="none" w:sz="0" w:space="0" w:color="auto"/>
        <w:right w:val="none" w:sz="0" w:space="0" w:color="auto"/>
      </w:divBdr>
    </w:div>
    <w:div w:id="652107531">
      <w:bodyDiv w:val="1"/>
      <w:marLeft w:val="0"/>
      <w:marRight w:val="0"/>
      <w:marTop w:val="0"/>
      <w:marBottom w:val="0"/>
      <w:divBdr>
        <w:top w:val="none" w:sz="0" w:space="0" w:color="auto"/>
        <w:left w:val="none" w:sz="0" w:space="0" w:color="auto"/>
        <w:bottom w:val="none" w:sz="0" w:space="0" w:color="auto"/>
        <w:right w:val="none" w:sz="0" w:space="0" w:color="auto"/>
      </w:divBdr>
    </w:div>
    <w:div w:id="661936573">
      <w:bodyDiv w:val="1"/>
      <w:marLeft w:val="0"/>
      <w:marRight w:val="0"/>
      <w:marTop w:val="0"/>
      <w:marBottom w:val="0"/>
      <w:divBdr>
        <w:top w:val="none" w:sz="0" w:space="0" w:color="auto"/>
        <w:left w:val="none" w:sz="0" w:space="0" w:color="auto"/>
        <w:bottom w:val="none" w:sz="0" w:space="0" w:color="auto"/>
        <w:right w:val="none" w:sz="0" w:space="0" w:color="auto"/>
      </w:divBdr>
    </w:div>
    <w:div w:id="662466026">
      <w:bodyDiv w:val="1"/>
      <w:marLeft w:val="0"/>
      <w:marRight w:val="0"/>
      <w:marTop w:val="0"/>
      <w:marBottom w:val="0"/>
      <w:divBdr>
        <w:top w:val="none" w:sz="0" w:space="0" w:color="auto"/>
        <w:left w:val="none" w:sz="0" w:space="0" w:color="auto"/>
        <w:bottom w:val="none" w:sz="0" w:space="0" w:color="auto"/>
        <w:right w:val="none" w:sz="0" w:space="0" w:color="auto"/>
      </w:divBdr>
    </w:div>
    <w:div w:id="677847884">
      <w:bodyDiv w:val="1"/>
      <w:marLeft w:val="0"/>
      <w:marRight w:val="0"/>
      <w:marTop w:val="0"/>
      <w:marBottom w:val="0"/>
      <w:divBdr>
        <w:top w:val="none" w:sz="0" w:space="0" w:color="auto"/>
        <w:left w:val="none" w:sz="0" w:space="0" w:color="auto"/>
        <w:bottom w:val="none" w:sz="0" w:space="0" w:color="auto"/>
        <w:right w:val="none" w:sz="0" w:space="0" w:color="auto"/>
      </w:divBdr>
    </w:div>
    <w:div w:id="688914493">
      <w:bodyDiv w:val="1"/>
      <w:marLeft w:val="0"/>
      <w:marRight w:val="0"/>
      <w:marTop w:val="0"/>
      <w:marBottom w:val="0"/>
      <w:divBdr>
        <w:top w:val="none" w:sz="0" w:space="0" w:color="auto"/>
        <w:left w:val="none" w:sz="0" w:space="0" w:color="auto"/>
        <w:bottom w:val="none" w:sz="0" w:space="0" w:color="auto"/>
        <w:right w:val="none" w:sz="0" w:space="0" w:color="auto"/>
      </w:divBdr>
    </w:div>
    <w:div w:id="717824032">
      <w:bodyDiv w:val="1"/>
      <w:marLeft w:val="0"/>
      <w:marRight w:val="0"/>
      <w:marTop w:val="0"/>
      <w:marBottom w:val="0"/>
      <w:divBdr>
        <w:top w:val="none" w:sz="0" w:space="0" w:color="auto"/>
        <w:left w:val="none" w:sz="0" w:space="0" w:color="auto"/>
        <w:bottom w:val="none" w:sz="0" w:space="0" w:color="auto"/>
        <w:right w:val="none" w:sz="0" w:space="0" w:color="auto"/>
      </w:divBdr>
    </w:div>
    <w:div w:id="723218214">
      <w:bodyDiv w:val="1"/>
      <w:marLeft w:val="0"/>
      <w:marRight w:val="0"/>
      <w:marTop w:val="0"/>
      <w:marBottom w:val="0"/>
      <w:divBdr>
        <w:top w:val="none" w:sz="0" w:space="0" w:color="auto"/>
        <w:left w:val="none" w:sz="0" w:space="0" w:color="auto"/>
        <w:bottom w:val="none" w:sz="0" w:space="0" w:color="auto"/>
        <w:right w:val="none" w:sz="0" w:space="0" w:color="auto"/>
      </w:divBdr>
      <w:divsChild>
        <w:div w:id="795297847">
          <w:marLeft w:val="0"/>
          <w:marRight w:val="0"/>
          <w:marTop w:val="0"/>
          <w:marBottom w:val="0"/>
          <w:divBdr>
            <w:top w:val="none" w:sz="0" w:space="0" w:color="auto"/>
            <w:left w:val="none" w:sz="0" w:space="0" w:color="auto"/>
            <w:bottom w:val="none" w:sz="0" w:space="0" w:color="auto"/>
            <w:right w:val="none" w:sz="0" w:space="0" w:color="auto"/>
          </w:divBdr>
          <w:divsChild>
            <w:div w:id="2045325240">
              <w:marLeft w:val="0"/>
              <w:marRight w:val="0"/>
              <w:marTop w:val="0"/>
              <w:marBottom w:val="0"/>
              <w:divBdr>
                <w:top w:val="none" w:sz="0" w:space="0" w:color="auto"/>
                <w:left w:val="none" w:sz="0" w:space="0" w:color="auto"/>
                <w:bottom w:val="none" w:sz="0" w:space="0" w:color="auto"/>
                <w:right w:val="none" w:sz="0" w:space="0" w:color="auto"/>
              </w:divBdr>
              <w:divsChild>
                <w:div w:id="1436902530">
                  <w:marLeft w:val="0"/>
                  <w:marRight w:val="0"/>
                  <w:marTop w:val="0"/>
                  <w:marBottom w:val="0"/>
                  <w:divBdr>
                    <w:top w:val="none" w:sz="0" w:space="0" w:color="auto"/>
                    <w:left w:val="none" w:sz="0" w:space="0" w:color="auto"/>
                    <w:bottom w:val="none" w:sz="0" w:space="0" w:color="auto"/>
                    <w:right w:val="none" w:sz="0" w:space="0" w:color="auto"/>
                  </w:divBdr>
                  <w:divsChild>
                    <w:div w:id="213189641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317681207">
          <w:marLeft w:val="0"/>
          <w:marRight w:val="0"/>
          <w:marTop w:val="0"/>
          <w:marBottom w:val="0"/>
          <w:divBdr>
            <w:top w:val="none" w:sz="0" w:space="0" w:color="auto"/>
            <w:left w:val="none" w:sz="0" w:space="0" w:color="auto"/>
            <w:bottom w:val="none" w:sz="0" w:space="0" w:color="auto"/>
            <w:right w:val="none" w:sz="0" w:space="0" w:color="auto"/>
          </w:divBdr>
          <w:divsChild>
            <w:div w:id="343284750">
              <w:marLeft w:val="0"/>
              <w:marRight w:val="0"/>
              <w:marTop w:val="0"/>
              <w:marBottom w:val="0"/>
              <w:divBdr>
                <w:top w:val="none" w:sz="0" w:space="0" w:color="auto"/>
                <w:left w:val="none" w:sz="0" w:space="0" w:color="auto"/>
                <w:bottom w:val="none" w:sz="0" w:space="0" w:color="auto"/>
                <w:right w:val="none" w:sz="0" w:space="0" w:color="auto"/>
              </w:divBdr>
              <w:divsChild>
                <w:div w:id="1438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388466">
      <w:bodyDiv w:val="1"/>
      <w:marLeft w:val="0"/>
      <w:marRight w:val="0"/>
      <w:marTop w:val="0"/>
      <w:marBottom w:val="0"/>
      <w:divBdr>
        <w:top w:val="none" w:sz="0" w:space="0" w:color="auto"/>
        <w:left w:val="none" w:sz="0" w:space="0" w:color="auto"/>
        <w:bottom w:val="none" w:sz="0" w:space="0" w:color="auto"/>
        <w:right w:val="none" w:sz="0" w:space="0" w:color="auto"/>
      </w:divBdr>
    </w:div>
    <w:div w:id="735662443">
      <w:bodyDiv w:val="1"/>
      <w:marLeft w:val="0"/>
      <w:marRight w:val="0"/>
      <w:marTop w:val="0"/>
      <w:marBottom w:val="0"/>
      <w:divBdr>
        <w:top w:val="none" w:sz="0" w:space="0" w:color="auto"/>
        <w:left w:val="none" w:sz="0" w:space="0" w:color="auto"/>
        <w:bottom w:val="none" w:sz="0" w:space="0" w:color="auto"/>
        <w:right w:val="none" w:sz="0" w:space="0" w:color="auto"/>
      </w:divBdr>
    </w:div>
    <w:div w:id="736513139">
      <w:bodyDiv w:val="1"/>
      <w:marLeft w:val="0"/>
      <w:marRight w:val="0"/>
      <w:marTop w:val="0"/>
      <w:marBottom w:val="0"/>
      <w:divBdr>
        <w:top w:val="none" w:sz="0" w:space="0" w:color="auto"/>
        <w:left w:val="none" w:sz="0" w:space="0" w:color="auto"/>
        <w:bottom w:val="none" w:sz="0" w:space="0" w:color="auto"/>
        <w:right w:val="none" w:sz="0" w:space="0" w:color="auto"/>
      </w:divBdr>
    </w:div>
    <w:div w:id="742484928">
      <w:bodyDiv w:val="1"/>
      <w:marLeft w:val="0"/>
      <w:marRight w:val="0"/>
      <w:marTop w:val="0"/>
      <w:marBottom w:val="0"/>
      <w:divBdr>
        <w:top w:val="none" w:sz="0" w:space="0" w:color="auto"/>
        <w:left w:val="none" w:sz="0" w:space="0" w:color="auto"/>
        <w:bottom w:val="none" w:sz="0" w:space="0" w:color="auto"/>
        <w:right w:val="none" w:sz="0" w:space="0" w:color="auto"/>
      </w:divBdr>
      <w:divsChild>
        <w:div w:id="538008480">
          <w:marLeft w:val="0"/>
          <w:marRight w:val="0"/>
          <w:marTop w:val="0"/>
          <w:marBottom w:val="0"/>
          <w:divBdr>
            <w:top w:val="none" w:sz="0" w:space="0" w:color="auto"/>
            <w:left w:val="none" w:sz="0" w:space="0" w:color="auto"/>
            <w:bottom w:val="none" w:sz="0" w:space="0" w:color="auto"/>
            <w:right w:val="none" w:sz="0" w:space="0" w:color="auto"/>
          </w:divBdr>
          <w:divsChild>
            <w:div w:id="1228297836">
              <w:marLeft w:val="0"/>
              <w:marRight w:val="0"/>
              <w:marTop w:val="0"/>
              <w:marBottom w:val="0"/>
              <w:divBdr>
                <w:top w:val="none" w:sz="0" w:space="0" w:color="auto"/>
                <w:left w:val="none" w:sz="0" w:space="0" w:color="auto"/>
                <w:bottom w:val="none" w:sz="0" w:space="0" w:color="auto"/>
                <w:right w:val="none" w:sz="0" w:space="0" w:color="auto"/>
              </w:divBdr>
              <w:divsChild>
                <w:div w:id="865675676">
                  <w:marLeft w:val="0"/>
                  <w:marRight w:val="0"/>
                  <w:marTop w:val="0"/>
                  <w:marBottom w:val="0"/>
                  <w:divBdr>
                    <w:top w:val="none" w:sz="0" w:space="0" w:color="auto"/>
                    <w:left w:val="none" w:sz="0" w:space="0" w:color="auto"/>
                    <w:bottom w:val="none" w:sz="0" w:space="0" w:color="auto"/>
                    <w:right w:val="none" w:sz="0" w:space="0" w:color="auto"/>
                  </w:divBdr>
                  <w:divsChild>
                    <w:div w:id="1654600302">
                      <w:marLeft w:val="0"/>
                      <w:marRight w:val="0"/>
                      <w:marTop w:val="0"/>
                      <w:marBottom w:val="0"/>
                      <w:divBdr>
                        <w:top w:val="none" w:sz="0" w:space="0" w:color="auto"/>
                        <w:left w:val="none" w:sz="0" w:space="0" w:color="auto"/>
                        <w:bottom w:val="none" w:sz="0" w:space="0" w:color="auto"/>
                        <w:right w:val="none" w:sz="0" w:space="0" w:color="auto"/>
                      </w:divBdr>
                      <w:divsChild>
                        <w:div w:id="1844052638">
                          <w:marLeft w:val="0"/>
                          <w:marRight w:val="0"/>
                          <w:marTop w:val="0"/>
                          <w:marBottom w:val="0"/>
                          <w:divBdr>
                            <w:top w:val="none" w:sz="0" w:space="0" w:color="auto"/>
                            <w:left w:val="none" w:sz="0" w:space="0" w:color="auto"/>
                            <w:bottom w:val="none" w:sz="0" w:space="0" w:color="auto"/>
                            <w:right w:val="none" w:sz="0" w:space="0" w:color="auto"/>
                          </w:divBdr>
                          <w:divsChild>
                            <w:div w:id="1904636425">
                              <w:marLeft w:val="0"/>
                              <w:marRight w:val="0"/>
                              <w:marTop w:val="0"/>
                              <w:marBottom w:val="0"/>
                              <w:divBdr>
                                <w:top w:val="none" w:sz="0" w:space="0" w:color="auto"/>
                                <w:left w:val="none" w:sz="0" w:space="0" w:color="auto"/>
                                <w:bottom w:val="none" w:sz="0" w:space="0" w:color="auto"/>
                                <w:right w:val="none" w:sz="0" w:space="0" w:color="auto"/>
                              </w:divBdr>
                              <w:divsChild>
                                <w:div w:id="314458516">
                                  <w:marLeft w:val="0"/>
                                  <w:marRight w:val="0"/>
                                  <w:marTop w:val="0"/>
                                  <w:marBottom w:val="0"/>
                                  <w:divBdr>
                                    <w:top w:val="none" w:sz="0" w:space="0" w:color="auto"/>
                                    <w:left w:val="none" w:sz="0" w:space="0" w:color="auto"/>
                                    <w:bottom w:val="none" w:sz="0" w:space="0" w:color="auto"/>
                                    <w:right w:val="none" w:sz="0" w:space="0" w:color="auto"/>
                                  </w:divBdr>
                                  <w:divsChild>
                                    <w:div w:id="16603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280742">
      <w:bodyDiv w:val="1"/>
      <w:marLeft w:val="0"/>
      <w:marRight w:val="0"/>
      <w:marTop w:val="0"/>
      <w:marBottom w:val="0"/>
      <w:divBdr>
        <w:top w:val="none" w:sz="0" w:space="0" w:color="auto"/>
        <w:left w:val="none" w:sz="0" w:space="0" w:color="auto"/>
        <w:bottom w:val="none" w:sz="0" w:space="0" w:color="auto"/>
        <w:right w:val="none" w:sz="0" w:space="0" w:color="auto"/>
      </w:divBdr>
    </w:div>
    <w:div w:id="759066404">
      <w:bodyDiv w:val="1"/>
      <w:marLeft w:val="0"/>
      <w:marRight w:val="0"/>
      <w:marTop w:val="0"/>
      <w:marBottom w:val="0"/>
      <w:divBdr>
        <w:top w:val="none" w:sz="0" w:space="0" w:color="auto"/>
        <w:left w:val="none" w:sz="0" w:space="0" w:color="auto"/>
        <w:bottom w:val="none" w:sz="0" w:space="0" w:color="auto"/>
        <w:right w:val="none" w:sz="0" w:space="0" w:color="auto"/>
      </w:divBdr>
    </w:div>
    <w:div w:id="820461192">
      <w:bodyDiv w:val="1"/>
      <w:marLeft w:val="0"/>
      <w:marRight w:val="0"/>
      <w:marTop w:val="0"/>
      <w:marBottom w:val="0"/>
      <w:divBdr>
        <w:top w:val="none" w:sz="0" w:space="0" w:color="auto"/>
        <w:left w:val="none" w:sz="0" w:space="0" w:color="auto"/>
        <w:bottom w:val="none" w:sz="0" w:space="0" w:color="auto"/>
        <w:right w:val="none" w:sz="0" w:space="0" w:color="auto"/>
      </w:divBdr>
    </w:div>
    <w:div w:id="824980209">
      <w:bodyDiv w:val="1"/>
      <w:marLeft w:val="0"/>
      <w:marRight w:val="0"/>
      <w:marTop w:val="0"/>
      <w:marBottom w:val="0"/>
      <w:divBdr>
        <w:top w:val="none" w:sz="0" w:space="0" w:color="auto"/>
        <w:left w:val="none" w:sz="0" w:space="0" w:color="auto"/>
        <w:bottom w:val="none" w:sz="0" w:space="0" w:color="auto"/>
        <w:right w:val="none" w:sz="0" w:space="0" w:color="auto"/>
      </w:divBdr>
      <w:divsChild>
        <w:div w:id="2096048559">
          <w:marLeft w:val="0"/>
          <w:marRight w:val="0"/>
          <w:marTop w:val="0"/>
          <w:marBottom w:val="0"/>
          <w:divBdr>
            <w:top w:val="none" w:sz="0" w:space="0" w:color="auto"/>
            <w:left w:val="none" w:sz="0" w:space="0" w:color="auto"/>
            <w:bottom w:val="none" w:sz="0" w:space="0" w:color="auto"/>
            <w:right w:val="none" w:sz="0" w:space="0" w:color="auto"/>
          </w:divBdr>
          <w:divsChild>
            <w:div w:id="158521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141696">
      <w:bodyDiv w:val="1"/>
      <w:marLeft w:val="0"/>
      <w:marRight w:val="0"/>
      <w:marTop w:val="0"/>
      <w:marBottom w:val="0"/>
      <w:divBdr>
        <w:top w:val="none" w:sz="0" w:space="0" w:color="auto"/>
        <w:left w:val="none" w:sz="0" w:space="0" w:color="auto"/>
        <w:bottom w:val="none" w:sz="0" w:space="0" w:color="auto"/>
        <w:right w:val="none" w:sz="0" w:space="0" w:color="auto"/>
      </w:divBdr>
      <w:divsChild>
        <w:div w:id="1343976024">
          <w:marLeft w:val="0"/>
          <w:marRight w:val="0"/>
          <w:marTop w:val="0"/>
          <w:marBottom w:val="0"/>
          <w:divBdr>
            <w:top w:val="none" w:sz="0" w:space="0" w:color="auto"/>
            <w:left w:val="none" w:sz="0" w:space="0" w:color="auto"/>
            <w:bottom w:val="none" w:sz="0" w:space="0" w:color="auto"/>
            <w:right w:val="none" w:sz="0" w:space="0" w:color="auto"/>
          </w:divBdr>
          <w:divsChild>
            <w:div w:id="1648434951">
              <w:marLeft w:val="0"/>
              <w:marRight w:val="0"/>
              <w:marTop w:val="0"/>
              <w:marBottom w:val="0"/>
              <w:divBdr>
                <w:top w:val="none" w:sz="0" w:space="0" w:color="auto"/>
                <w:left w:val="none" w:sz="0" w:space="0" w:color="auto"/>
                <w:bottom w:val="none" w:sz="0" w:space="0" w:color="auto"/>
                <w:right w:val="none" w:sz="0" w:space="0" w:color="auto"/>
              </w:divBdr>
              <w:divsChild>
                <w:div w:id="95108571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122070859">
          <w:marLeft w:val="0"/>
          <w:marRight w:val="0"/>
          <w:marTop w:val="0"/>
          <w:marBottom w:val="0"/>
          <w:divBdr>
            <w:top w:val="none" w:sz="0" w:space="0" w:color="auto"/>
            <w:left w:val="none" w:sz="0" w:space="0" w:color="auto"/>
            <w:bottom w:val="none" w:sz="0" w:space="0" w:color="auto"/>
            <w:right w:val="none" w:sz="0" w:space="0" w:color="auto"/>
          </w:divBdr>
          <w:divsChild>
            <w:div w:id="156847980">
              <w:marLeft w:val="0"/>
              <w:marRight w:val="0"/>
              <w:marTop w:val="0"/>
              <w:marBottom w:val="0"/>
              <w:divBdr>
                <w:top w:val="none" w:sz="0" w:space="0" w:color="auto"/>
                <w:left w:val="none" w:sz="0" w:space="0" w:color="auto"/>
                <w:bottom w:val="none" w:sz="0" w:space="0" w:color="auto"/>
                <w:right w:val="none" w:sz="0" w:space="0" w:color="auto"/>
              </w:divBdr>
              <w:divsChild>
                <w:div w:id="74549725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802638">
      <w:bodyDiv w:val="1"/>
      <w:marLeft w:val="0"/>
      <w:marRight w:val="0"/>
      <w:marTop w:val="0"/>
      <w:marBottom w:val="0"/>
      <w:divBdr>
        <w:top w:val="none" w:sz="0" w:space="0" w:color="auto"/>
        <w:left w:val="none" w:sz="0" w:space="0" w:color="auto"/>
        <w:bottom w:val="none" w:sz="0" w:space="0" w:color="auto"/>
        <w:right w:val="none" w:sz="0" w:space="0" w:color="auto"/>
      </w:divBdr>
    </w:div>
    <w:div w:id="841235510">
      <w:bodyDiv w:val="1"/>
      <w:marLeft w:val="0"/>
      <w:marRight w:val="0"/>
      <w:marTop w:val="0"/>
      <w:marBottom w:val="0"/>
      <w:divBdr>
        <w:top w:val="none" w:sz="0" w:space="0" w:color="auto"/>
        <w:left w:val="none" w:sz="0" w:space="0" w:color="auto"/>
        <w:bottom w:val="none" w:sz="0" w:space="0" w:color="auto"/>
        <w:right w:val="none" w:sz="0" w:space="0" w:color="auto"/>
      </w:divBdr>
    </w:div>
    <w:div w:id="845098561">
      <w:bodyDiv w:val="1"/>
      <w:marLeft w:val="0"/>
      <w:marRight w:val="0"/>
      <w:marTop w:val="0"/>
      <w:marBottom w:val="0"/>
      <w:divBdr>
        <w:top w:val="none" w:sz="0" w:space="0" w:color="auto"/>
        <w:left w:val="none" w:sz="0" w:space="0" w:color="auto"/>
        <w:bottom w:val="none" w:sz="0" w:space="0" w:color="auto"/>
        <w:right w:val="none" w:sz="0" w:space="0" w:color="auto"/>
      </w:divBdr>
    </w:div>
    <w:div w:id="878661493">
      <w:bodyDiv w:val="1"/>
      <w:marLeft w:val="0"/>
      <w:marRight w:val="0"/>
      <w:marTop w:val="0"/>
      <w:marBottom w:val="0"/>
      <w:divBdr>
        <w:top w:val="none" w:sz="0" w:space="0" w:color="auto"/>
        <w:left w:val="none" w:sz="0" w:space="0" w:color="auto"/>
        <w:bottom w:val="none" w:sz="0" w:space="0" w:color="auto"/>
        <w:right w:val="none" w:sz="0" w:space="0" w:color="auto"/>
      </w:divBdr>
      <w:divsChild>
        <w:div w:id="1709069109">
          <w:marLeft w:val="0"/>
          <w:marRight w:val="0"/>
          <w:marTop w:val="0"/>
          <w:marBottom w:val="0"/>
          <w:divBdr>
            <w:top w:val="none" w:sz="0" w:space="0" w:color="auto"/>
            <w:left w:val="none" w:sz="0" w:space="0" w:color="auto"/>
            <w:bottom w:val="none" w:sz="0" w:space="0" w:color="auto"/>
            <w:right w:val="none" w:sz="0" w:space="0" w:color="auto"/>
          </w:divBdr>
          <w:divsChild>
            <w:div w:id="1315721104">
              <w:marLeft w:val="0"/>
              <w:marRight w:val="0"/>
              <w:marTop w:val="0"/>
              <w:marBottom w:val="0"/>
              <w:divBdr>
                <w:top w:val="none" w:sz="0" w:space="0" w:color="auto"/>
                <w:left w:val="none" w:sz="0" w:space="0" w:color="auto"/>
                <w:bottom w:val="none" w:sz="0" w:space="0" w:color="auto"/>
                <w:right w:val="none" w:sz="0" w:space="0" w:color="auto"/>
              </w:divBdr>
              <w:divsChild>
                <w:div w:id="803809084">
                  <w:marLeft w:val="0"/>
                  <w:marRight w:val="0"/>
                  <w:marTop w:val="0"/>
                  <w:marBottom w:val="0"/>
                  <w:divBdr>
                    <w:top w:val="none" w:sz="0" w:space="0" w:color="auto"/>
                    <w:left w:val="none" w:sz="0" w:space="0" w:color="auto"/>
                    <w:bottom w:val="none" w:sz="0" w:space="0" w:color="auto"/>
                    <w:right w:val="none" w:sz="0" w:space="0" w:color="auto"/>
                  </w:divBdr>
                  <w:divsChild>
                    <w:div w:id="7957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059555">
      <w:bodyDiv w:val="1"/>
      <w:marLeft w:val="0"/>
      <w:marRight w:val="0"/>
      <w:marTop w:val="0"/>
      <w:marBottom w:val="0"/>
      <w:divBdr>
        <w:top w:val="none" w:sz="0" w:space="0" w:color="auto"/>
        <w:left w:val="none" w:sz="0" w:space="0" w:color="auto"/>
        <w:bottom w:val="none" w:sz="0" w:space="0" w:color="auto"/>
        <w:right w:val="none" w:sz="0" w:space="0" w:color="auto"/>
      </w:divBdr>
      <w:divsChild>
        <w:div w:id="1488404532">
          <w:marLeft w:val="0"/>
          <w:marRight w:val="0"/>
          <w:marTop w:val="0"/>
          <w:marBottom w:val="0"/>
          <w:divBdr>
            <w:top w:val="none" w:sz="0" w:space="0" w:color="auto"/>
            <w:left w:val="none" w:sz="0" w:space="0" w:color="auto"/>
            <w:bottom w:val="none" w:sz="0" w:space="0" w:color="auto"/>
            <w:right w:val="none" w:sz="0" w:space="0" w:color="auto"/>
          </w:divBdr>
        </w:div>
      </w:divsChild>
    </w:div>
    <w:div w:id="916355560">
      <w:bodyDiv w:val="1"/>
      <w:marLeft w:val="0"/>
      <w:marRight w:val="0"/>
      <w:marTop w:val="0"/>
      <w:marBottom w:val="0"/>
      <w:divBdr>
        <w:top w:val="none" w:sz="0" w:space="0" w:color="auto"/>
        <w:left w:val="none" w:sz="0" w:space="0" w:color="auto"/>
        <w:bottom w:val="none" w:sz="0" w:space="0" w:color="auto"/>
        <w:right w:val="none" w:sz="0" w:space="0" w:color="auto"/>
      </w:divBdr>
    </w:div>
    <w:div w:id="928123067">
      <w:bodyDiv w:val="1"/>
      <w:marLeft w:val="0"/>
      <w:marRight w:val="0"/>
      <w:marTop w:val="0"/>
      <w:marBottom w:val="0"/>
      <w:divBdr>
        <w:top w:val="none" w:sz="0" w:space="0" w:color="auto"/>
        <w:left w:val="none" w:sz="0" w:space="0" w:color="auto"/>
        <w:bottom w:val="none" w:sz="0" w:space="0" w:color="auto"/>
        <w:right w:val="none" w:sz="0" w:space="0" w:color="auto"/>
      </w:divBdr>
      <w:divsChild>
        <w:div w:id="771978523">
          <w:marLeft w:val="0"/>
          <w:marRight w:val="0"/>
          <w:marTop w:val="0"/>
          <w:marBottom w:val="0"/>
          <w:divBdr>
            <w:top w:val="none" w:sz="0" w:space="0" w:color="auto"/>
            <w:left w:val="none" w:sz="0" w:space="0" w:color="auto"/>
            <w:bottom w:val="none" w:sz="0" w:space="0" w:color="auto"/>
            <w:right w:val="none" w:sz="0" w:space="0" w:color="auto"/>
          </w:divBdr>
          <w:divsChild>
            <w:div w:id="85993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71514">
      <w:bodyDiv w:val="1"/>
      <w:marLeft w:val="0"/>
      <w:marRight w:val="0"/>
      <w:marTop w:val="0"/>
      <w:marBottom w:val="0"/>
      <w:divBdr>
        <w:top w:val="none" w:sz="0" w:space="0" w:color="auto"/>
        <w:left w:val="none" w:sz="0" w:space="0" w:color="auto"/>
        <w:bottom w:val="none" w:sz="0" w:space="0" w:color="auto"/>
        <w:right w:val="none" w:sz="0" w:space="0" w:color="auto"/>
      </w:divBdr>
    </w:div>
    <w:div w:id="939141830">
      <w:bodyDiv w:val="1"/>
      <w:marLeft w:val="0"/>
      <w:marRight w:val="0"/>
      <w:marTop w:val="0"/>
      <w:marBottom w:val="0"/>
      <w:divBdr>
        <w:top w:val="none" w:sz="0" w:space="0" w:color="auto"/>
        <w:left w:val="none" w:sz="0" w:space="0" w:color="auto"/>
        <w:bottom w:val="none" w:sz="0" w:space="0" w:color="auto"/>
        <w:right w:val="none" w:sz="0" w:space="0" w:color="auto"/>
      </w:divBdr>
    </w:div>
    <w:div w:id="947083461">
      <w:bodyDiv w:val="1"/>
      <w:marLeft w:val="0"/>
      <w:marRight w:val="0"/>
      <w:marTop w:val="0"/>
      <w:marBottom w:val="0"/>
      <w:divBdr>
        <w:top w:val="none" w:sz="0" w:space="0" w:color="auto"/>
        <w:left w:val="none" w:sz="0" w:space="0" w:color="auto"/>
        <w:bottom w:val="none" w:sz="0" w:space="0" w:color="auto"/>
        <w:right w:val="none" w:sz="0" w:space="0" w:color="auto"/>
      </w:divBdr>
    </w:div>
    <w:div w:id="974064448">
      <w:bodyDiv w:val="1"/>
      <w:marLeft w:val="0"/>
      <w:marRight w:val="0"/>
      <w:marTop w:val="0"/>
      <w:marBottom w:val="0"/>
      <w:divBdr>
        <w:top w:val="none" w:sz="0" w:space="0" w:color="auto"/>
        <w:left w:val="none" w:sz="0" w:space="0" w:color="auto"/>
        <w:bottom w:val="none" w:sz="0" w:space="0" w:color="auto"/>
        <w:right w:val="none" w:sz="0" w:space="0" w:color="auto"/>
      </w:divBdr>
    </w:div>
    <w:div w:id="1005939585">
      <w:bodyDiv w:val="1"/>
      <w:marLeft w:val="0"/>
      <w:marRight w:val="0"/>
      <w:marTop w:val="0"/>
      <w:marBottom w:val="0"/>
      <w:divBdr>
        <w:top w:val="none" w:sz="0" w:space="0" w:color="auto"/>
        <w:left w:val="none" w:sz="0" w:space="0" w:color="auto"/>
        <w:bottom w:val="none" w:sz="0" w:space="0" w:color="auto"/>
        <w:right w:val="none" w:sz="0" w:space="0" w:color="auto"/>
      </w:divBdr>
    </w:div>
    <w:div w:id="1026633267">
      <w:bodyDiv w:val="1"/>
      <w:marLeft w:val="0"/>
      <w:marRight w:val="0"/>
      <w:marTop w:val="0"/>
      <w:marBottom w:val="0"/>
      <w:divBdr>
        <w:top w:val="none" w:sz="0" w:space="0" w:color="auto"/>
        <w:left w:val="none" w:sz="0" w:space="0" w:color="auto"/>
        <w:bottom w:val="none" w:sz="0" w:space="0" w:color="auto"/>
        <w:right w:val="none" w:sz="0" w:space="0" w:color="auto"/>
      </w:divBdr>
    </w:div>
    <w:div w:id="1032533504">
      <w:bodyDiv w:val="1"/>
      <w:marLeft w:val="0"/>
      <w:marRight w:val="0"/>
      <w:marTop w:val="0"/>
      <w:marBottom w:val="0"/>
      <w:divBdr>
        <w:top w:val="none" w:sz="0" w:space="0" w:color="auto"/>
        <w:left w:val="none" w:sz="0" w:space="0" w:color="auto"/>
        <w:bottom w:val="none" w:sz="0" w:space="0" w:color="auto"/>
        <w:right w:val="none" w:sz="0" w:space="0" w:color="auto"/>
      </w:divBdr>
    </w:div>
    <w:div w:id="1046569211">
      <w:bodyDiv w:val="1"/>
      <w:marLeft w:val="0"/>
      <w:marRight w:val="0"/>
      <w:marTop w:val="0"/>
      <w:marBottom w:val="0"/>
      <w:divBdr>
        <w:top w:val="none" w:sz="0" w:space="0" w:color="auto"/>
        <w:left w:val="none" w:sz="0" w:space="0" w:color="auto"/>
        <w:bottom w:val="none" w:sz="0" w:space="0" w:color="auto"/>
        <w:right w:val="none" w:sz="0" w:space="0" w:color="auto"/>
      </w:divBdr>
    </w:div>
    <w:div w:id="1056198178">
      <w:bodyDiv w:val="1"/>
      <w:marLeft w:val="0"/>
      <w:marRight w:val="0"/>
      <w:marTop w:val="0"/>
      <w:marBottom w:val="0"/>
      <w:divBdr>
        <w:top w:val="none" w:sz="0" w:space="0" w:color="auto"/>
        <w:left w:val="none" w:sz="0" w:space="0" w:color="auto"/>
        <w:bottom w:val="none" w:sz="0" w:space="0" w:color="auto"/>
        <w:right w:val="none" w:sz="0" w:space="0" w:color="auto"/>
      </w:divBdr>
    </w:div>
    <w:div w:id="1062631270">
      <w:bodyDiv w:val="1"/>
      <w:marLeft w:val="0"/>
      <w:marRight w:val="0"/>
      <w:marTop w:val="0"/>
      <w:marBottom w:val="0"/>
      <w:divBdr>
        <w:top w:val="none" w:sz="0" w:space="0" w:color="auto"/>
        <w:left w:val="none" w:sz="0" w:space="0" w:color="auto"/>
        <w:bottom w:val="none" w:sz="0" w:space="0" w:color="auto"/>
        <w:right w:val="none" w:sz="0" w:space="0" w:color="auto"/>
      </w:divBdr>
    </w:div>
    <w:div w:id="1076169000">
      <w:bodyDiv w:val="1"/>
      <w:marLeft w:val="0"/>
      <w:marRight w:val="0"/>
      <w:marTop w:val="0"/>
      <w:marBottom w:val="0"/>
      <w:divBdr>
        <w:top w:val="none" w:sz="0" w:space="0" w:color="auto"/>
        <w:left w:val="none" w:sz="0" w:space="0" w:color="auto"/>
        <w:bottom w:val="none" w:sz="0" w:space="0" w:color="auto"/>
        <w:right w:val="none" w:sz="0" w:space="0" w:color="auto"/>
      </w:divBdr>
    </w:div>
    <w:div w:id="1082525773">
      <w:bodyDiv w:val="1"/>
      <w:marLeft w:val="0"/>
      <w:marRight w:val="0"/>
      <w:marTop w:val="0"/>
      <w:marBottom w:val="0"/>
      <w:divBdr>
        <w:top w:val="none" w:sz="0" w:space="0" w:color="auto"/>
        <w:left w:val="none" w:sz="0" w:space="0" w:color="auto"/>
        <w:bottom w:val="none" w:sz="0" w:space="0" w:color="auto"/>
        <w:right w:val="none" w:sz="0" w:space="0" w:color="auto"/>
      </w:divBdr>
    </w:div>
    <w:div w:id="1082721303">
      <w:bodyDiv w:val="1"/>
      <w:marLeft w:val="0"/>
      <w:marRight w:val="0"/>
      <w:marTop w:val="0"/>
      <w:marBottom w:val="0"/>
      <w:divBdr>
        <w:top w:val="none" w:sz="0" w:space="0" w:color="auto"/>
        <w:left w:val="none" w:sz="0" w:space="0" w:color="auto"/>
        <w:bottom w:val="none" w:sz="0" w:space="0" w:color="auto"/>
        <w:right w:val="none" w:sz="0" w:space="0" w:color="auto"/>
      </w:divBdr>
    </w:div>
    <w:div w:id="1089885696">
      <w:bodyDiv w:val="1"/>
      <w:marLeft w:val="0"/>
      <w:marRight w:val="0"/>
      <w:marTop w:val="0"/>
      <w:marBottom w:val="0"/>
      <w:divBdr>
        <w:top w:val="none" w:sz="0" w:space="0" w:color="auto"/>
        <w:left w:val="none" w:sz="0" w:space="0" w:color="auto"/>
        <w:bottom w:val="none" w:sz="0" w:space="0" w:color="auto"/>
        <w:right w:val="none" w:sz="0" w:space="0" w:color="auto"/>
      </w:divBdr>
    </w:div>
    <w:div w:id="1111896874">
      <w:bodyDiv w:val="1"/>
      <w:marLeft w:val="0"/>
      <w:marRight w:val="0"/>
      <w:marTop w:val="0"/>
      <w:marBottom w:val="0"/>
      <w:divBdr>
        <w:top w:val="none" w:sz="0" w:space="0" w:color="auto"/>
        <w:left w:val="none" w:sz="0" w:space="0" w:color="auto"/>
        <w:bottom w:val="none" w:sz="0" w:space="0" w:color="auto"/>
        <w:right w:val="none" w:sz="0" w:space="0" w:color="auto"/>
      </w:divBdr>
    </w:div>
    <w:div w:id="1121875965">
      <w:bodyDiv w:val="1"/>
      <w:marLeft w:val="0"/>
      <w:marRight w:val="0"/>
      <w:marTop w:val="0"/>
      <w:marBottom w:val="0"/>
      <w:divBdr>
        <w:top w:val="none" w:sz="0" w:space="0" w:color="auto"/>
        <w:left w:val="none" w:sz="0" w:space="0" w:color="auto"/>
        <w:bottom w:val="none" w:sz="0" w:space="0" w:color="auto"/>
        <w:right w:val="none" w:sz="0" w:space="0" w:color="auto"/>
      </w:divBdr>
    </w:div>
    <w:div w:id="1130397504">
      <w:bodyDiv w:val="1"/>
      <w:marLeft w:val="0"/>
      <w:marRight w:val="0"/>
      <w:marTop w:val="0"/>
      <w:marBottom w:val="0"/>
      <w:divBdr>
        <w:top w:val="none" w:sz="0" w:space="0" w:color="auto"/>
        <w:left w:val="none" w:sz="0" w:space="0" w:color="auto"/>
        <w:bottom w:val="none" w:sz="0" w:space="0" w:color="auto"/>
        <w:right w:val="none" w:sz="0" w:space="0" w:color="auto"/>
      </w:divBdr>
    </w:div>
    <w:div w:id="1135753411">
      <w:bodyDiv w:val="1"/>
      <w:marLeft w:val="0"/>
      <w:marRight w:val="0"/>
      <w:marTop w:val="0"/>
      <w:marBottom w:val="0"/>
      <w:divBdr>
        <w:top w:val="none" w:sz="0" w:space="0" w:color="auto"/>
        <w:left w:val="none" w:sz="0" w:space="0" w:color="auto"/>
        <w:bottom w:val="none" w:sz="0" w:space="0" w:color="auto"/>
        <w:right w:val="none" w:sz="0" w:space="0" w:color="auto"/>
      </w:divBdr>
    </w:div>
    <w:div w:id="1138499310">
      <w:bodyDiv w:val="1"/>
      <w:marLeft w:val="0"/>
      <w:marRight w:val="0"/>
      <w:marTop w:val="0"/>
      <w:marBottom w:val="0"/>
      <w:divBdr>
        <w:top w:val="none" w:sz="0" w:space="0" w:color="auto"/>
        <w:left w:val="none" w:sz="0" w:space="0" w:color="auto"/>
        <w:bottom w:val="none" w:sz="0" w:space="0" w:color="auto"/>
        <w:right w:val="none" w:sz="0" w:space="0" w:color="auto"/>
      </w:divBdr>
    </w:div>
    <w:div w:id="1148664866">
      <w:bodyDiv w:val="1"/>
      <w:marLeft w:val="0"/>
      <w:marRight w:val="0"/>
      <w:marTop w:val="0"/>
      <w:marBottom w:val="0"/>
      <w:divBdr>
        <w:top w:val="none" w:sz="0" w:space="0" w:color="auto"/>
        <w:left w:val="none" w:sz="0" w:space="0" w:color="auto"/>
        <w:bottom w:val="none" w:sz="0" w:space="0" w:color="auto"/>
        <w:right w:val="none" w:sz="0" w:space="0" w:color="auto"/>
      </w:divBdr>
    </w:div>
    <w:div w:id="1178499888">
      <w:bodyDiv w:val="1"/>
      <w:marLeft w:val="0"/>
      <w:marRight w:val="0"/>
      <w:marTop w:val="0"/>
      <w:marBottom w:val="0"/>
      <w:divBdr>
        <w:top w:val="none" w:sz="0" w:space="0" w:color="auto"/>
        <w:left w:val="none" w:sz="0" w:space="0" w:color="auto"/>
        <w:bottom w:val="none" w:sz="0" w:space="0" w:color="auto"/>
        <w:right w:val="none" w:sz="0" w:space="0" w:color="auto"/>
      </w:divBdr>
      <w:divsChild>
        <w:div w:id="2109933757">
          <w:marLeft w:val="0"/>
          <w:marRight w:val="0"/>
          <w:marTop w:val="0"/>
          <w:marBottom w:val="0"/>
          <w:divBdr>
            <w:top w:val="none" w:sz="0" w:space="0" w:color="auto"/>
            <w:left w:val="none" w:sz="0" w:space="0" w:color="auto"/>
            <w:bottom w:val="none" w:sz="0" w:space="0" w:color="auto"/>
            <w:right w:val="none" w:sz="0" w:space="0" w:color="auto"/>
          </w:divBdr>
          <w:divsChild>
            <w:div w:id="12045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7657">
      <w:bodyDiv w:val="1"/>
      <w:marLeft w:val="0"/>
      <w:marRight w:val="0"/>
      <w:marTop w:val="0"/>
      <w:marBottom w:val="0"/>
      <w:divBdr>
        <w:top w:val="none" w:sz="0" w:space="0" w:color="auto"/>
        <w:left w:val="none" w:sz="0" w:space="0" w:color="auto"/>
        <w:bottom w:val="none" w:sz="0" w:space="0" w:color="auto"/>
        <w:right w:val="none" w:sz="0" w:space="0" w:color="auto"/>
      </w:divBdr>
      <w:divsChild>
        <w:div w:id="1516849803">
          <w:marLeft w:val="0"/>
          <w:marRight w:val="0"/>
          <w:marTop w:val="0"/>
          <w:marBottom w:val="0"/>
          <w:divBdr>
            <w:top w:val="none" w:sz="0" w:space="0" w:color="auto"/>
            <w:left w:val="none" w:sz="0" w:space="0" w:color="auto"/>
            <w:bottom w:val="none" w:sz="0" w:space="0" w:color="auto"/>
            <w:right w:val="none" w:sz="0" w:space="0" w:color="auto"/>
          </w:divBdr>
        </w:div>
      </w:divsChild>
    </w:div>
    <w:div w:id="1208683580">
      <w:bodyDiv w:val="1"/>
      <w:marLeft w:val="0"/>
      <w:marRight w:val="0"/>
      <w:marTop w:val="0"/>
      <w:marBottom w:val="0"/>
      <w:divBdr>
        <w:top w:val="none" w:sz="0" w:space="0" w:color="auto"/>
        <w:left w:val="none" w:sz="0" w:space="0" w:color="auto"/>
        <w:bottom w:val="none" w:sz="0" w:space="0" w:color="auto"/>
        <w:right w:val="none" w:sz="0" w:space="0" w:color="auto"/>
      </w:divBdr>
    </w:div>
    <w:div w:id="1217008497">
      <w:bodyDiv w:val="1"/>
      <w:marLeft w:val="0"/>
      <w:marRight w:val="0"/>
      <w:marTop w:val="0"/>
      <w:marBottom w:val="0"/>
      <w:divBdr>
        <w:top w:val="none" w:sz="0" w:space="0" w:color="auto"/>
        <w:left w:val="none" w:sz="0" w:space="0" w:color="auto"/>
        <w:bottom w:val="none" w:sz="0" w:space="0" w:color="auto"/>
        <w:right w:val="none" w:sz="0" w:space="0" w:color="auto"/>
      </w:divBdr>
      <w:divsChild>
        <w:div w:id="1398169826">
          <w:marLeft w:val="0"/>
          <w:marRight w:val="0"/>
          <w:marTop w:val="0"/>
          <w:marBottom w:val="0"/>
          <w:divBdr>
            <w:top w:val="none" w:sz="0" w:space="0" w:color="auto"/>
            <w:left w:val="none" w:sz="0" w:space="0" w:color="auto"/>
            <w:bottom w:val="none" w:sz="0" w:space="0" w:color="auto"/>
            <w:right w:val="none" w:sz="0" w:space="0" w:color="auto"/>
          </w:divBdr>
          <w:divsChild>
            <w:div w:id="101844271">
              <w:marLeft w:val="0"/>
              <w:marRight w:val="0"/>
              <w:marTop w:val="0"/>
              <w:marBottom w:val="0"/>
              <w:divBdr>
                <w:top w:val="none" w:sz="0" w:space="0" w:color="auto"/>
                <w:left w:val="none" w:sz="0" w:space="0" w:color="auto"/>
                <w:bottom w:val="none" w:sz="0" w:space="0" w:color="auto"/>
                <w:right w:val="none" w:sz="0" w:space="0" w:color="auto"/>
              </w:divBdr>
              <w:divsChild>
                <w:div w:id="253319017">
                  <w:marLeft w:val="0"/>
                  <w:marRight w:val="0"/>
                  <w:marTop w:val="0"/>
                  <w:marBottom w:val="240"/>
                  <w:divBdr>
                    <w:top w:val="none" w:sz="0" w:space="0" w:color="auto"/>
                    <w:left w:val="none" w:sz="0" w:space="0" w:color="auto"/>
                    <w:bottom w:val="none" w:sz="0" w:space="0" w:color="auto"/>
                    <w:right w:val="none" w:sz="0" w:space="0" w:color="auto"/>
                  </w:divBdr>
                  <w:divsChild>
                    <w:div w:id="1589534864">
                      <w:marLeft w:val="0"/>
                      <w:marRight w:val="0"/>
                      <w:marTop w:val="0"/>
                      <w:marBottom w:val="0"/>
                      <w:divBdr>
                        <w:top w:val="none" w:sz="0" w:space="0" w:color="auto"/>
                        <w:left w:val="none" w:sz="0" w:space="0" w:color="auto"/>
                        <w:bottom w:val="none" w:sz="0" w:space="0" w:color="auto"/>
                        <w:right w:val="none" w:sz="0" w:space="0" w:color="auto"/>
                      </w:divBdr>
                      <w:divsChild>
                        <w:div w:id="1473131759">
                          <w:marLeft w:val="0"/>
                          <w:marRight w:val="0"/>
                          <w:marTop w:val="0"/>
                          <w:marBottom w:val="0"/>
                          <w:divBdr>
                            <w:top w:val="none" w:sz="0" w:space="0" w:color="auto"/>
                            <w:left w:val="none" w:sz="0" w:space="0" w:color="auto"/>
                            <w:bottom w:val="none" w:sz="0" w:space="0" w:color="auto"/>
                            <w:right w:val="none" w:sz="0" w:space="0" w:color="auto"/>
                          </w:divBdr>
                          <w:divsChild>
                            <w:div w:id="2134134768">
                              <w:marLeft w:val="0"/>
                              <w:marRight w:val="0"/>
                              <w:marTop w:val="0"/>
                              <w:marBottom w:val="0"/>
                              <w:divBdr>
                                <w:top w:val="none" w:sz="0" w:space="0" w:color="auto"/>
                                <w:left w:val="none" w:sz="0" w:space="0" w:color="auto"/>
                                <w:bottom w:val="none" w:sz="0" w:space="0" w:color="auto"/>
                                <w:right w:val="none" w:sz="0" w:space="0" w:color="auto"/>
                              </w:divBdr>
                              <w:divsChild>
                                <w:div w:id="652024066">
                                  <w:marLeft w:val="0"/>
                                  <w:marRight w:val="0"/>
                                  <w:marTop w:val="0"/>
                                  <w:marBottom w:val="0"/>
                                  <w:divBdr>
                                    <w:top w:val="none" w:sz="0" w:space="0" w:color="auto"/>
                                    <w:left w:val="none" w:sz="0" w:space="0" w:color="auto"/>
                                    <w:bottom w:val="none" w:sz="0" w:space="0" w:color="auto"/>
                                    <w:right w:val="none" w:sz="0" w:space="0" w:color="auto"/>
                                  </w:divBdr>
                                  <w:divsChild>
                                    <w:div w:id="639921721">
                                      <w:marLeft w:val="0"/>
                                      <w:marRight w:val="0"/>
                                      <w:marTop w:val="0"/>
                                      <w:marBottom w:val="0"/>
                                      <w:divBdr>
                                        <w:top w:val="none" w:sz="0" w:space="0" w:color="auto"/>
                                        <w:left w:val="none" w:sz="0" w:space="0" w:color="auto"/>
                                        <w:bottom w:val="none" w:sz="0" w:space="0" w:color="auto"/>
                                        <w:right w:val="none" w:sz="0" w:space="0" w:color="auto"/>
                                      </w:divBdr>
                                      <w:divsChild>
                                        <w:div w:id="184007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469687">
                              <w:marLeft w:val="0"/>
                              <w:marRight w:val="0"/>
                              <w:marTop w:val="180"/>
                              <w:marBottom w:val="180"/>
                              <w:divBdr>
                                <w:top w:val="none" w:sz="0" w:space="0" w:color="auto"/>
                                <w:left w:val="none" w:sz="0" w:space="0" w:color="auto"/>
                                <w:bottom w:val="none" w:sz="0" w:space="0" w:color="auto"/>
                                <w:right w:val="none" w:sz="0" w:space="0" w:color="auto"/>
                              </w:divBdr>
                              <w:divsChild>
                                <w:div w:id="112978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6821260">
      <w:bodyDiv w:val="1"/>
      <w:marLeft w:val="0"/>
      <w:marRight w:val="0"/>
      <w:marTop w:val="0"/>
      <w:marBottom w:val="0"/>
      <w:divBdr>
        <w:top w:val="none" w:sz="0" w:space="0" w:color="auto"/>
        <w:left w:val="none" w:sz="0" w:space="0" w:color="auto"/>
        <w:bottom w:val="none" w:sz="0" w:space="0" w:color="auto"/>
        <w:right w:val="none" w:sz="0" w:space="0" w:color="auto"/>
      </w:divBdr>
    </w:div>
    <w:div w:id="1245140973">
      <w:bodyDiv w:val="1"/>
      <w:marLeft w:val="0"/>
      <w:marRight w:val="0"/>
      <w:marTop w:val="0"/>
      <w:marBottom w:val="0"/>
      <w:divBdr>
        <w:top w:val="none" w:sz="0" w:space="0" w:color="auto"/>
        <w:left w:val="none" w:sz="0" w:space="0" w:color="auto"/>
        <w:bottom w:val="none" w:sz="0" w:space="0" w:color="auto"/>
        <w:right w:val="none" w:sz="0" w:space="0" w:color="auto"/>
      </w:divBdr>
    </w:div>
    <w:div w:id="1245336471">
      <w:bodyDiv w:val="1"/>
      <w:marLeft w:val="0"/>
      <w:marRight w:val="0"/>
      <w:marTop w:val="0"/>
      <w:marBottom w:val="0"/>
      <w:divBdr>
        <w:top w:val="none" w:sz="0" w:space="0" w:color="auto"/>
        <w:left w:val="none" w:sz="0" w:space="0" w:color="auto"/>
        <w:bottom w:val="none" w:sz="0" w:space="0" w:color="auto"/>
        <w:right w:val="none" w:sz="0" w:space="0" w:color="auto"/>
      </w:divBdr>
    </w:div>
    <w:div w:id="1262224755">
      <w:bodyDiv w:val="1"/>
      <w:marLeft w:val="0"/>
      <w:marRight w:val="0"/>
      <w:marTop w:val="0"/>
      <w:marBottom w:val="0"/>
      <w:divBdr>
        <w:top w:val="none" w:sz="0" w:space="0" w:color="auto"/>
        <w:left w:val="none" w:sz="0" w:space="0" w:color="auto"/>
        <w:bottom w:val="none" w:sz="0" w:space="0" w:color="auto"/>
        <w:right w:val="none" w:sz="0" w:space="0" w:color="auto"/>
      </w:divBdr>
      <w:divsChild>
        <w:div w:id="758326924">
          <w:marLeft w:val="0"/>
          <w:marRight w:val="0"/>
          <w:marTop w:val="0"/>
          <w:marBottom w:val="0"/>
          <w:divBdr>
            <w:top w:val="none" w:sz="0" w:space="0" w:color="auto"/>
            <w:left w:val="none" w:sz="0" w:space="0" w:color="auto"/>
            <w:bottom w:val="none" w:sz="0" w:space="0" w:color="auto"/>
            <w:right w:val="none" w:sz="0" w:space="0" w:color="auto"/>
          </w:divBdr>
          <w:divsChild>
            <w:div w:id="191647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93359">
      <w:bodyDiv w:val="1"/>
      <w:marLeft w:val="0"/>
      <w:marRight w:val="0"/>
      <w:marTop w:val="0"/>
      <w:marBottom w:val="0"/>
      <w:divBdr>
        <w:top w:val="none" w:sz="0" w:space="0" w:color="auto"/>
        <w:left w:val="none" w:sz="0" w:space="0" w:color="auto"/>
        <w:bottom w:val="none" w:sz="0" w:space="0" w:color="auto"/>
        <w:right w:val="none" w:sz="0" w:space="0" w:color="auto"/>
      </w:divBdr>
    </w:div>
    <w:div w:id="1282885475">
      <w:bodyDiv w:val="1"/>
      <w:marLeft w:val="0"/>
      <w:marRight w:val="0"/>
      <w:marTop w:val="0"/>
      <w:marBottom w:val="0"/>
      <w:divBdr>
        <w:top w:val="none" w:sz="0" w:space="0" w:color="auto"/>
        <w:left w:val="none" w:sz="0" w:space="0" w:color="auto"/>
        <w:bottom w:val="none" w:sz="0" w:space="0" w:color="auto"/>
        <w:right w:val="none" w:sz="0" w:space="0" w:color="auto"/>
      </w:divBdr>
      <w:divsChild>
        <w:div w:id="668992127">
          <w:marLeft w:val="0"/>
          <w:marRight w:val="0"/>
          <w:marTop w:val="0"/>
          <w:marBottom w:val="0"/>
          <w:divBdr>
            <w:top w:val="none" w:sz="0" w:space="0" w:color="auto"/>
            <w:left w:val="none" w:sz="0" w:space="0" w:color="auto"/>
            <w:bottom w:val="none" w:sz="0" w:space="0" w:color="auto"/>
            <w:right w:val="none" w:sz="0" w:space="0" w:color="auto"/>
          </w:divBdr>
        </w:div>
      </w:divsChild>
    </w:div>
    <w:div w:id="1283610426">
      <w:bodyDiv w:val="1"/>
      <w:marLeft w:val="0"/>
      <w:marRight w:val="0"/>
      <w:marTop w:val="0"/>
      <w:marBottom w:val="0"/>
      <w:divBdr>
        <w:top w:val="none" w:sz="0" w:space="0" w:color="auto"/>
        <w:left w:val="none" w:sz="0" w:space="0" w:color="auto"/>
        <w:bottom w:val="none" w:sz="0" w:space="0" w:color="auto"/>
        <w:right w:val="none" w:sz="0" w:space="0" w:color="auto"/>
      </w:divBdr>
    </w:div>
    <w:div w:id="1289966969">
      <w:bodyDiv w:val="1"/>
      <w:marLeft w:val="0"/>
      <w:marRight w:val="0"/>
      <w:marTop w:val="0"/>
      <w:marBottom w:val="0"/>
      <w:divBdr>
        <w:top w:val="none" w:sz="0" w:space="0" w:color="auto"/>
        <w:left w:val="none" w:sz="0" w:space="0" w:color="auto"/>
        <w:bottom w:val="none" w:sz="0" w:space="0" w:color="auto"/>
        <w:right w:val="none" w:sz="0" w:space="0" w:color="auto"/>
      </w:divBdr>
    </w:div>
    <w:div w:id="1293289606">
      <w:bodyDiv w:val="1"/>
      <w:marLeft w:val="0"/>
      <w:marRight w:val="0"/>
      <w:marTop w:val="0"/>
      <w:marBottom w:val="0"/>
      <w:divBdr>
        <w:top w:val="none" w:sz="0" w:space="0" w:color="auto"/>
        <w:left w:val="none" w:sz="0" w:space="0" w:color="auto"/>
        <w:bottom w:val="none" w:sz="0" w:space="0" w:color="auto"/>
        <w:right w:val="none" w:sz="0" w:space="0" w:color="auto"/>
      </w:divBdr>
    </w:div>
    <w:div w:id="1295675782">
      <w:bodyDiv w:val="1"/>
      <w:marLeft w:val="0"/>
      <w:marRight w:val="0"/>
      <w:marTop w:val="0"/>
      <w:marBottom w:val="0"/>
      <w:divBdr>
        <w:top w:val="none" w:sz="0" w:space="0" w:color="auto"/>
        <w:left w:val="none" w:sz="0" w:space="0" w:color="auto"/>
        <w:bottom w:val="none" w:sz="0" w:space="0" w:color="auto"/>
        <w:right w:val="none" w:sz="0" w:space="0" w:color="auto"/>
      </w:divBdr>
    </w:div>
    <w:div w:id="1315531191">
      <w:bodyDiv w:val="1"/>
      <w:marLeft w:val="0"/>
      <w:marRight w:val="0"/>
      <w:marTop w:val="0"/>
      <w:marBottom w:val="0"/>
      <w:divBdr>
        <w:top w:val="none" w:sz="0" w:space="0" w:color="auto"/>
        <w:left w:val="none" w:sz="0" w:space="0" w:color="auto"/>
        <w:bottom w:val="none" w:sz="0" w:space="0" w:color="auto"/>
        <w:right w:val="none" w:sz="0" w:space="0" w:color="auto"/>
      </w:divBdr>
    </w:div>
    <w:div w:id="1344622514">
      <w:bodyDiv w:val="1"/>
      <w:marLeft w:val="0"/>
      <w:marRight w:val="0"/>
      <w:marTop w:val="0"/>
      <w:marBottom w:val="0"/>
      <w:divBdr>
        <w:top w:val="none" w:sz="0" w:space="0" w:color="auto"/>
        <w:left w:val="none" w:sz="0" w:space="0" w:color="auto"/>
        <w:bottom w:val="none" w:sz="0" w:space="0" w:color="auto"/>
        <w:right w:val="none" w:sz="0" w:space="0" w:color="auto"/>
      </w:divBdr>
      <w:divsChild>
        <w:div w:id="1928683499">
          <w:marLeft w:val="0"/>
          <w:marRight w:val="0"/>
          <w:marTop w:val="0"/>
          <w:marBottom w:val="300"/>
          <w:divBdr>
            <w:top w:val="none" w:sz="0" w:space="0" w:color="auto"/>
            <w:left w:val="none" w:sz="0" w:space="0" w:color="auto"/>
            <w:bottom w:val="none" w:sz="0" w:space="0" w:color="auto"/>
            <w:right w:val="none" w:sz="0" w:space="0" w:color="auto"/>
          </w:divBdr>
        </w:div>
      </w:divsChild>
    </w:div>
    <w:div w:id="1347561454">
      <w:bodyDiv w:val="1"/>
      <w:marLeft w:val="0"/>
      <w:marRight w:val="0"/>
      <w:marTop w:val="0"/>
      <w:marBottom w:val="0"/>
      <w:divBdr>
        <w:top w:val="none" w:sz="0" w:space="0" w:color="auto"/>
        <w:left w:val="none" w:sz="0" w:space="0" w:color="auto"/>
        <w:bottom w:val="none" w:sz="0" w:space="0" w:color="auto"/>
        <w:right w:val="none" w:sz="0" w:space="0" w:color="auto"/>
      </w:divBdr>
    </w:div>
    <w:div w:id="1347944883">
      <w:bodyDiv w:val="1"/>
      <w:marLeft w:val="0"/>
      <w:marRight w:val="0"/>
      <w:marTop w:val="0"/>
      <w:marBottom w:val="0"/>
      <w:divBdr>
        <w:top w:val="none" w:sz="0" w:space="0" w:color="auto"/>
        <w:left w:val="none" w:sz="0" w:space="0" w:color="auto"/>
        <w:bottom w:val="none" w:sz="0" w:space="0" w:color="auto"/>
        <w:right w:val="none" w:sz="0" w:space="0" w:color="auto"/>
      </w:divBdr>
    </w:div>
    <w:div w:id="1369524919">
      <w:bodyDiv w:val="1"/>
      <w:marLeft w:val="0"/>
      <w:marRight w:val="0"/>
      <w:marTop w:val="0"/>
      <w:marBottom w:val="0"/>
      <w:divBdr>
        <w:top w:val="none" w:sz="0" w:space="0" w:color="auto"/>
        <w:left w:val="none" w:sz="0" w:space="0" w:color="auto"/>
        <w:bottom w:val="none" w:sz="0" w:space="0" w:color="auto"/>
        <w:right w:val="none" w:sz="0" w:space="0" w:color="auto"/>
      </w:divBdr>
    </w:div>
    <w:div w:id="1380783120">
      <w:bodyDiv w:val="1"/>
      <w:marLeft w:val="0"/>
      <w:marRight w:val="0"/>
      <w:marTop w:val="0"/>
      <w:marBottom w:val="0"/>
      <w:divBdr>
        <w:top w:val="none" w:sz="0" w:space="0" w:color="auto"/>
        <w:left w:val="none" w:sz="0" w:space="0" w:color="auto"/>
        <w:bottom w:val="none" w:sz="0" w:space="0" w:color="auto"/>
        <w:right w:val="none" w:sz="0" w:space="0" w:color="auto"/>
      </w:divBdr>
      <w:divsChild>
        <w:div w:id="817650249">
          <w:marLeft w:val="0"/>
          <w:marRight w:val="0"/>
          <w:marTop w:val="0"/>
          <w:marBottom w:val="0"/>
          <w:divBdr>
            <w:top w:val="none" w:sz="0" w:space="0" w:color="auto"/>
            <w:left w:val="none" w:sz="0" w:space="0" w:color="auto"/>
            <w:bottom w:val="none" w:sz="0" w:space="0" w:color="auto"/>
            <w:right w:val="none" w:sz="0" w:space="0" w:color="auto"/>
          </w:divBdr>
          <w:divsChild>
            <w:div w:id="1591084250">
              <w:marLeft w:val="0"/>
              <w:marRight w:val="0"/>
              <w:marTop w:val="0"/>
              <w:marBottom w:val="0"/>
              <w:divBdr>
                <w:top w:val="none" w:sz="0" w:space="0" w:color="auto"/>
                <w:left w:val="none" w:sz="0" w:space="0" w:color="auto"/>
                <w:bottom w:val="none" w:sz="0" w:space="0" w:color="auto"/>
                <w:right w:val="none" w:sz="0" w:space="0" w:color="auto"/>
              </w:divBdr>
              <w:divsChild>
                <w:div w:id="22781007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684472270">
          <w:marLeft w:val="0"/>
          <w:marRight w:val="0"/>
          <w:marTop w:val="0"/>
          <w:marBottom w:val="0"/>
          <w:divBdr>
            <w:top w:val="none" w:sz="0" w:space="0" w:color="auto"/>
            <w:left w:val="none" w:sz="0" w:space="0" w:color="auto"/>
            <w:bottom w:val="none" w:sz="0" w:space="0" w:color="auto"/>
            <w:right w:val="none" w:sz="0" w:space="0" w:color="auto"/>
          </w:divBdr>
          <w:divsChild>
            <w:div w:id="806434816">
              <w:marLeft w:val="0"/>
              <w:marRight w:val="0"/>
              <w:marTop w:val="0"/>
              <w:marBottom w:val="0"/>
              <w:divBdr>
                <w:top w:val="none" w:sz="0" w:space="0" w:color="auto"/>
                <w:left w:val="none" w:sz="0" w:space="0" w:color="auto"/>
                <w:bottom w:val="none" w:sz="0" w:space="0" w:color="auto"/>
                <w:right w:val="none" w:sz="0" w:space="0" w:color="auto"/>
              </w:divBdr>
              <w:divsChild>
                <w:div w:id="10101776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096915">
      <w:bodyDiv w:val="1"/>
      <w:marLeft w:val="0"/>
      <w:marRight w:val="0"/>
      <w:marTop w:val="0"/>
      <w:marBottom w:val="0"/>
      <w:divBdr>
        <w:top w:val="none" w:sz="0" w:space="0" w:color="auto"/>
        <w:left w:val="none" w:sz="0" w:space="0" w:color="auto"/>
        <w:bottom w:val="none" w:sz="0" w:space="0" w:color="auto"/>
        <w:right w:val="none" w:sz="0" w:space="0" w:color="auto"/>
      </w:divBdr>
      <w:divsChild>
        <w:div w:id="550384986">
          <w:marLeft w:val="0"/>
          <w:marRight w:val="0"/>
          <w:marTop w:val="0"/>
          <w:marBottom w:val="0"/>
          <w:divBdr>
            <w:top w:val="none" w:sz="0" w:space="0" w:color="auto"/>
            <w:left w:val="none" w:sz="0" w:space="0" w:color="auto"/>
            <w:bottom w:val="none" w:sz="0" w:space="0" w:color="auto"/>
            <w:right w:val="none" w:sz="0" w:space="0" w:color="auto"/>
          </w:divBdr>
          <w:divsChild>
            <w:div w:id="388960405">
              <w:marLeft w:val="0"/>
              <w:marRight w:val="0"/>
              <w:marTop w:val="0"/>
              <w:marBottom w:val="0"/>
              <w:divBdr>
                <w:top w:val="none" w:sz="0" w:space="0" w:color="auto"/>
                <w:left w:val="none" w:sz="0" w:space="0" w:color="auto"/>
                <w:bottom w:val="none" w:sz="0" w:space="0" w:color="auto"/>
                <w:right w:val="none" w:sz="0" w:space="0" w:color="auto"/>
              </w:divBdr>
              <w:divsChild>
                <w:div w:id="1617757865">
                  <w:marLeft w:val="0"/>
                  <w:marRight w:val="0"/>
                  <w:marTop w:val="0"/>
                  <w:marBottom w:val="0"/>
                  <w:divBdr>
                    <w:top w:val="none" w:sz="0" w:space="0" w:color="auto"/>
                    <w:left w:val="none" w:sz="0" w:space="0" w:color="auto"/>
                    <w:bottom w:val="none" w:sz="0" w:space="0" w:color="auto"/>
                    <w:right w:val="none" w:sz="0" w:space="0" w:color="auto"/>
                  </w:divBdr>
                  <w:divsChild>
                    <w:div w:id="6491059">
                      <w:marLeft w:val="0"/>
                      <w:marRight w:val="0"/>
                      <w:marTop w:val="0"/>
                      <w:marBottom w:val="0"/>
                      <w:divBdr>
                        <w:top w:val="none" w:sz="0" w:space="0" w:color="auto"/>
                        <w:left w:val="none" w:sz="0" w:space="0" w:color="auto"/>
                        <w:bottom w:val="none" w:sz="0" w:space="0" w:color="auto"/>
                        <w:right w:val="none" w:sz="0" w:space="0" w:color="auto"/>
                      </w:divBdr>
                      <w:divsChild>
                        <w:div w:id="219756308">
                          <w:marLeft w:val="0"/>
                          <w:marRight w:val="0"/>
                          <w:marTop w:val="0"/>
                          <w:marBottom w:val="0"/>
                          <w:divBdr>
                            <w:top w:val="none" w:sz="0" w:space="0" w:color="auto"/>
                            <w:left w:val="none" w:sz="0" w:space="0" w:color="auto"/>
                            <w:bottom w:val="none" w:sz="0" w:space="0" w:color="auto"/>
                            <w:right w:val="none" w:sz="0" w:space="0" w:color="auto"/>
                          </w:divBdr>
                          <w:divsChild>
                            <w:div w:id="38895015">
                              <w:marLeft w:val="0"/>
                              <w:marRight w:val="0"/>
                              <w:marTop w:val="0"/>
                              <w:marBottom w:val="0"/>
                              <w:divBdr>
                                <w:top w:val="none" w:sz="0" w:space="0" w:color="auto"/>
                                <w:left w:val="none" w:sz="0" w:space="0" w:color="auto"/>
                                <w:bottom w:val="none" w:sz="0" w:space="0" w:color="auto"/>
                                <w:right w:val="none" w:sz="0" w:space="0" w:color="auto"/>
                              </w:divBdr>
                              <w:divsChild>
                                <w:div w:id="1690788280">
                                  <w:marLeft w:val="0"/>
                                  <w:marRight w:val="0"/>
                                  <w:marTop w:val="0"/>
                                  <w:marBottom w:val="0"/>
                                  <w:divBdr>
                                    <w:top w:val="none" w:sz="0" w:space="0" w:color="auto"/>
                                    <w:left w:val="none" w:sz="0" w:space="0" w:color="auto"/>
                                    <w:bottom w:val="none" w:sz="0" w:space="0" w:color="auto"/>
                                    <w:right w:val="none" w:sz="0" w:space="0" w:color="auto"/>
                                  </w:divBdr>
                                  <w:divsChild>
                                    <w:div w:id="12669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701370">
      <w:bodyDiv w:val="1"/>
      <w:marLeft w:val="0"/>
      <w:marRight w:val="0"/>
      <w:marTop w:val="0"/>
      <w:marBottom w:val="0"/>
      <w:divBdr>
        <w:top w:val="none" w:sz="0" w:space="0" w:color="auto"/>
        <w:left w:val="none" w:sz="0" w:space="0" w:color="auto"/>
        <w:bottom w:val="none" w:sz="0" w:space="0" w:color="auto"/>
        <w:right w:val="none" w:sz="0" w:space="0" w:color="auto"/>
      </w:divBdr>
    </w:div>
    <w:div w:id="1429692092">
      <w:bodyDiv w:val="1"/>
      <w:marLeft w:val="0"/>
      <w:marRight w:val="0"/>
      <w:marTop w:val="0"/>
      <w:marBottom w:val="0"/>
      <w:divBdr>
        <w:top w:val="none" w:sz="0" w:space="0" w:color="auto"/>
        <w:left w:val="none" w:sz="0" w:space="0" w:color="auto"/>
        <w:bottom w:val="none" w:sz="0" w:space="0" w:color="auto"/>
        <w:right w:val="none" w:sz="0" w:space="0" w:color="auto"/>
      </w:divBdr>
    </w:div>
    <w:div w:id="1449396985">
      <w:bodyDiv w:val="1"/>
      <w:marLeft w:val="0"/>
      <w:marRight w:val="0"/>
      <w:marTop w:val="0"/>
      <w:marBottom w:val="0"/>
      <w:divBdr>
        <w:top w:val="none" w:sz="0" w:space="0" w:color="auto"/>
        <w:left w:val="none" w:sz="0" w:space="0" w:color="auto"/>
        <w:bottom w:val="none" w:sz="0" w:space="0" w:color="auto"/>
        <w:right w:val="none" w:sz="0" w:space="0" w:color="auto"/>
      </w:divBdr>
    </w:div>
    <w:div w:id="1452940383">
      <w:bodyDiv w:val="1"/>
      <w:marLeft w:val="0"/>
      <w:marRight w:val="0"/>
      <w:marTop w:val="0"/>
      <w:marBottom w:val="0"/>
      <w:divBdr>
        <w:top w:val="none" w:sz="0" w:space="0" w:color="auto"/>
        <w:left w:val="none" w:sz="0" w:space="0" w:color="auto"/>
        <w:bottom w:val="none" w:sz="0" w:space="0" w:color="auto"/>
        <w:right w:val="none" w:sz="0" w:space="0" w:color="auto"/>
      </w:divBdr>
    </w:div>
    <w:div w:id="1455443316">
      <w:bodyDiv w:val="1"/>
      <w:marLeft w:val="0"/>
      <w:marRight w:val="0"/>
      <w:marTop w:val="0"/>
      <w:marBottom w:val="0"/>
      <w:divBdr>
        <w:top w:val="none" w:sz="0" w:space="0" w:color="auto"/>
        <w:left w:val="none" w:sz="0" w:space="0" w:color="auto"/>
        <w:bottom w:val="none" w:sz="0" w:space="0" w:color="auto"/>
        <w:right w:val="none" w:sz="0" w:space="0" w:color="auto"/>
      </w:divBdr>
    </w:div>
    <w:div w:id="1459572694">
      <w:bodyDiv w:val="1"/>
      <w:marLeft w:val="0"/>
      <w:marRight w:val="0"/>
      <w:marTop w:val="0"/>
      <w:marBottom w:val="0"/>
      <w:divBdr>
        <w:top w:val="none" w:sz="0" w:space="0" w:color="auto"/>
        <w:left w:val="none" w:sz="0" w:space="0" w:color="auto"/>
        <w:bottom w:val="none" w:sz="0" w:space="0" w:color="auto"/>
        <w:right w:val="none" w:sz="0" w:space="0" w:color="auto"/>
      </w:divBdr>
    </w:div>
    <w:div w:id="1465731138">
      <w:bodyDiv w:val="1"/>
      <w:marLeft w:val="0"/>
      <w:marRight w:val="0"/>
      <w:marTop w:val="0"/>
      <w:marBottom w:val="0"/>
      <w:divBdr>
        <w:top w:val="none" w:sz="0" w:space="0" w:color="auto"/>
        <w:left w:val="none" w:sz="0" w:space="0" w:color="auto"/>
        <w:bottom w:val="none" w:sz="0" w:space="0" w:color="auto"/>
        <w:right w:val="none" w:sz="0" w:space="0" w:color="auto"/>
      </w:divBdr>
    </w:div>
    <w:div w:id="1469740642">
      <w:bodyDiv w:val="1"/>
      <w:marLeft w:val="0"/>
      <w:marRight w:val="0"/>
      <w:marTop w:val="0"/>
      <w:marBottom w:val="0"/>
      <w:divBdr>
        <w:top w:val="none" w:sz="0" w:space="0" w:color="auto"/>
        <w:left w:val="none" w:sz="0" w:space="0" w:color="auto"/>
        <w:bottom w:val="none" w:sz="0" w:space="0" w:color="auto"/>
        <w:right w:val="none" w:sz="0" w:space="0" w:color="auto"/>
      </w:divBdr>
    </w:div>
    <w:div w:id="1477453776">
      <w:bodyDiv w:val="1"/>
      <w:marLeft w:val="0"/>
      <w:marRight w:val="0"/>
      <w:marTop w:val="0"/>
      <w:marBottom w:val="0"/>
      <w:divBdr>
        <w:top w:val="none" w:sz="0" w:space="0" w:color="auto"/>
        <w:left w:val="none" w:sz="0" w:space="0" w:color="auto"/>
        <w:bottom w:val="none" w:sz="0" w:space="0" w:color="auto"/>
        <w:right w:val="none" w:sz="0" w:space="0" w:color="auto"/>
      </w:divBdr>
    </w:div>
    <w:div w:id="1477603085">
      <w:bodyDiv w:val="1"/>
      <w:marLeft w:val="0"/>
      <w:marRight w:val="0"/>
      <w:marTop w:val="0"/>
      <w:marBottom w:val="0"/>
      <w:divBdr>
        <w:top w:val="none" w:sz="0" w:space="0" w:color="auto"/>
        <w:left w:val="none" w:sz="0" w:space="0" w:color="auto"/>
        <w:bottom w:val="none" w:sz="0" w:space="0" w:color="auto"/>
        <w:right w:val="none" w:sz="0" w:space="0" w:color="auto"/>
      </w:divBdr>
    </w:div>
    <w:div w:id="1477718647">
      <w:bodyDiv w:val="1"/>
      <w:marLeft w:val="0"/>
      <w:marRight w:val="0"/>
      <w:marTop w:val="0"/>
      <w:marBottom w:val="0"/>
      <w:divBdr>
        <w:top w:val="none" w:sz="0" w:space="0" w:color="auto"/>
        <w:left w:val="none" w:sz="0" w:space="0" w:color="auto"/>
        <w:bottom w:val="none" w:sz="0" w:space="0" w:color="auto"/>
        <w:right w:val="none" w:sz="0" w:space="0" w:color="auto"/>
      </w:divBdr>
    </w:div>
    <w:div w:id="1484614404">
      <w:bodyDiv w:val="1"/>
      <w:marLeft w:val="0"/>
      <w:marRight w:val="0"/>
      <w:marTop w:val="0"/>
      <w:marBottom w:val="0"/>
      <w:divBdr>
        <w:top w:val="none" w:sz="0" w:space="0" w:color="auto"/>
        <w:left w:val="none" w:sz="0" w:space="0" w:color="auto"/>
        <w:bottom w:val="none" w:sz="0" w:space="0" w:color="auto"/>
        <w:right w:val="none" w:sz="0" w:space="0" w:color="auto"/>
      </w:divBdr>
      <w:divsChild>
        <w:div w:id="1231230396">
          <w:marLeft w:val="0"/>
          <w:marRight w:val="0"/>
          <w:marTop w:val="0"/>
          <w:marBottom w:val="0"/>
          <w:divBdr>
            <w:top w:val="none" w:sz="0" w:space="0" w:color="auto"/>
            <w:left w:val="none" w:sz="0" w:space="0" w:color="auto"/>
            <w:bottom w:val="none" w:sz="0" w:space="0" w:color="auto"/>
            <w:right w:val="none" w:sz="0" w:space="0" w:color="auto"/>
          </w:divBdr>
          <w:divsChild>
            <w:div w:id="9517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1895">
      <w:bodyDiv w:val="1"/>
      <w:marLeft w:val="0"/>
      <w:marRight w:val="0"/>
      <w:marTop w:val="0"/>
      <w:marBottom w:val="0"/>
      <w:divBdr>
        <w:top w:val="none" w:sz="0" w:space="0" w:color="auto"/>
        <w:left w:val="none" w:sz="0" w:space="0" w:color="auto"/>
        <w:bottom w:val="none" w:sz="0" w:space="0" w:color="auto"/>
        <w:right w:val="none" w:sz="0" w:space="0" w:color="auto"/>
      </w:divBdr>
    </w:div>
    <w:div w:id="1547444687">
      <w:bodyDiv w:val="1"/>
      <w:marLeft w:val="0"/>
      <w:marRight w:val="0"/>
      <w:marTop w:val="0"/>
      <w:marBottom w:val="0"/>
      <w:divBdr>
        <w:top w:val="none" w:sz="0" w:space="0" w:color="auto"/>
        <w:left w:val="none" w:sz="0" w:space="0" w:color="auto"/>
        <w:bottom w:val="none" w:sz="0" w:space="0" w:color="auto"/>
        <w:right w:val="none" w:sz="0" w:space="0" w:color="auto"/>
      </w:divBdr>
    </w:div>
    <w:div w:id="1548371707">
      <w:bodyDiv w:val="1"/>
      <w:marLeft w:val="0"/>
      <w:marRight w:val="0"/>
      <w:marTop w:val="0"/>
      <w:marBottom w:val="0"/>
      <w:divBdr>
        <w:top w:val="none" w:sz="0" w:space="0" w:color="auto"/>
        <w:left w:val="none" w:sz="0" w:space="0" w:color="auto"/>
        <w:bottom w:val="none" w:sz="0" w:space="0" w:color="auto"/>
        <w:right w:val="none" w:sz="0" w:space="0" w:color="auto"/>
      </w:divBdr>
    </w:div>
    <w:div w:id="1551959955">
      <w:bodyDiv w:val="1"/>
      <w:marLeft w:val="0"/>
      <w:marRight w:val="0"/>
      <w:marTop w:val="0"/>
      <w:marBottom w:val="0"/>
      <w:divBdr>
        <w:top w:val="none" w:sz="0" w:space="0" w:color="auto"/>
        <w:left w:val="none" w:sz="0" w:space="0" w:color="auto"/>
        <w:bottom w:val="none" w:sz="0" w:space="0" w:color="auto"/>
        <w:right w:val="none" w:sz="0" w:space="0" w:color="auto"/>
      </w:divBdr>
      <w:divsChild>
        <w:div w:id="2127237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6619524">
      <w:bodyDiv w:val="1"/>
      <w:marLeft w:val="0"/>
      <w:marRight w:val="0"/>
      <w:marTop w:val="0"/>
      <w:marBottom w:val="0"/>
      <w:divBdr>
        <w:top w:val="none" w:sz="0" w:space="0" w:color="auto"/>
        <w:left w:val="none" w:sz="0" w:space="0" w:color="auto"/>
        <w:bottom w:val="none" w:sz="0" w:space="0" w:color="auto"/>
        <w:right w:val="none" w:sz="0" w:space="0" w:color="auto"/>
      </w:divBdr>
      <w:divsChild>
        <w:div w:id="1917126328">
          <w:marLeft w:val="0"/>
          <w:marRight w:val="0"/>
          <w:marTop w:val="0"/>
          <w:marBottom w:val="0"/>
          <w:divBdr>
            <w:top w:val="none" w:sz="0" w:space="0" w:color="auto"/>
            <w:left w:val="none" w:sz="0" w:space="0" w:color="auto"/>
            <w:bottom w:val="none" w:sz="0" w:space="0" w:color="auto"/>
            <w:right w:val="none" w:sz="0" w:space="0" w:color="auto"/>
          </w:divBdr>
          <w:divsChild>
            <w:div w:id="1723092810">
              <w:marLeft w:val="0"/>
              <w:marRight w:val="0"/>
              <w:marTop w:val="0"/>
              <w:marBottom w:val="0"/>
              <w:divBdr>
                <w:top w:val="none" w:sz="0" w:space="0" w:color="auto"/>
                <w:left w:val="none" w:sz="0" w:space="0" w:color="auto"/>
                <w:bottom w:val="none" w:sz="0" w:space="0" w:color="auto"/>
                <w:right w:val="none" w:sz="0" w:space="0" w:color="auto"/>
              </w:divBdr>
              <w:divsChild>
                <w:div w:id="33234288">
                  <w:marLeft w:val="0"/>
                  <w:marRight w:val="0"/>
                  <w:marTop w:val="0"/>
                  <w:marBottom w:val="0"/>
                  <w:divBdr>
                    <w:top w:val="none" w:sz="0" w:space="0" w:color="auto"/>
                    <w:left w:val="none" w:sz="0" w:space="0" w:color="auto"/>
                    <w:bottom w:val="none" w:sz="0" w:space="0" w:color="auto"/>
                    <w:right w:val="none" w:sz="0" w:space="0" w:color="auto"/>
                  </w:divBdr>
                  <w:divsChild>
                    <w:div w:id="795560275">
                      <w:marLeft w:val="0"/>
                      <w:marRight w:val="0"/>
                      <w:marTop w:val="0"/>
                      <w:marBottom w:val="0"/>
                      <w:divBdr>
                        <w:top w:val="none" w:sz="0" w:space="0" w:color="auto"/>
                        <w:left w:val="none" w:sz="0" w:space="0" w:color="auto"/>
                        <w:bottom w:val="none" w:sz="0" w:space="0" w:color="auto"/>
                        <w:right w:val="none" w:sz="0" w:space="0" w:color="auto"/>
                      </w:divBdr>
                      <w:divsChild>
                        <w:div w:id="808594593">
                          <w:marLeft w:val="0"/>
                          <w:marRight w:val="0"/>
                          <w:marTop w:val="0"/>
                          <w:marBottom w:val="0"/>
                          <w:divBdr>
                            <w:top w:val="none" w:sz="0" w:space="0" w:color="auto"/>
                            <w:left w:val="none" w:sz="0" w:space="0" w:color="auto"/>
                            <w:bottom w:val="none" w:sz="0" w:space="0" w:color="auto"/>
                            <w:right w:val="none" w:sz="0" w:space="0" w:color="auto"/>
                          </w:divBdr>
                          <w:divsChild>
                            <w:div w:id="2142452398">
                              <w:marLeft w:val="0"/>
                              <w:marRight w:val="0"/>
                              <w:marTop w:val="0"/>
                              <w:marBottom w:val="0"/>
                              <w:divBdr>
                                <w:top w:val="none" w:sz="0" w:space="0" w:color="auto"/>
                                <w:left w:val="none" w:sz="0" w:space="0" w:color="auto"/>
                                <w:bottom w:val="none" w:sz="0" w:space="0" w:color="auto"/>
                                <w:right w:val="none" w:sz="0" w:space="0" w:color="auto"/>
                              </w:divBdr>
                              <w:divsChild>
                                <w:div w:id="188224813">
                                  <w:marLeft w:val="0"/>
                                  <w:marRight w:val="0"/>
                                  <w:marTop w:val="0"/>
                                  <w:marBottom w:val="0"/>
                                  <w:divBdr>
                                    <w:top w:val="none" w:sz="0" w:space="0" w:color="auto"/>
                                    <w:left w:val="none" w:sz="0" w:space="0" w:color="auto"/>
                                    <w:bottom w:val="none" w:sz="0" w:space="0" w:color="auto"/>
                                    <w:right w:val="none" w:sz="0" w:space="0" w:color="auto"/>
                                  </w:divBdr>
                                  <w:divsChild>
                                    <w:div w:id="18235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082990">
      <w:bodyDiv w:val="1"/>
      <w:marLeft w:val="0"/>
      <w:marRight w:val="0"/>
      <w:marTop w:val="0"/>
      <w:marBottom w:val="0"/>
      <w:divBdr>
        <w:top w:val="none" w:sz="0" w:space="0" w:color="auto"/>
        <w:left w:val="none" w:sz="0" w:space="0" w:color="auto"/>
        <w:bottom w:val="none" w:sz="0" w:space="0" w:color="auto"/>
        <w:right w:val="none" w:sz="0" w:space="0" w:color="auto"/>
      </w:divBdr>
    </w:div>
    <w:div w:id="1614705352">
      <w:bodyDiv w:val="1"/>
      <w:marLeft w:val="0"/>
      <w:marRight w:val="0"/>
      <w:marTop w:val="0"/>
      <w:marBottom w:val="0"/>
      <w:divBdr>
        <w:top w:val="none" w:sz="0" w:space="0" w:color="auto"/>
        <w:left w:val="none" w:sz="0" w:space="0" w:color="auto"/>
        <w:bottom w:val="none" w:sz="0" w:space="0" w:color="auto"/>
        <w:right w:val="none" w:sz="0" w:space="0" w:color="auto"/>
      </w:divBdr>
    </w:div>
    <w:div w:id="1620793580">
      <w:bodyDiv w:val="1"/>
      <w:marLeft w:val="0"/>
      <w:marRight w:val="0"/>
      <w:marTop w:val="0"/>
      <w:marBottom w:val="0"/>
      <w:divBdr>
        <w:top w:val="none" w:sz="0" w:space="0" w:color="auto"/>
        <w:left w:val="none" w:sz="0" w:space="0" w:color="auto"/>
        <w:bottom w:val="none" w:sz="0" w:space="0" w:color="auto"/>
        <w:right w:val="none" w:sz="0" w:space="0" w:color="auto"/>
      </w:divBdr>
    </w:div>
    <w:div w:id="1639339236">
      <w:bodyDiv w:val="1"/>
      <w:marLeft w:val="0"/>
      <w:marRight w:val="0"/>
      <w:marTop w:val="0"/>
      <w:marBottom w:val="0"/>
      <w:divBdr>
        <w:top w:val="none" w:sz="0" w:space="0" w:color="auto"/>
        <w:left w:val="none" w:sz="0" w:space="0" w:color="auto"/>
        <w:bottom w:val="none" w:sz="0" w:space="0" w:color="auto"/>
        <w:right w:val="none" w:sz="0" w:space="0" w:color="auto"/>
      </w:divBdr>
    </w:div>
    <w:div w:id="1667323186">
      <w:bodyDiv w:val="1"/>
      <w:marLeft w:val="0"/>
      <w:marRight w:val="0"/>
      <w:marTop w:val="0"/>
      <w:marBottom w:val="0"/>
      <w:divBdr>
        <w:top w:val="none" w:sz="0" w:space="0" w:color="auto"/>
        <w:left w:val="none" w:sz="0" w:space="0" w:color="auto"/>
        <w:bottom w:val="none" w:sz="0" w:space="0" w:color="auto"/>
        <w:right w:val="none" w:sz="0" w:space="0" w:color="auto"/>
      </w:divBdr>
    </w:div>
    <w:div w:id="1696998363">
      <w:bodyDiv w:val="1"/>
      <w:marLeft w:val="0"/>
      <w:marRight w:val="0"/>
      <w:marTop w:val="0"/>
      <w:marBottom w:val="0"/>
      <w:divBdr>
        <w:top w:val="none" w:sz="0" w:space="0" w:color="auto"/>
        <w:left w:val="none" w:sz="0" w:space="0" w:color="auto"/>
        <w:bottom w:val="none" w:sz="0" w:space="0" w:color="auto"/>
        <w:right w:val="none" w:sz="0" w:space="0" w:color="auto"/>
      </w:divBdr>
    </w:div>
    <w:div w:id="1709139448">
      <w:bodyDiv w:val="1"/>
      <w:marLeft w:val="0"/>
      <w:marRight w:val="0"/>
      <w:marTop w:val="0"/>
      <w:marBottom w:val="0"/>
      <w:divBdr>
        <w:top w:val="none" w:sz="0" w:space="0" w:color="auto"/>
        <w:left w:val="none" w:sz="0" w:space="0" w:color="auto"/>
        <w:bottom w:val="none" w:sz="0" w:space="0" w:color="auto"/>
        <w:right w:val="none" w:sz="0" w:space="0" w:color="auto"/>
      </w:divBdr>
      <w:divsChild>
        <w:div w:id="710766412">
          <w:marLeft w:val="0"/>
          <w:marRight w:val="0"/>
          <w:marTop w:val="0"/>
          <w:marBottom w:val="0"/>
          <w:divBdr>
            <w:top w:val="none" w:sz="0" w:space="0" w:color="auto"/>
            <w:left w:val="none" w:sz="0" w:space="0" w:color="auto"/>
            <w:bottom w:val="none" w:sz="0" w:space="0" w:color="auto"/>
            <w:right w:val="none" w:sz="0" w:space="0" w:color="auto"/>
          </w:divBdr>
        </w:div>
      </w:divsChild>
    </w:div>
    <w:div w:id="1713648140">
      <w:bodyDiv w:val="1"/>
      <w:marLeft w:val="0"/>
      <w:marRight w:val="0"/>
      <w:marTop w:val="0"/>
      <w:marBottom w:val="0"/>
      <w:divBdr>
        <w:top w:val="none" w:sz="0" w:space="0" w:color="auto"/>
        <w:left w:val="none" w:sz="0" w:space="0" w:color="auto"/>
        <w:bottom w:val="none" w:sz="0" w:space="0" w:color="auto"/>
        <w:right w:val="none" w:sz="0" w:space="0" w:color="auto"/>
      </w:divBdr>
      <w:divsChild>
        <w:div w:id="473330739">
          <w:marLeft w:val="0"/>
          <w:marRight w:val="0"/>
          <w:marTop w:val="0"/>
          <w:marBottom w:val="0"/>
          <w:divBdr>
            <w:top w:val="none" w:sz="0" w:space="0" w:color="auto"/>
            <w:left w:val="none" w:sz="0" w:space="0" w:color="auto"/>
            <w:bottom w:val="none" w:sz="0" w:space="0" w:color="auto"/>
            <w:right w:val="none" w:sz="0" w:space="0" w:color="auto"/>
          </w:divBdr>
          <w:divsChild>
            <w:div w:id="1853757192">
              <w:marLeft w:val="0"/>
              <w:marRight w:val="0"/>
              <w:marTop w:val="0"/>
              <w:marBottom w:val="0"/>
              <w:divBdr>
                <w:top w:val="none" w:sz="0" w:space="0" w:color="auto"/>
                <w:left w:val="none" w:sz="0" w:space="0" w:color="auto"/>
                <w:bottom w:val="none" w:sz="0" w:space="0" w:color="auto"/>
                <w:right w:val="none" w:sz="0" w:space="0" w:color="auto"/>
              </w:divBdr>
              <w:divsChild>
                <w:div w:id="1862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029938">
          <w:marLeft w:val="0"/>
          <w:marRight w:val="0"/>
          <w:marTop w:val="0"/>
          <w:marBottom w:val="0"/>
          <w:divBdr>
            <w:top w:val="none" w:sz="0" w:space="0" w:color="auto"/>
            <w:left w:val="none" w:sz="0" w:space="0" w:color="auto"/>
            <w:bottom w:val="none" w:sz="0" w:space="0" w:color="auto"/>
            <w:right w:val="none" w:sz="0" w:space="0" w:color="auto"/>
          </w:divBdr>
          <w:divsChild>
            <w:div w:id="1833597352">
              <w:marLeft w:val="0"/>
              <w:marRight w:val="0"/>
              <w:marTop w:val="0"/>
              <w:marBottom w:val="0"/>
              <w:divBdr>
                <w:top w:val="none" w:sz="0" w:space="0" w:color="auto"/>
                <w:left w:val="none" w:sz="0" w:space="0" w:color="auto"/>
                <w:bottom w:val="none" w:sz="0" w:space="0" w:color="auto"/>
                <w:right w:val="none" w:sz="0" w:space="0" w:color="auto"/>
              </w:divBdr>
              <w:divsChild>
                <w:div w:id="16777803">
                  <w:marLeft w:val="0"/>
                  <w:marRight w:val="0"/>
                  <w:marTop w:val="0"/>
                  <w:marBottom w:val="0"/>
                  <w:divBdr>
                    <w:top w:val="none" w:sz="0" w:space="0" w:color="auto"/>
                    <w:left w:val="none" w:sz="0" w:space="0" w:color="auto"/>
                    <w:bottom w:val="none" w:sz="0" w:space="0" w:color="auto"/>
                    <w:right w:val="none" w:sz="0" w:space="0" w:color="auto"/>
                  </w:divBdr>
                  <w:divsChild>
                    <w:div w:id="42423423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726026298">
      <w:bodyDiv w:val="1"/>
      <w:marLeft w:val="0"/>
      <w:marRight w:val="0"/>
      <w:marTop w:val="0"/>
      <w:marBottom w:val="0"/>
      <w:divBdr>
        <w:top w:val="none" w:sz="0" w:space="0" w:color="auto"/>
        <w:left w:val="none" w:sz="0" w:space="0" w:color="auto"/>
        <w:bottom w:val="none" w:sz="0" w:space="0" w:color="auto"/>
        <w:right w:val="none" w:sz="0" w:space="0" w:color="auto"/>
      </w:divBdr>
    </w:div>
    <w:div w:id="1745951225">
      <w:bodyDiv w:val="1"/>
      <w:marLeft w:val="0"/>
      <w:marRight w:val="0"/>
      <w:marTop w:val="0"/>
      <w:marBottom w:val="0"/>
      <w:divBdr>
        <w:top w:val="none" w:sz="0" w:space="0" w:color="auto"/>
        <w:left w:val="none" w:sz="0" w:space="0" w:color="auto"/>
        <w:bottom w:val="none" w:sz="0" w:space="0" w:color="auto"/>
        <w:right w:val="none" w:sz="0" w:space="0" w:color="auto"/>
      </w:divBdr>
    </w:div>
    <w:div w:id="1747411773">
      <w:bodyDiv w:val="1"/>
      <w:marLeft w:val="0"/>
      <w:marRight w:val="0"/>
      <w:marTop w:val="0"/>
      <w:marBottom w:val="0"/>
      <w:divBdr>
        <w:top w:val="none" w:sz="0" w:space="0" w:color="auto"/>
        <w:left w:val="none" w:sz="0" w:space="0" w:color="auto"/>
        <w:bottom w:val="none" w:sz="0" w:space="0" w:color="auto"/>
        <w:right w:val="none" w:sz="0" w:space="0" w:color="auto"/>
      </w:divBdr>
    </w:div>
    <w:div w:id="1756170841">
      <w:bodyDiv w:val="1"/>
      <w:marLeft w:val="0"/>
      <w:marRight w:val="0"/>
      <w:marTop w:val="0"/>
      <w:marBottom w:val="0"/>
      <w:divBdr>
        <w:top w:val="none" w:sz="0" w:space="0" w:color="auto"/>
        <w:left w:val="none" w:sz="0" w:space="0" w:color="auto"/>
        <w:bottom w:val="none" w:sz="0" w:space="0" w:color="auto"/>
        <w:right w:val="none" w:sz="0" w:space="0" w:color="auto"/>
      </w:divBdr>
    </w:div>
    <w:div w:id="1758357517">
      <w:bodyDiv w:val="1"/>
      <w:marLeft w:val="0"/>
      <w:marRight w:val="0"/>
      <w:marTop w:val="0"/>
      <w:marBottom w:val="0"/>
      <w:divBdr>
        <w:top w:val="none" w:sz="0" w:space="0" w:color="auto"/>
        <w:left w:val="none" w:sz="0" w:space="0" w:color="auto"/>
        <w:bottom w:val="none" w:sz="0" w:space="0" w:color="auto"/>
        <w:right w:val="none" w:sz="0" w:space="0" w:color="auto"/>
      </w:divBdr>
    </w:div>
    <w:div w:id="1760373616">
      <w:bodyDiv w:val="1"/>
      <w:marLeft w:val="0"/>
      <w:marRight w:val="0"/>
      <w:marTop w:val="0"/>
      <w:marBottom w:val="0"/>
      <w:divBdr>
        <w:top w:val="none" w:sz="0" w:space="0" w:color="auto"/>
        <w:left w:val="none" w:sz="0" w:space="0" w:color="auto"/>
        <w:bottom w:val="none" w:sz="0" w:space="0" w:color="auto"/>
        <w:right w:val="none" w:sz="0" w:space="0" w:color="auto"/>
      </w:divBdr>
    </w:div>
    <w:div w:id="1774131194">
      <w:bodyDiv w:val="1"/>
      <w:marLeft w:val="0"/>
      <w:marRight w:val="0"/>
      <w:marTop w:val="0"/>
      <w:marBottom w:val="0"/>
      <w:divBdr>
        <w:top w:val="none" w:sz="0" w:space="0" w:color="auto"/>
        <w:left w:val="none" w:sz="0" w:space="0" w:color="auto"/>
        <w:bottom w:val="none" w:sz="0" w:space="0" w:color="auto"/>
        <w:right w:val="none" w:sz="0" w:space="0" w:color="auto"/>
      </w:divBdr>
    </w:div>
    <w:div w:id="1785074657">
      <w:bodyDiv w:val="1"/>
      <w:marLeft w:val="0"/>
      <w:marRight w:val="0"/>
      <w:marTop w:val="0"/>
      <w:marBottom w:val="0"/>
      <w:divBdr>
        <w:top w:val="none" w:sz="0" w:space="0" w:color="auto"/>
        <w:left w:val="none" w:sz="0" w:space="0" w:color="auto"/>
        <w:bottom w:val="none" w:sz="0" w:space="0" w:color="auto"/>
        <w:right w:val="none" w:sz="0" w:space="0" w:color="auto"/>
      </w:divBdr>
    </w:div>
    <w:div w:id="1800106221">
      <w:bodyDiv w:val="1"/>
      <w:marLeft w:val="0"/>
      <w:marRight w:val="0"/>
      <w:marTop w:val="0"/>
      <w:marBottom w:val="0"/>
      <w:divBdr>
        <w:top w:val="none" w:sz="0" w:space="0" w:color="auto"/>
        <w:left w:val="none" w:sz="0" w:space="0" w:color="auto"/>
        <w:bottom w:val="none" w:sz="0" w:space="0" w:color="auto"/>
        <w:right w:val="none" w:sz="0" w:space="0" w:color="auto"/>
      </w:divBdr>
      <w:divsChild>
        <w:div w:id="132791877">
          <w:marLeft w:val="0"/>
          <w:marRight w:val="0"/>
          <w:marTop w:val="0"/>
          <w:marBottom w:val="0"/>
          <w:divBdr>
            <w:top w:val="none" w:sz="0" w:space="0" w:color="auto"/>
            <w:left w:val="none" w:sz="0" w:space="0" w:color="auto"/>
            <w:bottom w:val="none" w:sz="0" w:space="0" w:color="auto"/>
            <w:right w:val="none" w:sz="0" w:space="0" w:color="auto"/>
          </w:divBdr>
          <w:divsChild>
            <w:div w:id="332100663">
              <w:marLeft w:val="0"/>
              <w:marRight w:val="0"/>
              <w:marTop w:val="0"/>
              <w:marBottom w:val="0"/>
              <w:divBdr>
                <w:top w:val="none" w:sz="0" w:space="0" w:color="auto"/>
                <w:left w:val="none" w:sz="0" w:space="0" w:color="auto"/>
                <w:bottom w:val="none" w:sz="0" w:space="0" w:color="auto"/>
                <w:right w:val="none" w:sz="0" w:space="0" w:color="auto"/>
              </w:divBdr>
              <w:divsChild>
                <w:div w:id="1839810095">
                  <w:marLeft w:val="0"/>
                  <w:marRight w:val="0"/>
                  <w:marTop w:val="0"/>
                  <w:marBottom w:val="0"/>
                  <w:divBdr>
                    <w:top w:val="none" w:sz="0" w:space="0" w:color="auto"/>
                    <w:left w:val="none" w:sz="0" w:space="0" w:color="auto"/>
                    <w:bottom w:val="none" w:sz="0" w:space="0" w:color="auto"/>
                    <w:right w:val="none" w:sz="0" w:space="0" w:color="auto"/>
                  </w:divBdr>
                  <w:divsChild>
                    <w:div w:id="1492453416">
                      <w:marLeft w:val="0"/>
                      <w:marRight w:val="0"/>
                      <w:marTop w:val="0"/>
                      <w:marBottom w:val="0"/>
                      <w:divBdr>
                        <w:top w:val="none" w:sz="0" w:space="0" w:color="auto"/>
                        <w:left w:val="none" w:sz="0" w:space="0" w:color="auto"/>
                        <w:bottom w:val="none" w:sz="0" w:space="0" w:color="auto"/>
                        <w:right w:val="none" w:sz="0" w:space="0" w:color="auto"/>
                      </w:divBdr>
                      <w:divsChild>
                        <w:div w:id="295067854">
                          <w:marLeft w:val="0"/>
                          <w:marRight w:val="0"/>
                          <w:marTop w:val="0"/>
                          <w:marBottom w:val="0"/>
                          <w:divBdr>
                            <w:top w:val="none" w:sz="0" w:space="0" w:color="auto"/>
                            <w:left w:val="none" w:sz="0" w:space="0" w:color="auto"/>
                            <w:bottom w:val="none" w:sz="0" w:space="0" w:color="auto"/>
                            <w:right w:val="none" w:sz="0" w:space="0" w:color="auto"/>
                          </w:divBdr>
                          <w:divsChild>
                            <w:div w:id="1088505965">
                              <w:marLeft w:val="0"/>
                              <w:marRight w:val="0"/>
                              <w:marTop w:val="0"/>
                              <w:marBottom w:val="0"/>
                              <w:divBdr>
                                <w:top w:val="none" w:sz="0" w:space="0" w:color="auto"/>
                                <w:left w:val="none" w:sz="0" w:space="0" w:color="auto"/>
                                <w:bottom w:val="none" w:sz="0" w:space="0" w:color="auto"/>
                                <w:right w:val="none" w:sz="0" w:space="0" w:color="auto"/>
                              </w:divBdr>
                              <w:divsChild>
                                <w:div w:id="1715277273">
                                  <w:marLeft w:val="0"/>
                                  <w:marRight w:val="0"/>
                                  <w:marTop w:val="0"/>
                                  <w:marBottom w:val="0"/>
                                  <w:divBdr>
                                    <w:top w:val="none" w:sz="0" w:space="0" w:color="auto"/>
                                    <w:left w:val="none" w:sz="0" w:space="0" w:color="auto"/>
                                    <w:bottom w:val="none" w:sz="0" w:space="0" w:color="auto"/>
                                    <w:right w:val="none" w:sz="0" w:space="0" w:color="auto"/>
                                  </w:divBdr>
                                  <w:divsChild>
                                    <w:div w:id="69542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533648">
      <w:bodyDiv w:val="1"/>
      <w:marLeft w:val="0"/>
      <w:marRight w:val="0"/>
      <w:marTop w:val="0"/>
      <w:marBottom w:val="0"/>
      <w:divBdr>
        <w:top w:val="none" w:sz="0" w:space="0" w:color="auto"/>
        <w:left w:val="none" w:sz="0" w:space="0" w:color="auto"/>
        <w:bottom w:val="none" w:sz="0" w:space="0" w:color="auto"/>
        <w:right w:val="none" w:sz="0" w:space="0" w:color="auto"/>
      </w:divBdr>
    </w:div>
    <w:div w:id="1823229209">
      <w:bodyDiv w:val="1"/>
      <w:marLeft w:val="0"/>
      <w:marRight w:val="0"/>
      <w:marTop w:val="0"/>
      <w:marBottom w:val="0"/>
      <w:divBdr>
        <w:top w:val="none" w:sz="0" w:space="0" w:color="auto"/>
        <w:left w:val="none" w:sz="0" w:space="0" w:color="auto"/>
        <w:bottom w:val="none" w:sz="0" w:space="0" w:color="auto"/>
        <w:right w:val="none" w:sz="0" w:space="0" w:color="auto"/>
      </w:divBdr>
    </w:div>
    <w:div w:id="1824928215">
      <w:bodyDiv w:val="1"/>
      <w:marLeft w:val="0"/>
      <w:marRight w:val="0"/>
      <w:marTop w:val="0"/>
      <w:marBottom w:val="0"/>
      <w:divBdr>
        <w:top w:val="none" w:sz="0" w:space="0" w:color="auto"/>
        <w:left w:val="none" w:sz="0" w:space="0" w:color="auto"/>
        <w:bottom w:val="none" w:sz="0" w:space="0" w:color="auto"/>
        <w:right w:val="none" w:sz="0" w:space="0" w:color="auto"/>
      </w:divBdr>
    </w:div>
    <w:div w:id="1844971882">
      <w:bodyDiv w:val="1"/>
      <w:marLeft w:val="0"/>
      <w:marRight w:val="0"/>
      <w:marTop w:val="0"/>
      <w:marBottom w:val="0"/>
      <w:divBdr>
        <w:top w:val="none" w:sz="0" w:space="0" w:color="auto"/>
        <w:left w:val="none" w:sz="0" w:space="0" w:color="auto"/>
        <w:bottom w:val="none" w:sz="0" w:space="0" w:color="auto"/>
        <w:right w:val="none" w:sz="0" w:space="0" w:color="auto"/>
      </w:divBdr>
    </w:div>
    <w:div w:id="1886869495">
      <w:bodyDiv w:val="1"/>
      <w:marLeft w:val="0"/>
      <w:marRight w:val="0"/>
      <w:marTop w:val="0"/>
      <w:marBottom w:val="0"/>
      <w:divBdr>
        <w:top w:val="none" w:sz="0" w:space="0" w:color="auto"/>
        <w:left w:val="none" w:sz="0" w:space="0" w:color="auto"/>
        <w:bottom w:val="none" w:sz="0" w:space="0" w:color="auto"/>
        <w:right w:val="none" w:sz="0" w:space="0" w:color="auto"/>
      </w:divBdr>
    </w:div>
    <w:div w:id="1894195808">
      <w:bodyDiv w:val="1"/>
      <w:marLeft w:val="0"/>
      <w:marRight w:val="0"/>
      <w:marTop w:val="0"/>
      <w:marBottom w:val="0"/>
      <w:divBdr>
        <w:top w:val="none" w:sz="0" w:space="0" w:color="auto"/>
        <w:left w:val="none" w:sz="0" w:space="0" w:color="auto"/>
        <w:bottom w:val="none" w:sz="0" w:space="0" w:color="auto"/>
        <w:right w:val="none" w:sz="0" w:space="0" w:color="auto"/>
      </w:divBdr>
    </w:div>
    <w:div w:id="1894851491">
      <w:bodyDiv w:val="1"/>
      <w:marLeft w:val="0"/>
      <w:marRight w:val="0"/>
      <w:marTop w:val="0"/>
      <w:marBottom w:val="0"/>
      <w:divBdr>
        <w:top w:val="none" w:sz="0" w:space="0" w:color="auto"/>
        <w:left w:val="none" w:sz="0" w:space="0" w:color="auto"/>
        <w:bottom w:val="none" w:sz="0" w:space="0" w:color="auto"/>
        <w:right w:val="none" w:sz="0" w:space="0" w:color="auto"/>
      </w:divBdr>
    </w:div>
    <w:div w:id="1896773030">
      <w:bodyDiv w:val="1"/>
      <w:marLeft w:val="0"/>
      <w:marRight w:val="0"/>
      <w:marTop w:val="0"/>
      <w:marBottom w:val="0"/>
      <w:divBdr>
        <w:top w:val="none" w:sz="0" w:space="0" w:color="auto"/>
        <w:left w:val="none" w:sz="0" w:space="0" w:color="auto"/>
        <w:bottom w:val="none" w:sz="0" w:space="0" w:color="auto"/>
        <w:right w:val="none" w:sz="0" w:space="0" w:color="auto"/>
      </w:divBdr>
    </w:div>
    <w:div w:id="1905414314">
      <w:bodyDiv w:val="1"/>
      <w:marLeft w:val="0"/>
      <w:marRight w:val="0"/>
      <w:marTop w:val="0"/>
      <w:marBottom w:val="0"/>
      <w:divBdr>
        <w:top w:val="none" w:sz="0" w:space="0" w:color="auto"/>
        <w:left w:val="none" w:sz="0" w:space="0" w:color="auto"/>
        <w:bottom w:val="none" w:sz="0" w:space="0" w:color="auto"/>
        <w:right w:val="none" w:sz="0" w:space="0" w:color="auto"/>
      </w:divBdr>
    </w:div>
    <w:div w:id="1905722790">
      <w:bodyDiv w:val="1"/>
      <w:marLeft w:val="0"/>
      <w:marRight w:val="0"/>
      <w:marTop w:val="0"/>
      <w:marBottom w:val="0"/>
      <w:divBdr>
        <w:top w:val="none" w:sz="0" w:space="0" w:color="auto"/>
        <w:left w:val="none" w:sz="0" w:space="0" w:color="auto"/>
        <w:bottom w:val="none" w:sz="0" w:space="0" w:color="auto"/>
        <w:right w:val="none" w:sz="0" w:space="0" w:color="auto"/>
      </w:divBdr>
    </w:div>
    <w:div w:id="1906065361">
      <w:bodyDiv w:val="1"/>
      <w:marLeft w:val="0"/>
      <w:marRight w:val="0"/>
      <w:marTop w:val="0"/>
      <w:marBottom w:val="0"/>
      <w:divBdr>
        <w:top w:val="none" w:sz="0" w:space="0" w:color="auto"/>
        <w:left w:val="none" w:sz="0" w:space="0" w:color="auto"/>
        <w:bottom w:val="none" w:sz="0" w:space="0" w:color="auto"/>
        <w:right w:val="none" w:sz="0" w:space="0" w:color="auto"/>
      </w:divBdr>
    </w:div>
    <w:div w:id="1909924401">
      <w:bodyDiv w:val="1"/>
      <w:marLeft w:val="0"/>
      <w:marRight w:val="0"/>
      <w:marTop w:val="0"/>
      <w:marBottom w:val="0"/>
      <w:divBdr>
        <w:top w:val="none" w:sz="0" w:space="0" w:color="auto"/>
        <w:left w:val="none" w:sz="0" w:space="0" w:color="auto"/>
        <w:bottom w:val="none" w:sz="0" w:space="0" w:color="auto"/>
        <w:right w:val="none" w:sz="0" w:space="0" w:color="auto"/>
      </w:divBdr>
    </w:div>
    <w:div w:id="1940673053">
      <w:bodyDiv w:val="1"/>
      <w:marLeft w:val="0"/>
      <w:marRight w:val="0"/>
      <w:marTop w:val="0"/>
      <w:marBottom w:val="0"/>
      <w:divBdr>
        <w:top w:val="none" w:sz="0" w:space="0" w:color="auto"/>
        <w:left w:val="none" w:sz="0" w:space="0" w:color="auto"/>
        <w:bottom w:val="none" w:sz="0" w:space="0" w:color="auto"/>
        <w:right w:val="none" w:sz="0" w:space="0" w:color="auto"/>
      </w:divBdr>
      <w:divsChild>
        <w:div w:id="1944141725">
          <w:marLeft w:val="0"/>
          <w:marRight w:val="0"/>
          <w:marTop w:val="0"/>
          <w:marBottom w:val="0"/>
          <w:divBdr>
            <w:top w:val="none" w:sz="0" w:space="0" w:color="auto"/>
            <w:left w:val="none" w:sz="0" w:space="0" w:color="auto"/>
            <w:bottom w:val="none" w:sz="0" w:space="0" w:color="auto"/>
            <w:right w:val="none" w:sz="0" w:space="0" w:color="auto"/>
          </w:divBdr>
          <w:divsChild>
            <w:div w:id="1124888493">
              <w:marLeft w:val="0"/>
              <w:marRight w:val="0"/>
              <w:marTop w:val="0"/>
              <w:marBottom w:val="0"/>
              <w:divBdr>
                <w:top w:val="none" w:sz="0" w:space="0" w:color="auto"/>
                <w:left w:val="none" w:sz="0" w:space="0" w:color="auto"/>
                <w:bottom w:val="none" w:sz="0" w:space="0" w:color="auto"/>
                <w:right w:val="none" w:sz="0" w:space="0" w:color="auto"/>
              </w:divBdr>
              <w:divsChild>
                <w:div w:id="471676083">
                  <w:marLeft w:val="0"/>
                  <w:marRight w:val="0"/>
                  <w:marTop w:val="0"/>
                  <w:marBottom w:val="0"/>
                  <w:divBdr>
                    <w:top w:val="none" w:sz="0" w:space="0" w:color="auto"/>
                    <w:left w:val="none" w:sz="0" w:space="0" w:color="auto"/>
                    <w:bottom w:val="none" w:sz="0" w:space="0" w:color="auto"/>
                    <w:right w:val="none" w:sz="0" w:space="0" w:color="auto"/>
                  </w:divBdr>
                  <w:divsChild>
                    <w:div w:id="1064181533">
                      <w:marLeft w:val="0"/>
                      <w:marRight w:val="0"/>
                      <w:marTop w:val="0"/>
                      <w:marBottom w:val="0"/>
                      <w:divBdr>
                        <w:top w:val="none" w:sz="0" w:space="0" w:color="auto"/>
                        <w:left w:val="none" w:sz="0" w:space="0" w:color="auto"/>
                        <w:bottom w:val="none" w:sz="0" w:space="0" w:color="auto"/>
                        <w:right w:val="none" w:sz="0" w:space="0" w:color="auto"/>
                      </w:divBdr>
                      <w:divsChild>
                        <w:div w:id="1154492050">
                          <w:marLeft w:val="0"/>
                          <w:marRight w:val="0"/>
                          <w:marTop w:val="0"/>
                          <w:marBottom w:val="0"/>
                          <w:divBdr>
                            <w:top w:val="none" w:sz="0" w:space="0" w:color="auto"/>
                            <w:left w:val="none" w:sz="0" w:space="0" w:color="auto"/>
                            <w:bottom w:val="none" w:sz="0" w:space="0" w:color="auto"/>
                            <w:right w:val="none" w:sz="0" w:space="0" w:color="auto"/>
                          </w:divBdr>
                          <w:divsChild>
                            <w:div w:id="1274944072">
                              <w:marLeft w:val="0"/>
                              <w:marRight w:val="0"/>
                              <w:marTop w:val="0"/>
                              <w:marBottom w:val="0"/>
                              <w:divBdr>
                                <w:top w:val="none" w:sz="0" w:space="0" w:color="auto"/>
                                <w:left w:val="none" w:sz="0" w:space="0" w:color="auto"/>
                                <w:bottom w:val="none" w:sz="0" w:space="0" w:color="auto"/>
                                <w:right w:val="none" w:sz="0" w:space="0" w:color="auto"/>
                              </w:divBdr>
                              <w:divsChild>
                                <w:div w:id="712777986">
                                  <w:marLeft w:val="0"/>
                                  <w:marRight w:val="0"/>
                                  <w:marTop w:val="0"/>
                                  <w:marBottom w:val="0"/>
                                  <w:divBdr>
                                    <w:top w:val="none" w:sz="0" w:space="0" w:color="auto"/>
                                    <w:left w:val="none" w:sz="0" w:space="0" w:color="auto"/>
                                    <w:bottom w:val="none" w:sz="0" w:space="0" w:color="auto"/>
                                    <w:right w:val="none" w:sz="0" w:space="0" w:color="auto"/>
                                  </w:divBdr>
                                  <w:divsChild>
                                    <w:div w:id="113536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5136857">
      <w:bodyDiv w:val="1"/>
      <w:marLeft w:val="0"/>
      <w:marRight w:val="0"/>
      <w:marTop w:val="0"/>
      <w:marBottom w:val="0"/>
      <w:divBdr>
        <w:top w:val="none" w:sz="0" w:space="0" w:color="auto"/>
        <w:left w:val="none" w:sz="0" w:space="0" w:color="auto"/>
        <w:bottom w:val="none" w:sz="0" w:space="0" w:color="auto"/>
        <w:right w:val="none" w:sz="0" w:space="0" w:color="auto"/>
      </w:divBdr>
    </w:div>
    <w:div w:id="1962035954">
      <w:bodyDiv w:val="1"/>
      <w:marLeft w:val="0"/>
      <w:marRight w:val="0"/>
      <w:marTop w:val="0"/>
      <w:marBottom w:val="0"/>
      <w:divBdr>
        <w:top w:val="none" w:sz="0" w:space="0" w:color="auto"/>
        <w:left w:val="none" w:sz="0" w:space="0" w:color="auto"/>
        <w:bottom w:val="none" w:sz="0" w:space="0" w:color="auto"/>
        <w:right w:val="none" w:sz="0" w:space="0" w:color="auto"/>
      </w:divBdr>
    </w:div>
    <w:div w:id="1983273391">
      <w:bodyDiv w:val="1"/>
      <w:marLeft w:val="0"/>
      <w:marRight w:val="0"/>
      <w:marTop w:val="0"/>
      <w:marBottom w:val="0"/>
      <w:divBdr>
        <w:top w:val="none" w:sz="0" w:space="0" w:color="auto"/>
        <w:left w:val="none" w:sz="0" w:space="0" w:color="auto"/>
        <w:bottom w:val="none" w:sz="0" w:space="0" w:color="auto"/>
        <w:right w:val="none" w:sz="0" w:space="0" w:color="auto"/>
      </w:divBdr>
    </w:div>
    <w:div w:id="1983464285">
      <w:bodyDiv w:val="1"/>
      <w:marLeft w:val="0"/>
      <w:marRight w:val="0"/>
      <w:marTop w:val="0"/>
      <w:marBottom w:val="0"/>
      <w:divBdr>
        <w:top w:val="none" w:sz="0" w:space="0" w:color="auto"/>
        <w:left w:val="none" w:sz="0" w:space="0" w:color="auto"/>
        <w:bottom w:val="none" w:sz="0" w:space="0" w:color="auto"/>
        <w:right w:val="none" w:sz="0" w:space="0" w:color="auto"/>
      </w:divBdr>
    </w:div>
    <w:div w:id="2003971389">
      <w:bodyDiv w:val="1"/>
      <w:marLeft w:val="0"/>
      <w:marRight w:val="0"/>
      <w:marTop w:val="0"/>
      <w:marBottom w:val="0"/>
      <w:divBdr>
        <w:top w:val="none" w:sz="0" w:space="0" w:color="auto"/>
        <w:left w:val="none" w:sz="0" w:space="0" w:color="auto"/>
        <w:bottom w:val="none" w:sz="0" w:space="0" w:color="auto"/>
        <w:right w:val="none" w:sz="0" w:space="0" w:color="auto"/>
      </w:divBdr>
    </w:div>
    <w:div w:id="2004964585">
      <w:bodyDiv w:val="1"/>
      <w:marLeft w:val="0"/>
      <w:marRight w:val="0"/>
      <w:marTop w:val="0"/>
      <w:marBottom w:val="0"/>
      <w:divBdr>
        <w:top w:val="none" w:sz="0" w:space="0" w:color="auto"/>
        <w:left w:val="none" w:sz="0" w:space="0" w:color="auto"/>
        <w:bottom w:val="none" w:sz="0" w:space="0" w:color="auto"/>
        <w:right w:val="none" w:sz="0" w:space="0" w:color="auto"/>
      </w:divBdr>
    </w:div>
    <w:div w:id="2011131279">
      <w:bodyDiv w:val="1"/>
      <w:marLeft w:val="0"/>
      <w:marRight w:val="0"/>
      <w:marTop w:val="0"/>
      <w:marBottom w:val="0"/>
      <w:divBdr>
        <w:top w:val="none" w:sz="0" w:space="0" w:color="auto"/>
        <w:left w:val="none" w:sz="0" w:space="0" w:color="auto"/>
        <w:bottom w:val="none" w:sz="0" w:space="0" w:color="auto"/>
        <w:right w:val="none" w:sz="0" w:space="0" w:color="auto"/>
      </w:divBdr>
    </w:div>
    <w:div w:id="2015067365">
      <w:bodyDiv w:val="1"/>
      <w:marLeft w:val="0"/>
      <w:marRight w:val="0"/>
      <w:marTop w:val="0"/>
      <w:marBottom w:val="0"/>
      <w:divBdr>
        <w:top w:val="none" w:sz="0" w:space="0" w:color="auto"/>
        <w:left w:val="none" w:sz="0" w:space="0" w:color="auto"/>
        <w:bottom w:val="none" w:sz="0" w:space="0" w:color="auto"/>
        <w:right w:val="none" w:sz="0" w:space="0" w:color="auto"/>
      </w:divBdr>
    </w:div>
    <w:div w:id="2035187376">
      <w:bodyDiv w:val="1"/>
      <w:marLeft w:val="0"/>
      <w:marRight w:val="0"/>
      <w:marTop w:val="0"/>
      <w:marBottom w:val="0"/>
      <w:divBdr>
        <w:top w:val="none" w:sz="0" w:space="0" w:color="auto"/>
        <w:left w:val="none" w:sz="0" w:space="0" w:color="auto"/>
        <w:bottom w:val="none" w:sz="0" w:space="0" w:color="auto"/>
        <w:right w:val="none" w:sz="0" w:space="0" w:color="auto"/>
      </w:divBdr>
    </w:div>
    <w:div w:id="2043482720">
      <w:bodyDiv w:val="1"/>
      <w:marLeft w:val="0"/>
      <w:marRight w:val="0"/>
      <w:marTop w:val="0"/>
      <w:marBottom w:val="0"/>
      <w:divBdr>
        <w:top w:val="none" w:sz="0" w:space="0" w:color="auto"/>
        <w:left w:val="none" w:sz="0" w:space="0" w:color="auto"/>
        <w:bottom w:val="none" w:sz="0" w:space="0" w:color="auto"/>
        <w:right w:val="none" w:sz="0" w:space="0" w:color="auto"/>
      </w:divBdr>
    </w:div>
    <w:div w:id="2051034184">
      <w:bodyDiv w:val="1"/>
      <w:marLeft w:val="0"/>
      <w:marRight w:val="0"/>
      <w:marTop w:val="0"/>
      <w:marBottom w:val="0"/>
      <w:divBdr>
        <w:top w:val="none" w:sz="0" w:space="0" w:color="auto"/>
        <w:left w:val="none" w:sz="0" w:space="0" w:color="auto"/>
        <w:bottom w:val="none" w:sz="0" w:space="0" w:color="auto"/>
        <w:right w:val="none" w:sz="0" w:space="0" w:color="auto"/>
      </w:divBdr>
    </w:div>
    <w:div w:id="2063165012">
      <w:bodyDiv w:val="1"/>
      <w:marLeft w:val="0"/>
      <w:marRight w:val="0"/>
      <w:marTop w:val="0"/>
      <w:marBottom w:val="0"/>
      <w:divBdr>
        <w:top w:val="none" w:sz="0" w:space="0" w:color="auto"/>
        <w:left w:val="none" w:sz="0" w:space="0" w:color="auto"/>
        <w:bottom w:val="none" w:sz="0" w:space="0" w:color="auto"/>
        <w:right w:val="none" w:sz="0" w:space="0" w:color="auto"/>
      </w:divBdr>
      <w:divsChild>
        <w:div w:id="339625823">
          <w:blockQuote w:val="1"/>
          <w:marLeft w:val="720"/>
          <w:marRight w:val="720"/>
          <w:marTop w:val="100"/>
          <w:marBottom w:val="100"/>
          <w:divBdr>
            <w:top w:val="none" w:sz="0" w:space="0" w:color="auto"/>
            <w:left w:val="none" w:sz="0" w:space="0" w:color="auto"/>
            <w:bottom w:val="none" w:sz="0" w:space="0" w:color="auto"/>
            <w:right w:val="none" w:sz="0" w:space="0" w:color="auto"/>
          </w:divBdr>
        </w:div>
        <w:div w:id="4426982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0925637">
      <w:bodyDiv w:val="1"/>
      <w:marLeft w:val="0"/>
      <w:marRight w:val="0"/>
      <w:marTop w:val="0"/>
      <w:marBottom w:val="0"/>
      <w:divBdr>
        <w:top w:val="none" w:sz="0" w:space="0" w:color="auto"/>
        <w:left w:val="none" w:sz="0" w:space="0" w:color="auto"/>
        <w:bottom w:val="none" w:sz="0" w:space="0" w:color="auto"/>
        <w:right w:val="none" w:sz="0" w:space="0" w:color="auto"/>
      </w:divBdr>
    </w:div>
    <w:div w:id="2131781581">
      <w:bodyDiv w:val="1"/>
      <w:marLeft w:val="0"/>
      <w:marRight w:val="0"/>
      <w:marTop w:val="0"/>
      <w:marBottom w:val="0"/>
      <w:divBdr>
        <w:top w:val="none" w:sz="0" w:space="0" w:color="auto"/>
        <w:left w:val="none" w:sz="0" w:space="0" w:color="auto"/>
        <w:bottom w:val="none" w:sz="0" w:space="0" w:color="auto"/>
        <w:right w:val="none" w:sz="0" w:space="0" w:color="auto"/>
      </w:divBdr>
    </w:div>
    <w:div w:id="2132823316">
      <w:bodyDiv w:val="1"/>
      <w:marLeft w:val="0"/>
      <w:marRight w:val="0"/>
      <w:marTop w:val="0"/>
      <w:marBottom w:val="0"/>
      <w:divBdr>
        <w:top w:val="none" w:sz="0" w:space="0" w:color="auto"/>
        <w:left w:val="none" w:sz="0" w:space="0" w:color="auto"/>
        <w:bottom w:val="none" w:sz="0" w:space="0" w:color="auto"/>
        <w:right w:val="none" w:sz="0" w:space="0" w:color="auto"/>
      </w:divBdr>
    </w:div>
    <w:div w:id="2144348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yperlink" Target="http://www.argusmedia.com"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fertilizerinternational.com"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hyperlink" Target="https://www.freighto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Economist.co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1D651-7CC1-42FC-8674-8109D5DDA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119718</TotalTime>
  <Pages>23</Pages>
  <Words>4216</Words>
  <Characters>24037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Yousefi Pasandi</dc:creator>
  <cp:keywords/>
  <dc:description/>
  <cp:lastModifiedBy>Sina Yousefi Pasandi</cp:lastModifiedBy>
  <cp:revision>754</cp:revision>
  <cp:lastPrinted>2022-11-07T04:56:00Z</cp:lastPrinted>
  <dcterms:created xsi:type="dcterms:W3CDTF">2021-06-19T04:16:00Z</dcterms:created>
  <dcterms:modified xsi:type="dcterms:W3CDTF">2025-07-08T10:39:00Z</dcterms:modified>
</cp:coreProperties>
</file>