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58B7" w14:textId="3B6C1C9A" w:rsidR="00E25F67" w:rsidRDefault="00E25F67" w:rsidP="0015106C">
      <w:pPr>
        <w:pStyle w:val="NormalWeb"/>
        <w:bidi/>
        <w:jc w:val="both"/>
        <w:rPr>
          <w:rFonts w:ascii="Tahoma" w:hAnsi="Tahoma" w:cs="B Nazanin"/>
          <w:sz w:val="28"/>
          <w:szCs w:val="28"/>
          <w:rtl/>
        </w:rPr>
      </w:pPr>
      <w:r w:rsidRPr="00636E2E">
        <w:rPr>
          <w:rFonts w:ascii="Tahoma" w:hAnsi="Tahoma" w:cs="B Nazanin" w:hint="cs"/>
          <w:b/>
          <w:bCs/>
          <w:sz w:val="28"/>
          <w:szCs w:val="28"/>
          <w:rtl/>
        </w:rPr>
        <w:t>معاونت مدیر عامل در پروژه های حفاری</w:t>
      </w:r>
    </w:p>
    <w:p w14:paraId="549DB386" w14:textId="31E693F8" w:rsidR="00D12501" w:rsidRDefault="00D12501" w:rsidP="00D12501">
      <w:pPr>
        <w:jc w:val="both"/>
        <w:rPr>
          <w:rFonts w:cs="B Nazanin"/>
          <w:sz w:val="28"/>
          <w:szCs w:val="28"/>
          <w:rtl/>
        </w:rPr>
      </w:pPr>
      <w:r w:rsidRPr="00F23657">
        <w:rPr>
          <w:rFonts w:cs="B Nazanin"/>
          <w:sz w:val="28"/>
          <w:szCs w:val="28"/>
          <w:rtl/>
        </w:rPr>
        <w:t xml:space="preserve">شرکت ملی حفاری ایران با هدف تسریع در تحقق اهداف و برنامه های وزارت نفت و تقویت نقش خود در فرآیند تولید ، </w:t>
      </w:r>
      <w:r w:rsidR="0011693A">
        <w:rPr>
          <w:rFonts w:cs="B Nazanin" w:hint="cs"/>
          <w:sz w:val="28"/>
          <w:szCs w:val="28"/>
          <w:rtl/>
        </w:rPr>
        <w:t>بخش</w:t>
      </w:r>
      <w:r w:rsidRPr="00F23657">
        <w:rPr>
          <w:rFonts w:cs="B Nazanin"/>
          <w:sz w:val="28"/>
          <w:szCs w:val="28"/>
          <w:rtl/>
        </w:rPr>
        <w:t xml:space="preserve"> پروژه های حفاری را برای بررسی، تجزیه و تحلیل شرایط بازارهای رقابتی، انعقاد قرارداد و موافقت نامه های داخلی و بین المللی و راهبری عملیات حفاری ایجاد کرد. </w:t>
      </w:r>
    </w:p>
    <w:p w14:paraId="5DD30286" w14:textId="76E12BF0" w:rsidR="00D12501" w:rsidRPr="00D12501" w:rsidRDefault="00D12501" w:rsidP="00D12501">
      <w:pPr>
        <w:pStyle w:val="NormalWeb"/>
        <w:bidi/>
        <w:jc w:val="both"/>
        <w:rPr>
          <w:rFonts w:ascii="Tahoma" w:hAnsi="Tahoma" w:cs="B Nazanin"/>
          <w:sz w:val="28"/>
          <w:szCs w:val="28"/>
          <w:rtl/>
        </w:rPr>
      </w:pPr>
      <w:r>
        <w:rPr>
          <w:rFonts w:ascii="Tahoma" w:hAnsi="Tahoma" w:cs="B Nazanin" w:hint="cs"/>
          <w:sz w:val="28"/>
          <w:szCs w:val="28"/>
          <w:rtl/>
        </w:rPr>
        <w:t xml:space="preserve">حضور </w:t>
      </w:r>
      <w:r w:rsidRPr="00636E2E">
        <w:rPr>
          <w:rFonts w:ascii="Tahoma" w:hAnsi="Tahoma" w:cs="B Nazanin" w:hint="cs"/>
          <w:sz w:val="28"/>
          <w:szCs w:val="28"/>
          <w:rtl/>
        </w:rPr>
        <w:t>مو</w:t>
      </w:r>
      <w:r>
        <w:rPr>
          <w:rFonts w:ascii="Tahoma" w:hAnsi="Tahoma" w:cs="B Nazanin" w:hint="cs"/>
          <w:sz w:val="28"/>
          <w:szCs w:val="28"/>
          <w:rtl/>
        </w:rPr>
        <w:t>فق و مستمر</w:t>
      </w:r>
      <w:r w:rsidRPr="00636E2E">
        <w:rPr>
          <w:rFonts w:ascii="Tahoma" w:hAnsi="Tahoma" w:cs="B Nazanin"/>
          <w:sz w:val="28"/>
          <w:szCs w:val="28"/>
          <w:rtl/>
        </w:rPr>
        <w:t xml:space="preserve"> در مناقصات 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مربوط به </w:t>
      </w:r>
      <w:r w:rsidRPr="00636E2E">
        <w:rPr>
          <w:rFonts w:ascii="Tahoma" w:hAnsi="Tahoma" w:cs="B Nazanin"/>
          <w:sz w:val="28"/>
          <w:szCs w:val="28"/>
          <w:rtl/>
        </w:rPr>
        <w:t>ت</w:t>
      </w:r>
      <w:r>
        <w:rPr>
          <w:rFonts w:ascii="Tahoma" w:hAnsi="Tahoma" w:cs="B Nazanin" w:hint="cs"/>
          <w:sz w:val="28"/>
          <w:szCs w:val="28"/>
          <w:rtl/>
        </w:rPr>
        <w:t>أ</w:t>
      </w:r>
      <w:r w:rsidRPr="00636E2E">
        <w:rPr>
          <w:rFonts w:ascii="Tahoma" w:hAnsi="Tahoma" w:cs="B Nazanin"/>
          <w:sz w:val="28"/>
          <w:szCs w:val="28"/>
          <w:rtl/>
        </w:rPr>
        <w:t xml:space="preserve">مين و ارائه عمليات حفاري و خدمات فني وابسته به آن 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به صورت يکپارچه </w:t>
      </w:r>
      <w:r>
        <w:rPr>
          <w:rFonts w:ascii="Tahoma" w:hAnsi="Tahoma" w:cs="B Nazanin" w:hint="cs"/>
          <w:sz w:val="28"/>
          <w:szCs w:val="28"/>
          <w:rtl/>
        </w:rPr>
        <w:t xml:space="preserve">و 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توانايي ارائه يک بسته کامل از عمليات حفاري چاه هاي نفت و گاز و خدمات فني وابسته به صورت کليد </w:t>
      </w:r>
      <w:r>
        <w:rPr>
          <w:rFonts w:ascii="Tahoma" w:hAnsi="Tahoma" w:cs="B Nazanin" w:hint="cs"/>
          <w:sz w:val="28"/>
          <w:szCs w:val="28"/>
          <w:rtl/>
        </w:rPr>
        <w:t xml:space="preserve">در دست </w:t>
      </w:r>
      <w:r w:rsidR="0011693A">
        <w:rPr>
          <w:rFonts w:ascii="Tahoma" w:hAnsi="Tahoma" w:cs="B Nazanin" w:hint="cs"/>
          <w:sz w:val="28"/>
          <w:szCs w:val="28"/>
          <w:rtl/>
        </w:rPr>
        <w:t>از جمله وظایف اولیه و هدفگذاری شده  برای این بخش بود.</w:t>
      </w:r>
    </w:p>
    <w:p w14:paraId="40FCFB5D" w14:textId="25E7BE7E" w:rsidR="00D12501" w:rsidRDefault="00D12501" w:rsidP="00D12501">
      <w:pPr>
        <w:jc w:val="both"/>
        <w:rPr>
          <w:rFonts w:cs="B Nazanin"/>
          <w:sz w:val="28"/>
          <w:szCs w:val="28"/>
          <w:rtl/>
        </w:rPr>
      </w:pPr>
      <w:r w:rsidRPr="00F23657">
        <w:rPr>
          <w:rFonts w:cs="B Nazanin"/>
          <w:sz w:val="28"/>
          <w:szCs w:val="28"/>
          <w:rtl/>
        </w:rPr>
        <w:t>در کارنامه این معاونت حضور فعال در پروژه های ملی و بین المللی گوناگونی وجود دارد که مزایایی همچون انتقال دانش فنی، فن آوری و تجارب ارزشمندمیدانی صنعت حفاری در پروژه های مشترک توسعه میادین با شرکت های توانمند بین المللی را به همراه داشته است.</w:t>
      </w:r>
    </w:p>
    <w:p w14:paraId="11AFA4B6" w14:textId="67D7DD06" w:rsidR="0011693A" w:rsidRPr="00636E2E" w:rsidRDefault="0011693A" w:rsidP="0011693A">
      <w:pPr>
        <w:pStyle w:val="NormalWeb"/>
        <w:bidi/>
        <w:jc w:val="both"/>
        <w:rPr>
          <w:rFonts w:ascii="Tahoma" w:hAnsi="Tahoma" w:cs="B Nazanin"/>
          <w:sz w:val="28"/>
          <w:szCs w:val="28"/>
          <w:rtl/>
        </w:rPr>
      </w:pPr>
      <w:r w:rsidRPr="00636E2E">
        <w:rPr>
          <w:rFonts w:ascii="Tahoma" w:hAnsi="Tahoma" w:cs="B Nazanin"/>
          <w:b/>
          <w:bCs/>
          <w:sz w:val="28"/>
          <w:szCs w:val="28"/>
          <w:rtl/>
        </w:rPr>
        <w:t>روند تكامل سازمان م</w:t>
      </w:r>
      <w:r>
        <w:rPr>
          <w:rFonts w:ascii="Tahoma" w:hAnsi="Tahoma" w:cs="B Nazanin" w:hint="cs"/>
          <w:b/>
          <w:bCs/>
          <w:sz w:val="28"/>
          <w:szCs w:val="28"/>
          <w:rtl/>
        </w:rPr>
        <w:t>عاونت</w:t>
      </w:r>
      <w:r w:rsidRPr="00636E2E">
        <w:rPr>
          <w:rFonts w:ascii="Tahoma" w:hAnsi="Tahoma" w:cs="B Nazanin"/>
          <w:b/>
          <w:bCs/>
          <w:sz w:val="28"/>
          <w:szCs w:val="28"/>
          <w:rtl/>
        </w:rPr>
        <w:t xml:space="preserve"> پروژه ها</w:t>
      </w:r>
      <w:r>
        <w:rPr>
          <w:rFonts w:ascii="Tahoma" w:hAnsi="Tahoma" w:cs="B Nazanin" w:hint="cs"/>
          <w:b/>
          <w:bCs/>
          <w:sz w:val="28"/>
          <w:szCs w:val="28"/>
          <w:rtl/>
        </w:rPr>
        <w:t>ی حفاری</w:t>
      </w:r>
    </w:p>
    <w:p w14:paraId="03BFD245" w14:textId="77777777" w:rsidR="00334100" w:rsidRPr="00636E2E" w:rsidRDefault="007C12E6" w:rsidP="00FD22DD">
      <w:pPr>
        <w:pStyle w:val="NormalWeb"/>
        <w:bidi/>
        <w:jc w:val="both"/>
        <w:rPr>
          <w:rFonts w:ascii="Tahoma" w:hAnsi="Tahoma" w:cs="B Nazanin"/>
          <w:sz w:val="28"/>
          <w:szCs w:val="28"/>
          <w:rtl/>
        </w:rPr>
      </w:pPr>
      <w:r w:rsidRPr="00636E2E">
        <w:rPr>
          <w:rFonts w:ascii="Tahoma" w:hAnsi="Tahoma" w:cs="B Nazanin"/>
          <w:sz w:val="28"/>
          <w:szCs w:val="28"/>
          <w:rtl/>
        </w:rPr>
        <w:t xml:space="preserve">درسال 73-1372 نخستين پروژه عملياتي از 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>سو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</w:t>
      </w:r>
      <w:r w:rsidRPr="00636E2E">
        <w:rPr>
          <w:rFonts w:ascii="Tahoma" w:hAnsi="Tahoma" w:cs="B Nazanin"/>
          <w:sz w:val="28"/>
          <w:szCs w:val="28"/>
          <w:rtl/>
        </w:rPr>
        <w:t xml:space="preserve">مديريت اكتشاف </w:t>
      </w:r>
      <w:r w:rsidR="006A0ADA" w:rsidRPr="00636E2E">
        <w:rPr>
          <w:rFonts w:ascii="Tahoma" w:hAnsi="Tahoma" w:cs="B Nazanin" w:hint="cs"/>
          <w:sz w:val="28"/>
          <w:szCs w:val="28"/>
          <w:rtl/>
        </w:rPr>
        <w:t>ب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>ه شرکت مل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حفار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و به صورت </w:t>
      </w:r>
      <w:r w:rsidR="00334100" w:rsidRPr="00636E2E">
        <w:rPr>
          <w:rFonts w:ascii="Tahoma" w:hAnsi="Tahoma" w:cs="B Nazanin"/>
          <w:sz w:val="28"/>
          <w:szCs w:val="28"/>
        </w:rPr>
        <w:t>PD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واگذار گرد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>د. ا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>ن پروژه شامل حفر و تکم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ل </w:t>
      </w:r>
      <w:r w:rsidRPr="00636E2E">
        <w:rPr>
          <w:rFonts w:ascii="Tahoma" w:hAnsi="Tahoma" w:cs="B Nazanin"/>
          <w:sz w:val="28"/>
          <w:szCs w:val="28"/>
          <w:rtl/>
        </w:rPr>
        <w:t xml:space="preserve">يازده حلقه چاه گازي درميدان نار-كنگان </w:t>
      </w:r>
      <w:r w:rsidR="006A0ADA" w:rsidRPr="00636E2E">
        <w:rPr>
          <w:rFonts w:ascii="Tahoma" w:hAnsi="Tahoma" w:cs="B Nazanin" w:hint="cs"/>
          <w:sz w:val="28"/>
          <w:szCs w:val="28"/>
          <w:rtl/>
        </w:rPr>
        <w:t xml:space="preserve">بود. 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بر اساس </w:t>
      </w:r>
      <w:r w:rsidR="006A0ADA" w:rsidRPr="00636E2E">
        <w:rPr>
          <w:rFonts w:ascii="Tahoma" w:hAnsi="Tahoma" w:cs="B Nazanin" w:hint="cs"/>
          <w:sz w:val="28"/>
          <w:szCs w:val="28"/>
          <w:rtl/>
        </w:rPr>
        <w:t xml:space="preserve">این 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قرارداد </w:t>
      </w:r>
      <w:r w:rsidRPr="00636E2E">
        <w:rPr>
          <w:rFonts w:ascii="Tahoma" w:hAnsi="Tahoma" w:cs="B Nazanin"/>
          <w:sz w:val="28"/>
          <w:szCs w:val="28"/>
          <w:rtl/>
        </w:rPr>
        <w:t xml:space="preserve">"تامين بخش عمده اي از كالا و مواد و ارائه عمليات حفاري و خدمات فني وابسته به آن " 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به شرکت مل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حفار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سپرده شد. تجربه انجام </w:t>
      </w:r>
      <w:r w:rsidR="006A0ADA" w:rsidRPr="00636E2E">
        <w:rPr>
          <w:rFonts w:ascii="Tahoma" w:hAnsi="Tahoma" w:cs="B Nazanin" w:hint="cs"/>
          <w:sz w:val="28"/>
          <w:szCs w:val="28"/>
          <w:rtl/>
        </w:rPr>
        <w:t xml:space="preserve">اولین 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پروژه و تجارب </w:t>
      </w:r>
      <w:r w:rsidR="00FD22DD" w:rsidRPr="00636E2E">
        <w:rPr>
          <w:rFonts w:ascii="Tahoma" w:hAnsi="Tahoma" w:cs="B Nazanin" w:hint="cs"/>
          <w:sz w:val="28"/>
          <w:szCs w:val="28"/>
          <w:rtl/>
        </w:rPr>
        <w:t>حاصله از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سو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و رضا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>ت کارفرما از نحوه اجرا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</w:t>
      </w:r>
      <w:r w:rsidR="00FD22DD" w:rsidRPr="00636E2E">
        <w:rPr>
          <w:rFonts w:ascii="Tahoma" w:hAnsi="Tahoma" w:cs="B Nazanin" w:hint="cs"/>
          <w:sz w:val="28"/>
          <w:szCs w:val="28"/>
          <w:rtl/>
        </w:rPr>
        <w:t>آن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</w:t>
      </w:r>
      <w:r w:rsidR="00284C1A" w:rsidRPr="00636E2E">
        <w:rPr>
          <w:rFonts w:ascii="Tahoma" w:hAnsi="Tahoma" w:cs="B Nazanin" w:hint="cs"/>
          <w:sz w:val="28"/>
          <w:szCs w:val="28"/>
          <w:rtl/>
        </w:rPr>
        <w:t>از سوی دیگر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>, توان و عزم شرکت را برا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توسعه و گسترش پروژه ها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 از ا</w:t>
      </w:r>
      <w:r w:rsidR="00AA6EA8" w:rsidRPr="00636E2E">
        <w:rPr>
          <w:rFonts w:ascii="Tahoma" w:hAnsi="Tahoma" w:cs="B Nazanin" w:hint="cs"/>
          <w:sz w:val="28"/>
          <w:szCs w:val="28"/>
          <w:rtl/>
        </w:rPr>
        <w:t>ي</w:t>
      </w:r>
      <w:r w:rsidR="00334100" w:rsidRPr="00636E2E">
        <w:rPr>
          <w:rFonts w:ascii="Tahoma" w:hAnsi="Tahoma" w:cs="B Nazanin" w:hint="cs"/>
          <w:sz w:val="28"/>
          <w:szCs w:val="28"/>
          <w:rtl/>
        </w:rPr>
        <w:t xml:space="preserve">ن دست جزم نمود.  </w:t>
      </w:r>
    </w:p>
    <w:p w14:paraId="13C560CB" w14:textId="197A1A97" w:rsidR="00EA04F5" w:rsidRPr="00636E2E" w:rsidRDefault="00835B8D" w:rsidP="006A2D4B">
      <w:pPr>
        <w:pStyle w:val="NormalWeb"/>
        <w:bidi/>
        <w:jc w:val="both"/>
        <w:rPr>
          <w:rFonts w:ascii="Tahoma" w:hAnsi="Tahoma" w:cs="B Nazanin"/>
          <w:sz w:val="28"/>
          <w:szCs w:val="28"/>
          <w:rtl/>
        </w:rPr>
      </w:pPr>
      <w:r w:rsidRPr="00636E2E">
        <w:rPr>
          <w:rFonts w:ascii="Tahoma" w:hAnsi="Tahoma" w:cs="B Nazanin" w:hint="cs"/>
          <w:sz w:val="28"/>
          <w:szCs w:val="28"/>
          <w:rtl/>
        </w:rPr>
        <w:t xml:space="preserve">در سال 1383 با هدف حضور توانمند در پروژه های حفاری بویژه پروژه های کلید در دست( تامین کالا و مواد، عملیات حفاری و خدمات فنی،مهندسی) یا </w:t>
      </w:r>
      <w:r w:rsidRPr="00636E2E">
        <w:rPr>
          <w:rFonts w:ascii="Tahoma" w:hAnsi="Tahoma" w:cs="B Nazanin"/>
          <w:sz w:val="28"/>
          <w:szCs w:val="28"/>
        </w:rPr>
        <w:t xml:space="preserve">EPDS </w:t>
      </w:r>
      <w:r w:rsidR="00162744" w:rsidRPr="00636E2E">
        <w:rPr>
          <w:rFonts w:ascii="Tahoma" w:hAnsi="Tahoma" w:cs="B Nazanin" w:hint="cs"/>
          <w:sz w:val="28"/>
          <w:szCs w:val="28"/>
          <w:rtl/>
        </w:rPr>
        <w:t xml:space="preserve">پس از بازنگری در ساختار سازمانی و بازنگری های انجام شده با نگرش بین المللی، سازمان مدیریت </w:t>
      </w:r>
      <w:r w:rsidR="00DB4604" w:rsidRPr="00636E2E">
        <w:rPr>
          <w:rFonts w:ascii="Tahoma" w:hAnsi="Tahoma" w:cs="B Nazanin" w:hint="cs"/>
          <w:sz w:val="28"/>
          <w:szCs w:val="28"/>
          <w:rtl/>
        </w:rPr>
        <w:t>پروژ</w:t>
      </w:r>
      <w:r w:rsidR="00162744" w:rsidRPr="00636E2E">
        <w:rPr>
          <w:rFonts w:ascii="Tahoma" w:hAnsi="Tahoma" w:cs="B Nazanin" w:hint="cs"/>
          <w:sz w:val="28"/>
          <w:szCs w:val="28"/>
          <w:rtl/>
        </w:rPr>
        <w:t>ه های حفاری تصویب و اجرایی گردید.</w:t>
      </w:r>
      <w:r w:rsidR="006F493A" w:rsidRPr="00636E2E">
        <w:rPr>
          <w:rFonts w:ascii="Tahoma" w:hAnsi="Tahoma" w:cs="B Nazanin" w:hint="cs"/>
          <w:sz w:val="28"/>
          <w:szCs w:val="28"/>
          <w:rtl/>
        </w:rPr>
        <w:t xml:space="preserve"> </w:t>
      </w:r>
      <w:r w:rsidR="00615CD2" w:rsidRPr="00636E2E">
        <w:rPr>
          <w:rFonts w:ascii="Tahoma" w:hAnsi="Tahoma" w:cs="B Nazanin" w:hint="cs"/>
          <w:sz w:val="28"/>
          <w:szCs w:val="28"/>
          <w:rtl/>
        </w:rPr>
        <w:t xml:space="preserve">ساختار جدید بر اساس </w:t>
      </w:r>
      <w:r w:rsidR="007C12E6" w:rsidRPr="00636E2E">
        <w:rPr>
          <w:rFonts w:ascii="Tahoma" w:hAnsi="Tahoma" w:cs="B Nazanin"/>
          <w:sz w:val="28"/>
          <w:szCs w:val="28"/>
          <w:rtl/>
        </w:rPr>
        <w:t xml:space="preserve">حداقل نياز تشكيلاتي </w:t>
      </w:r>
      <w:r w:rsidR="00615CD2" w:rsidRPr="00636E2E">
        <w:rPr>
          <w:rFonts w:ascii="Tahoma" w:hAnsi="Tahoma" w:cs="B Nazanin" w:hint="cs"/>
          <w:sz w:val="28"/>
          <w:szCs w:val="28"/>
          <w:rtl/>
        </w:rPr>
        <w:t xml:space="preserve">با  رویکرد سازمان های ماتریسی طراحی </w:t>
      </w:r>
      <w:r w:rsidR="00410BE2" w:rsidRPr="00636E2E">
        <w:rPr>
          <w:rFonts w:ascii="Tahoma" w:hAnsi="Tahoma" w:cs="B Nazanin" w:hint="cs"/>
          <w:sz w:val="28"/>
          <w:szCs w:val="28"/>
          <w:rtl/>
        </w:rPr>
        <w:t>ش</w:t>
      </w:r>
      <w:r w:rsidR="00615CD2" w:rsidRPr="00636E2E">
        <w:rPr>
          <w:rFonts w:ascii="Tahoma" w:hAnsi="Tahoma" w:cs="B Nazanin" w:hint="cs"/>
          <w:sz w:val="28"/>
          <w:szCs w:val="28"/>
          <w:rtl/>
        </w:rPr>
        <w:t xml:space="preserve">د. عمده بخش های سازمان جدید شامل </w:t>
      </w:r>
      <w:r w:rsidR="007C12E6" w:rsidRPr="00636E2E">
        <w:rPr>
          <w:rFonts w:ascii="Tahoma" w:hAnsi="Tahoma" w:cs="B Nazanin"/>
          <w:sz w:val="28"/>
          <w:szCs w:val="28"/>
          <w:rtl/>
        </w:rPr>
        <w:t xml:space="preserve">"امور اجرايي " ، "مهندسي و خدمات فني " ، "خدمات پشتيباني " و " برنامه ريزي و كنترل </w:t>
      </w:r>
      <w:r w:rsidR="00615CD2" w:rsidRPr="00636E2E">
        <w:rPr>
          <w:rFonts w:ascii="Tahoma" w:hAnsi="Tahoma" w:cs="B Nazanin" w:hint="cs"/>
          <w:sz w:val="28"/>
          <w:szCs w:val="28"/>
          <w:rtl/>
        </w:rPr>
        <w:t xml:space="preserve">" و " امور مالی " </w:t>
      </w:r>
      <w:r w:rsidR="002F0A66" w:rsidRPr="00636E2E">
        <w:rPr>
          <w:rFonts w:ascii="Tahoma" w:hAnsi="Tahoma" w:cs="B Nazanin" w:hint="cs"/>
          <w:sz w:val="28"/>
          <w:szCs w:val="28"/>
          <w:rtl/>
        </w:rPr>
        <w:t xml:space="preserve"> پروژه ها </w:t>
      </w:r>
      <w:r w:rsidR="00615CD2" w:rsidRPr="00636E2E">
        <w:rPr>
          <w:rFonts w:ascii="Tahoma" w:hAnsi="Tahoma" w:cs="B Nazanin" w:hint="cs"/>
          <w:sz w:val="28"/>
          <w:szCs w:val="28"/>
          <w:rtl/>
        </w:rPr>
        <w:t xml:space="preserve">تصویبخواهی و مستقر گردید. </w:t>
      </w:r>
    </w:p>
    <w:p w14:paraId="161F1AB9" w14:textId="77777777" w:rsidR="005458C3" w:rsidRPr="00636E2E" w:rsidRDefault="00284C1A" w:rsidP="00615CD2">
      <w:pPr>
        <w:pStyle w:val="NormalWeb"/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  <w:r w:rsidRPr="00636E2E">
        <w:rPr>
          <w:rFonts w:ascii="Tahoma" w:hAnsi="Tahoma" w:cs="B Nazanin" w:hint="cs"/>
          <w:b/>
          <w:bCs/>
          <w:sz w:val="28"/>
          <w:szCs w:val="28"/>
          <w:rtl/>
        </w:rPr>
        <w:t xml:space="preserve">ایجاد معاونت مدیر عامل در پروژه های حفاری </w:t>
      </w:r>
    </w:p>
    <w:p w14:paraId="4250EFEB" w14:textId="034D1639" w:rsidR="005458C3" w:rsidRPr="00636E2E" w:rsidRDefault="00343BAA" w:rsidP="00E670E1">
      <w:pPr>
        <w:pStyle w:val="NormalWeb"/>
        <w:bidi/>
        <w:jc w:val="both"/>
        <w:rPr>
          <w:rFonts w:ascii="Tahoma" w:hAnsi="Tahoma" w:cs="B Nazanin"/>
          <w:sz w:val="28"/>
          <w:szCs w:val="28"/>
          <w:rtl/>
        </w:rPr>
      </w:pPr>
      <w:r w:rsidRPr="00636E2E">
        <w:rPr>
          <w:rFonts w:ascii="Tahoma" w:hAnsi="Tahoma" w:cs="B Nazanin" w:hint="cs"/>
          <w:sz w:val="28"/>
          <w:szCs w:val="28"/>
          <w:rtl/>
        </w:rPr>
        <w:t xml:space="preserve">در سال 1390 </w:t>
      </w:r>
      <w:r w:rsidR="00067324" w:rsidRPr="00636E2E">
        <w:rPr>
          <w:rFonts w:ascii="Tahoma" w:hAnsi="Tahoma" w:cs="B Nazanin" w:hint="cs"/>
          <w:sz w:val="28"/>
          <w:szCs w:val="28"/>
          <w:rtl/>
        </w:rPr>
        <w:t>و متعاقب تجرب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ه های منحصربفرد شرکت در مدیریت پروژه های فازهای 9و 10 </w:t>
      </w:r>
      <w:r w:rsidR="00067324" w:rsidRPr="00636E2E">
        <w:rPr>
          <w:rFonts w:ascii="Tahoma" w:hAnsi="Tahoma" w:cs="B Nazanin" w:hint="cs"/>
          <w:sz w:val="28"/>
          <w:szCs w:val="28"/>
          <w:rtl/>
        </w:rPr>
        <w:t>،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 فاز 17 و</w:t>
      </w:r>
      <w:r w:rsidR="00067324" w:rsidRPr="00636E2E">
        <w:rPr>
          <w:rFonts w:ascii="Tahoma" w:hAnsi="Tahoma" w:cs="B Nazanin" w:hint="cs"/>
          <w:sz w:val="28"/>
          <w:szCs w:val="28"/>
          <w:rtl/>
        </w:rPr>
        <w:t>18 و 14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 پارس جنوبی و همچنن پروژه توسعه میدان گازی کیش و نیز تعداد زیادی از پروژه های که در غالب ارائه خدمات </w:t>
      </w:r>
      <w:r w:rsidR="00334F82">
        <w:rPr>
          <w:rFonts w:ascii="Tahoma" w:hAnsi="Tahoma" w:cs="B Nazanin" w:hint="cs"/>
          <w:sz w:val="28"/>
          <w:szCs w:val="28"/>
          <w:rtl/>
        </w:rPr>
        <w:t>جنبی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 حفاری یا تامین دستگاه حفاری برای کارفرما</w:t>
      </w:r>
      <w:r w:rsidR="00103F22" w:rsidRPr="00636E2E">
        <w:rPr>
          <w:rFonts w:ascii="Tahoma" w:hAnsi="Tahoma" w:cs="B Nazanin" w:hint="cs"/>
          <w:sz w:val="28"/>
          <w:szCs w:val="28"/>
          <w:rtl/>
        </w:rPr>
        <w:t>یان مختلف ایرانی و بین المللی شک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ل </w:t>
      </w:r>
      <w:r w:rsidRPr="00636E2E">
        <w:rPr>
          <w:rFonts w:ascii="Tahoma" w:hAnsi="Tahoma" w:cs="B Nazanin" w:hint="cs"/>
          <w:sz w:val="28"/>
          <w:szCs w:val="28"/>
          <w:rtl/>
        </w:rPr>
        <w:lastRenderedPageBreak/>
        <w:t>گرفته بود, ارتقا</w:t>
      </w:r>
      <w:r w:rsidR="00CE6A2A" w:rsidRPr="00636E2E">
        <w:rPr>
          <w:rFonts w:ascii="Tahoma" w:hAnsi="Tahoma" w:cs="B Nazanin" w:hint="cs"/>
          <w:sz w:val="28"/>
          <w:szCs w:val="28"/>
          <w:rtl/>
        </w:rPr>
        <w:t xml:space="preserve"> ساختار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 سازمانی مدیریت پروژه های حفاری به شکل معاونت مدیرعامل در پروژه های حفاری با هدف مدیریت متمرکز </w:t>
      </w:r>
      <w:r w:rsidR="00CB2FB7" w:rsidRPr="00636E2E">
        <w:rPr>
          <w:rFonts w:ascii="Tahoma" w:hAnsi="Tahoma" w:cs="B Nazanin" w:hint="cs"/>
          <w:sz w:val="28"/>
          <w:szCs w:val="28"/>
          <w:rtl/>
        </w:rPr>
        <w:t>،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تفویض اختیارات به روسای پروژه ها و کادرهای اجرایی جهت </w:t>
      </w:r>
      <w:r w:rsidR="00E670E1" w:rsidRPr="00636E2E">
        <w:rPr>
          <w:rFonts w:ascii="Tahoma" w:hAnsi="Tahoma" w:cs="B Nazanin" w:hint="cs"/>
          <w:sz w:val="28"/>
          <w:szCs w:val="28"/>
          <w:rtl/>
        </w:rPr>
        <w:t xml:space="preserve">تسریع در روند اجرایی پروژه های 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مختلف در شرکت در ابعاد </w:t>
      </w:r>
      <w:r w:rsidR="00E670E1" w:rsidRPr="00636E2E">
        <w:rPr>
          <w:rFonts w:ascii="Tahoma" w:hAnsi="Tahoma" w:cs="B Nazanin" w:hint="cs"/>
          <w:sz w:val="28"/>
          <w:szCs w:val="28"/>
          <w:rtl/>
        </w:rPr>
        <w:t xml:space="preserve">مدیریت 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مهندسی, عملیاتی و نیز برنامه ریزی و کنترل پروژه ها در دستور کار قرار گرفت. معاونت جدید پس از ایجاد و ساماندهی ساختار سازمانی آن در هیات پیمانکار جامع پروژه </w:t>
      </w:r>
      <w:r w:rsidRPr="00636E2E">
        <w:rPr>
          <w:rFonts w:ascii="Tahoma" w:hAnsi="Tahoma" w:cs="B Nazanin"/>
          <w:sz w:val="28"/>
          <w:szCs w:val="28"/>
        </w:rPr>
        <w:t>(MC)</w:t>
      </w:r>
      <w:r w:rsidRPr="00636E2E">
        <w:rPr>
          <w:rFonts w:ascii="Tahoma" w:hAnsi="Tahoma" w:cs="B Nazanin" w:hint="cs"/>
          <w:sz w:val="28"/>
          <w:szCs w:val="28"/>
          <w:rtl/>
        </w:rPr>
        <w:t xml:space="preserve"> با تکیه اصلی بر  استفاده از عوامل اجرایی درون سازمان و  نیز استفاده از راهکارهای برون سپاری جهت تامین خدمات مورد نیاز </w:t>
      </w:r>
      <w:r w:rsidR="00275475" w:rsidRPr="00636E2E">
        <w:rPr>
          <w:rFonts w:ascii="Tahoma" w:hAnsi="Tahoma" w:cs="B Nazanin" w:hint="cs"/>
          <w:sz w:val="28"/>
          <w:szCs w:val="28"/>
          <w:rtl/>
        </w:rPr>
        <w:t xml:space="preserve">کار خود را آغاز نموده و اختیار تام در اجرای پروژه ها را به نمایندگی از مدیرعامل بر عهده دارد.  </w:t>
      </w:r>
    </w:p>
    <w:p w14:paraId="6A5077FA" w14:textId="2151F828" w:rsidR="00D92C69" w:rsidRPr="00A32F58" w:rsidRDefault="0011693A" w:rsidP="00D92C69">
      <w:pPr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عملکرد </w:t>
      </w:r>
      <w:r w:rsidR="00D92C69" w:rsidRPr="00A32F58">
        <w:rPr>
          <w:rFonts w:cs="B Nazanin" w:hint="cs"/>
          <w:b/>
          <w:bCs/>
          <w:sz w:val="28"/>
          <w:szCs w:val="28"/>
          <w:rtl/>
        </w:rPr>
        <w:t>پروژه</w:t>
      </w:r>
      <w:r w:rsidR="00D92C69" w:rsidRPr="00A32F58">
        <w:rPr>
          <w:rFonts w:cs="B Nazanin"/>
          <w:b/>
          <w:bCs/>
          <w:sz w:val="28"/>
          <w:szCs w:val="28"/>
          <w:rtl/>
        </w:rPr>
        <w:t xml:space="preserve"> </w:t>
      </w:r>
      <w:r w:rsidR="00D92C69" w:rsidRPr="00A32F58">
        <w:rPr>
          <w:rFonts w:cs="B Nazanin" w:hint="cs"/>
          <w:b/>
          <w:bCs/>
          <w:sz w:val="28"/>
          <w:szCs w:val="28"/>
          <w:rtl/>
        </w:rPr>
        <w:t>های</w:t>
      </w:r>
      <w:r w:rsidR="00D92C69" w:rsidRPr="00A32F58">
        <w:rPr>
          <w:rFonts w:cs="B Nazanin"/>
          <w:b/>
          <w:bCs/>
          <w:sz w:val="28"/>
          <w:szCs w:val="28"/>
          <w:rtl/>
        </w:rPr>
        <w:t xml:space="preserve"> </w:t>
      </w:r>
      <w:r w:rsidR="00D92C69" w:rsidRPr="00A32F58">
        <w:rPr>
          <w:rFonts w:cs="B Nazanin" w:hint="cs"/>
          <w:b/>
          <w:bCs/>
          <w:sz w:val="28"/>
          <w:szCs w:val="28"/>
          <w:rtl/>
        </w:rPr>
        <w:t>حفاری</w:t>
      </w:r>
    </w:p>
    <w:p w14:paraId="6C06F44D" w14:textId="443ABB1D" w:rsidR="00E9066C" w:rsidRDefault="00D92C69" w:rsidP="00E9066C">
      <w:pPr>
        <w:jc w:val="both"/>
        <w:rPr>
          <w:rFonts w:cs="Calibri"/>
          <w:b/>
          <w:bCs/>
          <w:sz w:val="28"/>
          <w:szCs w:val="28"/>
          <w:rtl/>
        </w:rPr>
      </w:pPr>
      <w:bookmarkStart w:id="0" w:name="_Hlk181089567"/>
      <w:r w:rsidRPr="00E9066C">
        <w:rPr>
          <w:rFonts w:cs="B Nazanin" w:hint="cs"/>
          <w:b/>
          <w:bCs/>
          <w:sz w:val="28"/>
          <w:szCs w:val="28"/>
          <w:rtl/>
        </w:rPr>
        <w:t>پروژه</w:t>
      </w:r>
      <w:r w:rsidRPr="00E9066C">
        <w:rPr>
          <w:rFonts w:cs="B Nazanin"/>
          <w:b/>
          <w:bCs/>
          <w:sz w:val="28"/>
          <w:szCs w:val="28"/>
          <w:rtl/>
        </w:rPr>
        <w:t xml:space="preserve"> </w:t>
      </w:r>
      <w:r w:rsidRPr="00E9066C">
        <w:rPr>
          <w:rFonts w:cs="B Nazanin" w:hint="cs"/>
          <w:b/>
          <w:bCs/>
          <w:sz w:val="28"/>
          <w:szCs w:val="28"/>
          <w:rtl/>
        </w:rPr>
        <w:t>های</w:t>
      </w:r>
      <w:r w:rsidRPr="00E9066C">
        <w:rPr>
          <w:rFonts w:cs="B Nazanin"/>
          <w:b/>
          <w:bCs/>
          <w:sz w:val="28"/>
          <w:szCs w:val="28"/>
          <w:rtl/>
        </w:rPr>
        <w:t xml:space="preserve"> </w:t>
      </w:r>
      <w:r w:rsidRPr="00E9066C">
        <w:rPr>
          <w:rFonts w:cs="B Nazanin" w:hint="cs"/>
          <w:b/>
          <w:bCs/>
          <w:sz w:val="28"/>
          <w:szCs w:val="28"/>
          <w:rtl/>
        </w:rPr>
        <w:t>در</w:t>
      </w:r>
      <w:r w:rsidRPr="00E9066C">
        <w:rPr>
          <w:rFonts w:cs="B Nazanin"/>
          <w:b/>
          <w:bCs/>
          <w:sz w:val="28"/>
          <w:szCs w:val="28"/>
          <w:rtl/>
        </w:rPr>
        <w:t xml:space="preserve"> </w:t>
      </w:r>
      <w:r w:rsidRPr="00E9066C">
        <w:rPr>
          <w:rFonts w:cs="B Nazanin" w:hint="cs"/>
          <w:b/>
          <w:bCs/>
          <w:sz w:val="28"/>
          <w:szCs w:val="28"/>
          <w:rtl/>
        </w:rPr>
        <w:t>دست</w:t>
      </w:r>
      <w:r w:rsidRPr="00E9066C">
        <w:rPr>
          <w:rFonts w:cs="B Nazanin"/>
          <w:b/>
          <w:bCs/>
          <w:sz w:val="28"/>
          <w:szCs w:val="28"/>
          <w:rtl/>
        </w:rPr>
        <w:t xml:space="preserve"> </w:t>
      </w:r>
      <w:r w:rsidRPr="00E9066C">
        <w:rPr>
          <w:rFonts w:cs="B Nazanin" w:hint="cs"/>
          <w:b/>
          <w:bCs/>
          <w:sz w:val="28"/>
          <w:szCs w:val="28"/>
          <w:rtl/>
        </w:rPr>
        <w:t>اجرا</w:t>
      </w:r>
      <w:r w:rsidRPr="00E9066C">
        <w:rPr>
          <w:rFonts w:cs="B Nazanin"/>
          <w:b/>
          <w:bCs/>
          <w:sz w:val="28"/>
          <w:szCs w:val="28"/>
          <w:rtl/>
        </w:rPr>
        <w:cr/>
      </w:r>
      <w:r w:rsidR="00E9066C">
        <w:rPr>
          <w:rFonts w:cs="Calibri" w:hint="cs"/>
          <w:b/>
          <w:bCs/>
          <w:sz w:val="28"/>
          <w:szCs w:val="28"/>
          <w:rtl/>
        </w:rPr>
        <w:t>_</w:t>
      </w:r>
    </w:p>
    <w:p w14:paraId="121F9F35" w14:textId="34A1F4D7" w:rsidR="00E9066C" w:rsidRPr="00E9066C" w:rsidRDefault="00E9066C" w:rsidP="00D92C69">
      <w:pPr>
        <w:jc w:val="both"/>
        <w:rPr>
          <w:rFonts w:cs="Calibri"/>
          <w:b/>
          <w:bCs/>
          <w:sz w:val="28"/>
          <w:szCs w:val="28"/>
          <w:rtl/>
        </w:rPr>
      </w:pPr>
      <w:r>
        <w:rPr>
          <w:rFonts w:cs="Calibri" w:hint="cs"/>
          <w:b/>
          <w:bCs/>
          <w:sz w:val="28"/>
          <w:szCs w:val="28"/>
          <w:rtl/>
        </w:rPr>
        <w:t xml:space="preserve">_ </w:t>
      </w:r>
    </w:p>
    <w:p w14:paraId="74647CC1" w14:textId="2C1B3C93" w:rsidR="00E9066C" w:rsidRDefault="00E9066C" w:rsidP="00D92C69">
      <w:pPr>
        <w:jc w:val="both"/>
        <w:rPr>
          <w:rFonts w:cs="B Nazanin"/>
          <w:b/>
          <w:bCs/>
          <w:sz w:val="28"/>
          <w:szCs w:val="28"/>
          <w:rtl/>
        </w:rPr>
      </w:pPr>
      <w:r w:rsidRPr="00E9066C">
        <w:rPr>
          <w:rFonts w:cs="B Nazanin"/>
          <w:b/>
          <w:bCs/>
          <w:sz w:val="28"/>
          <w:szCs w:val="28"/>
          <w:rtl/>
        </w:rPr>
        <w:t>پروژه ها</w:t>
      </w:r>
      <w:r w:rsidRPr="00E9066C">
        <w:rPr>
          <w:rFonts w:cs="B Nazanin" w:hint="cs"/>
          <w:b/>
          <w:bCs/>
          <w:sz w:val="28"/>
          <w:szCs w:val="28"/>
          <w:rtl/>
        </w:rPr>
        <w:t>ی</w:t>
      </w:r>
      <w:r w:rsidRPr="00E9066C">
        <w:rPr>
          <w:rFonts w:cs="B Nazanin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خاتمه یافته</w:t>
      </w:r>
    </w:p>
    <w:bookmarkEnd w:id="0"/>
    <w:p w14:paraId="2C179AF2" w14:textId="00DA793B" w:rsidR="00D92C69" w:rsidRPr="00A32F58" w:rsidRDefault="00D92C69" w:rsidP="00D92C69">
      <w:pPr>
        <w:jc w:val="both"/>
        <w:rPr>
          <w:rFonts w:cs="B Nazanin"/>
          <w:sz w:val="28"/>
          <w:szCs w:val="28"/>
          <w:rtl/>
        </w:rPr>
      </w:pPr>
      <w:r w:rsidRPr="00A32F58">
        <w:rPr>
          <w:rFonts w:ascii="Sakkal Majalla" w:hAnsi="Sakkal Majalla" w:cs="Sakkal Majalla" w:hint="cs"/>
          <w:sz w:val="28"/>
          <w:szCs w:val="28"/>
          <w:rtl/>
        </w:rPr>
        <w:t>•</w:t>
      </w:r>
      <w:r w:rsidRPr="00A32F58">
        <w:rPr>
          <w:rFonts w:cs="B Nazanin"/>
          <w:sz w:val="28"/>
          <w:szCs w:val="28"/>
          <w:rtl/>
        </w:rPr>
        <w:tab/>
      </w:r>
      <w:r w:rsidRPr="00A32F58">
        <w:rPr>
          <w:rFonts w:cs="B Nazanin" w:hint="cs"/>
          <w:sz w:val="28"/>
          <w:szCs w:val="28"/>
          <w:rtl/>
        </w:rPr>
        <w:t>حفاری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چاه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اکتشافی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در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سراسر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ایران</w:t>
      </w:r>
      <w:r w:rsidRPr="00A32F58">
        <w:rPr>
          <w:rFonts w:cs="B Nazanin"/>
          <w:sz w:val="28"/>
          <w:szCs w:val="28"/>
          <w:rtl/>
        </w:rPr>
        <w:cr/>
      </w:r>
      <w:r w:rsidRPr="00A32F58">
        <w:rPr>
          <w:rFonts w:ascii="Sakkal Majalla" w:hAnsi="Sakkal Majalla" w:cs="Sakkal Majalla" w:hint="cs"/>
          <w:sz w:val="28"/>
          <w:szCs w:val="28"/>
          <w:rtl/>
        </w:rPr>
        <w:t>•</w:t>
      </w:r>
      <w:r w:rsidRPr="00A32F58">
        <w:rPr>
          <w:rFonts w:cs="B Nazanin"/>
          <w:sz w:val="28"/>
          <w:szCs w:val="28"/>
          <w:rtl/>
        </w:rPr>
        <w:tab/>
      </w:r>
      <w:r w:rsidRPr="00A32F58">
        <w:rPr>
          <w:rFonts w:cs="B Nazanin" w:hint="cs"/>
          <w:sz w:val="28"/>
          <w:szCs w:val="28"/>
          <w:rtl/>
        </w:rPr>
        <w:t>عملیات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حفاری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در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فاز</w:t>
      </w:r>
      <w:r w:rsidRPr="00A32F58">
        <w:rPr>
          <w:rFonts w:cs="B Nazanin"/>
          <w:sz w:val="28"/>
          <w:szCs w:val="28"/>
          <w:rtl/>
        </w:rPr>
        <w:t xml:space="preserve"> 14 </w:t>
      </w:r>
      <w:r w:rsidRPr="00A32F58">
        <w:rPr>
          <w:rFonts w:cs="B Nazanin" w:hint="cs"/>
          <w:sz w:val="28"/>
          <w:szCs w:val="28"/>
          <w:rtl/>
        </w:rPr>
        <w:t>پارس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جنوبی</w:t>
      </w:r>
      <w:r w:rsidRPr="00A32F58">
        <w:rPr>
          <w:rFonts w:cs="B Nazanin"/>
          <w:sz w:val="28"/>
          <w:szCs w:val="28"/>
          <w:rtl/>
        </w:rPr>
        <w:cr/>
      </w:r>
      <w:r w:rsidRPr="00A32F58">
        <w:rPr>
          <w:rFonts w:ascii="Sakkal Majalla" w:hAnsi="Sakkal Majalla" w:cs="Sakkal Majalla" w:hint="cs"/>
          <w:sz w:val="28"/>
          <w:szCs w:val="28"/>
          <w:rtl/>
        </w:rPr>
        <w:t>•</w:t>
      </w:r>
      <w:r w:rsidRPr="00A32F58">
        <w:rPr>
          <w:rFonts w:cs="B Nazanin"/>
          <w:sz w:val="28"/>
          <w:szCs w:val="28"/>
          <w:rtl/>
        </w:rPr>
        <w:tab/>
      </w:r>
      <w:r w:rsidRPr="00A32F58">
        <w:rPr>
          <w:rFonts w:cs="B Nazanin" w:hint="cs"/>
          <w:sz w:val="28"/>
          <w:szCs w:val="28"/>
          <w:rtl/>
        </w:rPr>
        <w:t>عملیات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حفاری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در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میدان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های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آزادگان،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یاران،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آذر</w:t>
      </w:r>
      <w:r w:rsidRPr="00A32F58">
        <w:rPr>
          <w:rFonts w:cs="B Nazanin"/>
          <w:sz w:val="28"/>
          <w:szCs w:val="28"/>
          <w:rtl/>
        </w:rPr>
        <w:t xml:space="preserve"> </w:t>
      </w:r>
    </w:p>
    <w:p w14:paraId="0289F1F3" w14:textId="52203864" w:rsidR="00D92C69" w:rsidRPr="00A32F58" w:rsidRDefault="00D92C69" w:rsidP="00D92C69">
      <w:pPr>
        <w:rPr>
          <w:rFonts w:cs="B Nazanin"/>
          <w:sz w:val="28"/>
          <w:szCs w:val="28"/>
          <w:rtl/>
        </w:rPr>
      </w:pPr>
      <w:r w:rsidRPr="00A32F58">
        <w:rPr>
          <w:rFonts w:ascii="Sakkal Majalla" w:hAnsi="Sakkal Majalla" w:cs="Sakkal Majalla" w:hint="cs"/>
          <w:sz w:val="28"/>
          <w:szCs w:val="28"/>
          <w:rtl/>
        </w:rPr>
        <w:t>•</w:t>
      </w:r>
      <w:r w:rsidRPr="00A32F58">
        <w:rPr>
          <w:rFonts w:cs="B Nazanin"/>
          <w:sz w:val="28"/>
          <w:szCs w:val="28"/>
          <w:rtl/>
        </w:rPr>
        <w:tab/>
      </w:r>
      <w:r w:rsidRPr="00A32F58">
        <w:rPr>
          <w:rFonts w:cs="B Nazanin" w:hint="cs"/>
          <w:sz w:val="28"/>
          <w:szCs w:val="28"/>
          <w:rtl/>
        </w:rPr>
        <w:t>حفاری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و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تکمیل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چاه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های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گازی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فاز</w:t>
      </w:r>
      <w:r w:rsidR="00E9066C">
        <w:rPr>
          <w:rFonts w:cs="B Nazanin" w:hint="cs"/>
          <w:sz w:val="28"/>
          <w:szCs w:val="28"/>
          <w:rtl/>
        </w:rPr>
        <w:t xml:space="preserve"> های 5 ، 9 و 10؛ 17 و 18 و 14 </w:t>
      </w:r>
      <w:r w:rsidRPr="00A32F58">
        <w:rPr>
          <w:rFonts w:cs="B Nazanin"/>
          <w:sz w:val="28"/>
          <w:szCs w:val="28"/>
          <w:rtl/>
        </w:rPr>
        <w:t xml:space="preserve"> </w:t>
      </w:r>
      <w:r w:rsidR="00E9066C">
        <w:rPr>
          <w:rFonts w:cs="B Nazanin" w:hint="cs"/>
          <w:sz w:val="28"/>
          <w:szCs w:val="28"/>
          <w:rtl/>
        </w:rPr>
        <w:t>میدان گازی پارس جنوبی</w:t>
      </w:r>
      <w:r w:rsidRPr="00A32F58">
        <w:rPr>
          <w:rFonts w:cs="B Nazanin"/>
          <w:sz w:val="28"/>
          <w:szCs w:val="28"/>
          <w:rtl/>
        </w:rPr>
        <w:cr/>
      </w:r>
      <w:r w:rsidRPr="00A32F58">
        <w:rPr>
          <w:rFonts w:ascii="Sakkal Majalla" w:hAnsi="Sakkal Majalla" w:cs="Sakkal Majalla" w:hint="cs"/>
          <w:sz w:val="28"/>
          <w:szCs w:val="28"/>
          <w:rtl/>
        </w:rPr>
        <w:t>•</w:t>
      </w:r>
      <w:r w:rsidRPr="00A32F58">
        <w:rPr>
          <w:rFonts w:cs="B Nazanin"/>
          <w:sz w:val="28"/>
          <w:szCs w:val="28"/>
          <w:rtl/>
        </w:rPr>
        <w:tab/>
      </w:r>
      <w:r w:rsidRPr="00A32F58">
        <w:rPr>
          <w:rFonts w:cs="B Nazanin" w:hint="cs"/>
          <w:sz w:val="28"/>
          <w:szCs w:val="28"/>
          <w:rtl/>
        </w:rPr>
        <w:t>تعمیر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و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تکمیل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چاه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های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گازی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فاز</w:t>
      </w:r>
      <w:r w:rsidRPr="00A32F58">
        <w:rPr>
          <w:rFonts w:cs="B Nazanin"/>
          <w:sz w:val="28"/>
          <w:szCs w:val="28"/>
          <w:rtl/>
        </w:rPr>
        <w:t xml:space="preserve"> 12 </w:t>
      </w:r>
      <w:r w:rsidRPr="00A32F58">
        <w:rPr>
          <w:rFonts w:cs="B Nazanin" w:hint="cs"/>
          <w:sz w:val="28"/>
          <w:szCs w:val="28"/>
          <w:rtl/>
        </w:rPr>
        <w:t>و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حفاری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چاه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های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مورد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نیاز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فاز</w:t>
      </w:r>
      <w:r w:rsidRPr="00A32F58">
        <w:rPr>
          <w:rFonts w:cs="B Nazanin"/>
          <w:sz w:val="28"/>
          <w:szCs w:val="28"/>
          <w:rtl/>
        </w:rPr>
        <w:t xml:space="preserve"> </w:t>
      </w:r>
      <w:r w:rsidRPr="00A32F58">
        <w:rPr>
          <w:rFonts w:cs="B Nazanin" w:hint="cs"/>
          <w:sz w:val="28"/>
          <w:szCs w:val="28"/>
          <w:rtl/>
        </w:rPr>
        <w:t>یک</w:t>
      </w:r>
      <w:r w:rsidR="00E9066C">
        <w:rPr>
          <w:rFonts w:cs="B Nazanin" w:hint="cs"/>
          <w:sz w:val="28"/>
          <w:szCs w:val="28"/>
          <w:rtl/>
        </w:rPr>
        <w:t xml:space="preserve"> میدان گازی پارس جنوبی</w:t>
      </w:r>
      <w:r w:rsidR="00E9066C" w:rsidRPr="00A32F58">
        <w:rPr>
          <w:rFonts w:cs="B Nazanin"/>
          <w:sz w:val="28"/>
          <w:szCs w:val="28"/>
          <w:rtl/>
        </w:rPr>
        <w:cr/>
      </w:r>
    </w:p>
    <w:p w14:paraId="5F85053A" w14:textId="77777777" w:rsidR="005458C3" w:rsidRPr="00636E2E" w:rsidRDefault="005458C3" w:rsidP="00615CD2">
      <w:pPr>
        <w:pStyle w:val="NormalWeb"/>
        <w:bidi/>
        <w:jc w:val="both"/>
        <w:rPr>
          <w:rFonts w:ascii="Tahoma" w:hAnsi="Tahoma" w:cs="B Nazanin"/>
          <w:sz w:val="28"/>
          <w:szCs w:val="28"/>
          <w:rtl/>
        </w:rPr>
      </w:pPr>
    </w:p>
    <w:sectPr w:rsidR="005458C3" w:rsidRPr="00636E2E" w:rsidSect="00F37B9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6EA3" w14:textId="77777777" w:rsidR="00CA2A72" w:rsidRDefault="00CA2A72" w:rsidP="00CC3BFC">
      <w:pPr>
        <w:spacing w:after="0" w:line="240" w:lineRule="auto"/>
      </w:pPr>
      <w:r>
        <w:separator/>
      </w:r>
    </w:p>
  </w:endnote>
  <w:endnote w:type="continuationSeparator" w:id="0">
    <w:p w14:paraId="3BC62221" w14:textId="77777777" w:rsidR="00CA2A72" w:rsidRDefault="00CA2A72" w:rsidP="00CC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73955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24A83" w14:textId="48D6E5E5" w:rsidR="001A45C8" w:rsidRDefault="001A45C8" w:rsidP="001D5A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D94AEB" w14:textId="77777777" w:rsidR="001A45C8" w:rsidRDefault="001A4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D2AE" w14:textId="77777777" w:rsidR="00CA2A72" w:rsidRDefault="00CA2A72" w:rsidP="00CC3BFC">
      <w:pPr>
        <w:spacing w:after="0" w:line="240" w:lineRule="auto"/>
      </w:pPr>
      <w:r>
        <w:separator/>
      </w:r>
    </w:p>
  </w:footnote>
  <w:footnote w:type="continuationSeparator" w:id="0">
    <w:p w14:paraId="3BED41DE" w14:textId="77777777" w:rsidR="00CA2A72" w:rsidRDefault="00CA2A72" w:rsidP="00CC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333D" w14:textId="6AE36D05" w:rsidR="00CC3BFC" w:rsidRPr="00CC3BFC" w:rsidRDefault="00CC3BFC" w:rsidP="00CC3BFC">
    <w:pPr>
      <w:pStyle w:val="Header"/>
      <w:bidi w:val="0"/>
      <w:rPr>
        <w:rFonts w:ascii="Cooper Black" w:hAnsi="Cooper Black"/>
        <w:sz w:val="36"/>
        <w:szCs w:val="36"/>
      </w:rPr>
    </w:pPr>
    <w:r w:rsidRPr="00CC3BFC">
      <w:rPr>
        <w:rFonts w:ascii="Cooper Black" w:hAnsi="Cooper Black"/>
        <w:sz w:val="36"/>
        <w:szCs w:val="36"/>
      </w:rPr>
      <w:t>FALL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2E6"/>
    <w:rsid w:val="00054A98"/>
    <w:rsid w:val="00067324"/>
    <w:rsid w:val="00070481"/>
    <w:rsid w:val="00103F22"/>
    <w:rsid w:val="0011693A"/>
    <w:rsid w:val="0015106C"/>
    <w:rsid w:val="00162744"/>
    <w:rsid w:val="001A45C8"/>
    <w:rsid w:val="001D5AD0"/>
    <w:rsid w:val="00203D27"/>
    <w:rsid w:val="00275475"/>
    <w:rsid w:val="00284C1A"/>
    <w:rsid w:val="002F0A66"/>
    <w:rsid w:val="00334100"/>
    <w:rsid w:val="00334F82"/>
    <w:rsid w:val="00343BAA"/>
    <w:rsid w:val="00397B0E"/>
    <w:rsid w:val="00410BE2"/>
    <w:rsid w:val="00450BB4"/>
    <w:rsid w:val="004E5A1E"/>
    <w:rsid w:val="00505716"/>
    <w:rsid w:val="005458C3"/>
    <w:rsid w:val="00561B13"/>
    <w:rsid w:val="005C2667"/>
    <w:rsid w:val="006004FD"/>
    <w:rsid w:val="00615CD2"/>
    <w:rsid w:val="00636E2E"/>
    <w:rsid w:val="006A0ADA"/>
    <w:rsid w:val="006A2D4B"/>
    <w:rsid w:val="006A6B89"/>
    <w:rsid w:val="006B0E06"/>
    <w:rsid w:val="006F493A"/>
    <w:rsid w:val="00791A73"/>
    <w:rsid w:val="007C12E6"/>
    <w:rsid w:val="007F2410"/>
    <w:rsid w:val="00830707"/>
    <w:rsid w:val="00835B8D"/>
    <w:rsid w:val="00844D44"/>
    <w:rsid w:val="00952DB6"/>
    <w:rsid w:val="009F3468"/>
    <w:rsid w:val="00AA6EA8"/>
    <w:rsid w:val="00AF7AD3"/>
    <w:rsid w:val="00CA2A72"/>
    <w:rsid w:val="00CB2FB7"/>
    <w:rsid w:val="00CC3BFC"/>
    <w:rsid w:val="00CE6A2A"/>
    <w:rsid w:val="00D12501"/>
    <w:rsid w:val="00D379E8"/>
    <w:rsid w:val="00D92C69"/>
    <w:rsid w:val="00DB4604"/>
    <w:rsid w:val="00E16D6D"/>
    <w:rsid w:val="00E25F67"/>
    <w:rsid w:val="00E670E1"/>
    <w:rsid w:val="00E9066C"/>
    <w:rsid w:val="00EA04F5"/>
    <w:rsid w:val="00F37B93"/>
    <w:rsid w:val="00F478E9"/>
    <w:rsid w:val="00F6201A"/>
    <w:rsid w:val="00FD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315B7"/>
  <w15:docId w15:val="{C38FD240-1228-4528-9B9B-C5782F88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B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12E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3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BFC"/>
  </w:style>
  <w:style w:type="paragraph" w:styleId="Footer">
    <w:name w:val="footer"/>
    <w:basedOn w:val="Normal"/>
    <w:link w:val="FooterChar"/>
    <w:uiPriority w:val="99"/>
    <w:unhideWhenUsed/>
    <w:rsid w:val="001A45C8"/>
    <w:pPr>
      <w:tabs>
        <w:tab w:val="center" w:pos="4680"/>
        <w:tab w:val="right" w:pos="9360"/>
      </w:tabs>
      <w:spacing w:after="0" w:line="240" w:lineRule="auto"/>
    </w:pPr>
    <w:rPr>
      <w:rFonts w:ascii="B Titr" w:hAnsi="B Titr"/>
    </w:rPr>
  </w:style>
  <w:style w:type="character" w:customStyle="1" w:styleId="FooterChar">
    <w:name w:val="Footer Char"/>
    <w:basedOn w:val="DefaultParagraphFont"/>
    <w:link w:val="Footer"/>
    <w:uiPriority w:val="99"/>
    <w:rsid w:val="001A45C8"/>
    <w:rPr>
      <w:rFonts w:ascii="B Titr" w:hAnsi="B Ti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8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NIDC-P-06</dc:creator>
  <cp:keywords/>
  <dc:description/>
  <cp:lastModifiedBy>Lucy</cp:lastModifiedBy>
  <cp:revision>77</cp:revision>
  <dcterms:created xsi:type="dcterms:W3CDTF">2013-02-16T06:28:00Z</dcterms:created>
  <dcterms:modified xsi:type="dcterms:W3CDTF">2024-11-09T10:38:00Z</dcterms:modified>
</cp:coreProperties>
</file>